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64C1" w:rsidRPr="007B64C1" w:rsidRDefault="007B64C1" w:rsidP="007B64C1">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bookmarkStart w:id="0" w:name="_GoBack"/>
      <w:r w:rsidRPr="007B64C1">
        <w:rPr>
          <w:rFonts w:ascii="Times New Roman" w:eastAsia="Times New Roman" w:hAnsi="Times New Roman" w:cs="Times New Roman"/>
          <w:b/>
          <w:bCs/>
          <w:kern w:val="36"/>
          <w:sz w:val="48"/>
          <w:szCs w:val="48"/>
          <w:lang w:eastAsia="ru-RU"/>
        </w:rPr>
        <w:t>СП 118.13330.2012 Общественные здания и сооружения.</w:t>
      </w:r>
      <w:bookmarkEnd w:id="0"/>
      <w:r w:rsidRPr="007B64C1">
        <w:rPr>
          <w:rFonts w:ascii="Times New Roman" w:eastAsia="Times New Roman" w:hAnsi="Times New Roman" w:cs="Times New Roman"/>
          <w:b/>
          <w:bCs/>
          <w:kern w:val="36"/>
          <w:sz w:val="48"/>
          <w:szCs w:val="48"/>
          <w:lang w:eastAsia="ru-RU"/>
        </w:rPr>
        <w:t xml:space="preserve"> Актуализированная редакция СНиП 31-06-2009</w:t>
      </w:r>
    </w:p>
    <w:p w:rsidR="007B64C1" w:rsidRPr="007B64C1" w:rsidRDefault="007B64C1" w:rsidP="007B64C1">
      <w:pPr>
        <w:spacing w:after="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pict>
          <v:rect id="_x0000_i1025" style="width:0;height:1.5pt" o:hralign="center" o:hrstd="t" o:hr="t" fillcolor="#a0a0a0" stroked="f"/>
        </w:pict>
      </w:r>
    </w:p>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br/>
        <w:t xml:space="preserve">СП 118.13330.2012 </w:t>
      </w:r>
    </w:p>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СВОД ПРАВИЛ</w:t>
      </w:r>
    </w:p>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ОБЩЕСТВЕННЫЕ ЗДАНИЯ И СООРУЖЕНИЯ</w:t>
      </w:r>
    </w:p>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7B64C1">
        <w:rPr>
          <w:rFonts w:ascii="Times New Roman" w:eastAsia="Times New Roman" w:hAnsi="Times New Roman" w:cs="Times New Roman"/>
          <w:sz w:val="24"/>
          <w:szCs w:val="24"/>
          <w:lang w:eastAsia="ru-RU"/>
        </w:rPr>
        <w:t>Public</w:t>
      </w:r>
      <w:proofErr w:type="spellEnd"/>
      <w:r w:rsidRPr="007B64C1">
        <w:rPr>
          <w:rFonts w:ascii="Times New Roman" w:eastAsia="Times New Roman" w:hAnsi="Times New Roman" w:cs="Times New Roman"/>
          <w:sz w:val="24"/>
          <w:szCs w:val="24"/>
          <w:lang w:eastAsia="ru-RU"/>
        </w:rPr>
        <w:t xml:space="preserve"> </w:t>
      </w:r>
      <w:proofErr w:type="spellStart"/>
      <w:r w:rsidRPr="007B64C1">
        <w:rPr>
          <w:rFonts w:ascii="Times New Roman" w:eastAsia="Times New Roman" w:hAnsi="Times New Roman" w:cs="Times New Roman"/>
          <w:sz w:val="24"/>
          <w:szCs w:val="24"/>
          <w:lang w:eastAsia="ru-RU"/>
        </w:rPr>
        <w:t>buildings</w:t>
      </w:r>
      <w:proofErr w:type="spellEnd"/>
      <w:r w:rsidRPr="007B64C1">
        <w:rPr>
          <w:rFonts w:ascii="Times New Roman" w:eastAsia="Times New Roman" w:hAnsi="Times New Roman" w:cs="Times New Roman"/>
          <w:sz w:val="24"/>
          <w:szCs w:val="24"/>
          <w:lang w:eastAsia="ru-RU"/>
        </w:rPr>
        <w:t xml:space="preserve"> </w:t>
      </w:r>
      <w:proofErr w:type="spellStart"/>
      <w:r w:rsidRPr="007B64C1">
        <w:rPr>
          <w:rFonts w:ascii="Times New Roman" w:eastAsia="Times New Roman" w:hAnsi="Times New Roman" w:cs="Times New Roman"/>
          <w:sz w:val="24"/>
          <w:szCs w:val="24"/>
          <w:lang w:eastAsia="ru-RU"/>
        </w:rPr>
        <w:t>and</w:t>
      </w:r>
      <w:proofErr w:type="spellEnd"/>
      <w:r w:rsidRPr="007B64C1">
        <w:rPr>
          <w:rFonts w:ascii="Times New Roman" w:eastAsia="Times New Roman" w:hAnsi="Times New Roman" w:cs="Times New Roman"/>
          <w:sz w:val="24"/>
          <w:szCs w:val="24"/>
          <w:lang w:eastAsia="ru-RU"/>
        </w:rPr>
        <w:t xml:space="preserve"> </w:t>
      </w:r>
      <w:proofErr w:type="spellStart"/>
      <w:r w:rsidRPr="007B64C1">
        <w:rPr>
          <w:rFonts w:ascii="Times New Roman" w:eastAsia="Times New Roman" w:hAnsi="Times New Roman" w:cs="Times New Roman"/>
          <w:sz w:val="24"/>
          <w:szCs w:val="24"/>
          <w:lang w:eastAsia="ru-RU"/>
        </w:rPr>
        <w:t>works</w:t>
      </w:r>
      <w:proofErr w:type="spellEnd"/>
    </w:p>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Актуализированная редакция</w:t>
      </w:r>
      <w:r w:rsidRPr="007B64C1">
        <w:rPr>
          <w:rFonts w:ascii="Times New Roman" w:eastAsia="Times New Roman" w:hAnsi="Times New Roman" w:cs="Times New Roman"/>
          <w:sz w:val="24"/>
          <w:szCs w:val="24"/>
          <w:lang w:eastAsia="ru-RU"/>
        </w:rPr>
        <w:br/>
      </w:r>
      <w:hyperlink r:id="rId5" w:history="1">
        <w:r w:rsidRPr="007B64C1">
          <w:rPr>
            <w:rFonts w:ascii="Times New Roman" w:eastAsia="Times New Roman" w:hAnsi="Times New Roman" w:cs="Times New Roman"/>
            <w:color w:val="0000FF"/>
            <w:sz w:val="24"/>
            <w:szCs w:val="24"/>
            <w:u w:val="single"/>
            <w:lang w:eastAsia="ru-RU"/>
          </w:rPr>
          <w:t>СНиП 31-06-2009</w:t>
        </w:r>
      </w:hyperlink>
      <w:r w:rsidRPr="007B64C1">
        <w:rPr>
          <w:rFonts w:ascii="Times New Roman" w:eastAsia="Times New Roman" w:hAnsi="Times New Roman" w:cs="Times New Roman"/>
          <w:sz w:val="24"/>
          <w:szCs w:val="24"/>
          <w:lang w:eastAsia="ru-RU"/>
        </w:rPr>
        <w:t xml:space="preserve">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ОКС 91.040.10 </w:t>
      </w:r>
    </w:p>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Дата введения 2013-01-01 </w:t>
      </w:r>
    </w:p>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ПРЕДИСЛОВИЕ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 xml:space="preserve">     Цели и принципы стандартизации в Российской Федерации установлены </w:t>
      </w:r>
      <w:hyperlink r:id="rId6" w:history="1">
        <w:r w:rsidRPr="007B64C1">
          <w:rPr>
            <w:rFonts w:ascii="Times New Roman" w:eastAsia="Times New Roman" w:hAnsi="Times New Roman" w:cs="Times New Roman"/>
            <w:color w:val="0000FF"/>
            <w:sz w:val="24"/>
            <w:szCs w:val="24"/>
            <w:u w:val="single"/>
            <w:lang w:eastAsia="ru-RU"/>
          </w:rPr>
          <w:t>Федеральным законом от 27 декабря 2002 г. N 184-ФЗ Федеральный закон РФ "О техническом регулировании"</w:t>
        </w:r>
      </w:hyperlink>
      <w:r w:rsidRPr="007B64C1">
        <w:rPr>
          <w:rFonts w:ascii="Times New Roman" w:eastAsia="Times New Roman" w:hAnsi="Times New Roman" w:cs="Times New Roman"/>
          <w:sz w:val="24"/>
          <w:szCs w:val="24"/>
          <w:lang w:eastAsia="ru-RU"/>
        </w:rPr>
        <w:t xml:space="preserve">, а правила разработки сводов правил - </w:t>
      </w:r>
      <w:hyperlink r:id="rId7" w:history="1">
        <w:r w:rsidRPr="007B64C1">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 19 ноября 2008 г. N 858 "О порядке разработки и утверждения сводов правил"</w:t>
        </w:r>
      </w:hyperlink>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b/>
          <w:bCs/>
          <w:sz w:val="24"/>
          <w:szCs w:val="24"/>
          <w:lang w:eastAsia="ru-RU"/>
        </w:rPr>
        <w:t>Сведения о своде правил</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1 ИСПОЛНИТЕЛИ Открытое акционерное общество "Институт общественных и жилых зданий, сооружений и комплексов" (ОАО "Институт общественных зданий")</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2 </w:t>
      </w:r>
      <w:proofErr w:type="gramStart"/>
      <w:r w:rsidRPr="007B64C1">
        <w:rPr>
          <w:rFonts w:ascii="Times New Roman" w:eastAsia="Times New Roman" w:hAnsi="Times New Roman" w:cs="Times New Roman"/>
          <w:sz w:val="24"/>
          <w:szCs w:val="24"/>
          <w:lang w:eastAsia="ru-RU"/>
        </w:rPr>
        <w:t>ВНЕСЕН</w:t>
      </w:r>
      <w:proofErr w:type="gramEnd"/>
      <w:r w:rsidRPr="007B64C1">
        <w:rPr>
          <w:rFonts w:ascii="Times New Roman" w:eastAsia="Times New Roman" w:hAnsi="Times New Roman" w:cs="Times New Roman"/>
          <w:sz w:val="24"/>
          <w:szCs w:val="24"/>
          <w:lang w:eastAsia="ru-RU"/>
        </w:rPr>
        <w:t xml:space="preserve"> Техническим комитетом по стандартизации ТК 465 "Строительство"</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lastRenderedPageBreak/>
        <w:t xml:space="preserve">     3 </w:t>
      </w:r>
      <w:proofErr w:type="gramStart"/>
      <w:r w:rsidRPr="007B64C1">
        <w:rPr>
          <w:rFonts w:ascii="Times New Roman" w:eastAsia="Times New Roman" w:hAnsi="Times New Roman" w:cs="Times New Roman"/>
          <w:sz w:val="24"/>
          <w:szCs w:val="24"/>
          <w:lang w:eastAsia="ru-RU"/>
        </w:rPr>
        <w:t>ПОДГОТОВЛЕН</w:t>
      </w:r>
      <w:proofErr w:type="gramEnd"/>
      <w:r w:rsidRPr="007B64C1">
        <w:rPr>
          <w:rFonts w:ascii="Times New Roman" w:eastAsia="Times New Roman" w:hAnsi="Times New Roman" w:cs="Times New Roman"/>
          <w:sz w:val="24"/>
          <w:szCs w:val="24"/>
          <w:lang w:eastAsia="ru-RU"/>
        </w:rPr>
        <w:t xml:space="preserve"> к утверждению Департаментом архитектуры, строительства и градостроительной политики</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4 УТВЕРЖДЕН приказом Министерства регионального развития Российской Федерации (</w:t>
      </w:r>
      <w:proofErr w:type="spellStart"/>
      <w:r w:rsidRPr="007B64C1">
        <w:rPr>
          <w:rFonts w:ascii="Times New Roman" w:eastAsia="Times New Roman" w:hAnsi="Times New Roman" w:cs="Times New Roman"/>
          <w:sz w:val="24"/>
          <w:szCs w:val="24"/>
          <w:lang w:eastAsia="ru-RU"/>
        </w:rPr>
        <w:t>Минрегион</w:t>
      </w:r>
      <w:proofErr w:type="spellEnd"/>
      <w:r w:rsidRPr="007B64C1">
        <w:rPr>
          <w:rFonts w:ascii="Times New Roman" w:eastAsia="Times New Roman" w:hAnsi="Times New Roman" w:cs="Times New Roman"/>
          <w:sz w:val="24"/>
          <w:szCs w:val="24"/>
          <w:lang w:eastAsia="ru-RU"/>
        </w:rPr>
        <w:t xml:space="preserve"> России) от 29 декабря 2011 г. N 635/10 и введен в действие с 01 января 2013 г.</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5 </w:t>
      </w:r>
      <w:proofErr w:type="gramStart"/>
      <w:r w:rsidRPr="007B64C1">
        <w:rPr>
          <w:rFonts w:ascii="Times New Roman" w:eastAsia="Times New Roman" w:hAnsi="Times New Roman" w:cs="Times New Roman"/>
          <w:sz w:val="24"/>
          <w:szCs w:val="24"/>
          <w:lang w:eastAsia="ru-RU"/>
        </w:rPr>
        <w:t>ЗАРЕГИСТРИРОВАН</w:t>
      </w:r>
      <w:proofErr w:type="gramEnd"/>
      <w:r w:rsidRPr="007B64C1">
        <w:rPr>
          <w:rFonts w:ascii="Times New Roman" w:eastAsia="Times New Roman" w:hAnsi="Times New Roman" w:cs="Times New Roman"/>
          <w:sz w:val="24"/>
          <w:szCs w:val="24"/>
          <w:lang w:eastAsia="ru-RU"/>
        </w:rPr>
        <w:t xml:space="preserve"> Федеральным агентством по техническому регулированию и метрологии (</w:t>
      </w:r>
      <w:proofErr w:type="spellStart"/>
      <w:r w:rsidRPr="007B64C1">
        <w:rPr>
          <w:rFonts w:ascii="Times New Roman" w:eastAsia="Times New Roman" w:hAnsi="Times New Roman" w:cs="Times New Roman"/>
          <w:sz w:val="24"/>
          <w:szCs w:val="24"/>
          <w:lang w:eastAsia="ru-RU"/>
        </w:rPr>
        <w:t>Росстандарт</w:t>
      </w:r>
      <w:proofErr w:type="spellEnd"/>
      <w:r w:rsidRPr="007B64C1">
        <w:rPr>
          <w:rFonts w:ascii="Times New Roman" w:eastAsia="Times New Roman" w:hAnsi="Times New Roman" w:cs="Times New Roman"/>
          <w:sz w:val="24"/>
          <w:szCs w:val="24"/>
          <w:lang w:eastAsia="ru-RU"/>
        </w:rPr>
        <w:t>). Пересмотр СП 118.13330.2011 "СНиП 31-06-2009 Общественные здания и сооружения и СНиП 31-05-2003 Общественные здания административного назначения"</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i/>
          <w:iCs/>
          <w:sz w:val="24"/>
          <w:szCs w:val="24"/>
          <w:lang w:eastAsia="ru-RU"/>
        </w:rPr>
        <w:t>Информация об изменениях к настоящему своду правил публикуется в ежегодно издаваемом информационном указателе "Национальные стандарты", а текст изменений и поправок - в ежемесячно издаваемых информационных указателях "Национальные стандарты". В случае пересмотра (замены) или отмены настоящего свода правил соответствующее уведомление будет опубликовано в ежемесячно издаваемом информационном указателе "Национальные стандарты". Соответствующая информация, уведомление и тексты размещаются также в информационной системе общего пользования - на официальном сайте разработчика (</w:t>
      </w:r>
      <w:proofErr w:type="spellStart"/>
      <w:r w:rsidRPr="007B64C1">
        <w:rPr>
          <w:rFonts w:ascii="Times New Roman" w:eastAsia="Times New Roman" w:hAnsi="Times New Roman" w:cs="Times New Roman"/>
          <w:i/>
          <w:iCs/>
          <w:sz w:val="24"/>
          <w:szCs w:val="24"/>
          <w:lang w:eastAsia="ru-RU"/>
        </w:rPr>
        <w:t>Минрегион</w:t>
      </w:r>
      <w:proofErr w:type="spellEnd"/>
      <w:r w:rsidRPr="007B64C1">
        <w:rPr>
          <w:rFonts w:ascii="Times New Roman" w:eastAsia="Times New Roman" w:hAnsi="Times New Roman" w:cs="Times New Roman"/>
          <w:i/>
          <w:iCs/>
          <w:sz w:val="24"/>
          <w:szCs w:val="24"/>
          <w:lang w:eastAsia="ru-RU"/>
        </w:rPr>
        <w:t xml:space="preserve"> России) в сети Интернет.</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Введение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 xml:space="preserve">     Свод правил СП 118.13330.2012 "Общественные здания и сооружения" является актуализированной редакцией объединенных </w:t>
      </w:r>
      <w:hyperlink r:id="rId8" w:history="1">
        <w:r w:rsidRPr="007B64C1">
          <w:rPr>
            <w:rFonts w:ascii="Times New Roman" w:eastAsia="Times New Roman" w:hAnsi="Times New Roman" w:cs="Times New Roman"/>
            <w:color w:val="0000FF"/>
            <w:sz w:val="24"/>
            <w:szCs w:val="24"/>
            <w:u w:val="single"/>
            <w:lang w:eastAsia="ru-RU"/>
          </w:rPr>
          <w:t>СНиП 31-06-2009</w:t>
        </w:r>
      </w:hyperlink>
      <w:r w:rsidRPr="007B64C1">
        <w:rPr>
          <w:rFonts w:ascii="Times New Roman" w:eastAsia="Times New Roman" w:hAnsi="Times New Roman" w:cs="Times New Roman"/>
          <w:sz w:val="24"/>
          <w:szCs w:val="24"/>
          <w:lang w:eastAsia="ru-RU"/>
        </w:rPr>
        <w:t xml:space="preserve"> Общественные здания и сооружения и </w:t>
      </w:r>
      <w:hyperlink r:id="rId9" w:history="1">
        <w:r w:rsidRPr="007B64C1">
          <w:rPr>
            <w:rFonts w:ascii="Times New Roman" w:eastAsia="Times New Roman" w:hAnsi="Times New Roman" w:cs="Times New Roman"/>
            <w:color w:val="0000FF"/>
            <w:sz w:val="24"/>
            <w:szCs w:val="24"/>
            <w:u w:val="single"/>
            <w:lang w:eastAsia="ru-RU"/>
          </w:rPr>
          <w:t>СНиП 31-05-2003</w:t>
        </w:r>
      </w:hyperlink>
      <w:r w:rsidRPr="007B64C1">
        <w:rPr>
          <w:rFonts w:ascii="Times New Roman" w:eastAsia="Times New Roman" w:hAnsi="Times New Roman" w:cs="Times New Roman"/>
          <w:sz w:val="24"/>
          <w:szCs w:val="24"/>
          <w:lang w:eastAsia="ru-RU"/>
        </w:rPr>
        <w:t xml:space="preserve"> Общественные здания административного назначения.</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proofErr w:type="gramStart"/>
      <w:r w:rsidRPr="007B64C1">
        <w:rPr>
          <w:rFonts w:ascii="Times New Roman" w:eastAsia="Times New Roman" w:hAnsi="Times New Roman" w:cs="Times New Roman"/>
          <w:sz w:val="24"/>
          <w:szCs w:val="24"/>
          <w:lang w:eastAsia="ru-RU"/>
        </w:rPr>
        <w:t xml:space="preserve">Разработка и актуализация единого нормативного документа направлена на обеспечение требований Федерального закона </w:t>
      </w:r>
      <w:hyperlink r:id="rId10" w:history="1">
        <w:r w:rsidRPr="007B64C1">
          <w:rPr>
            <w:rFonts w:ascii="Times New Roman" w:eastAsia="Times New Roman" w:hAnsi="Times New Roman" w:cs="Times New Roman"/>
            <w:color w:val="0000FF"/>
            <w:sz w:val="24"/>
            <w:szCs w:val="24"/>
            <w:u w:val="single"/>
            <w:lang w:eastAsia="ru-RU"/>
          </w:rPr>
          <w:t>[4]</w:t>
        </w:r>
      </w:hyperlink>
      <w:r w:rsidRPr="007B64C1">
        <w:rPr>
          <w:rFonts w:ascii="Times New Roman" w:eastAsia="Times New Roman" w:hAnsi="Times New Roman" w:cs="Times New Roman"/>
          <w:sz w:val="24"/>
          <w:szCs w:val="24"/>
          <w:lang w:eastAsia="ru-RU"/>
        </w:rPr>
        <w:t xml:space="preserve">. Оба документа, включающие требования по безопасности зданий и сооружений, жизни и имущества граждан, а также окружающей среды, актуализируются во исполнение </w:t>
      </w:r>
      <w:hyperlink r:id="rId11" w:history="1">
        <w:r w:rsidRPr="007B64C1">
          <w:rPr>
            <w:rFonts w:ascii="Times New Roman" w:eastAsia="Times New Roman" w:hAnsi="Times New Roman" w:cs="Times New Roman"/>
            <w:color w:val="0000FF"/>
            <w:sz w:val="24"/>
            <w:szCs w:val="24"/>
            <w:u w:val="single"/>
            <w:lang w:eastAsia="ru-RU"/>
          </w:rPr>
          <w:t>распоряжения Правительства Российской Федерации от 21 июня 2010 г N 1047-р</w:t>
        </w:r>
      </w:hyperlink>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Требования нормативного документа направлены на повышение уровня безопасности и степени соответствия зданий и сооружений их функциональному</w:t>
      </w:r>
      <w:proofErr w:type="gramEnd"/>
      <w:r w:rsidRPr="007B64C1">
        <w:rPr>
          <w:rFonts w:ascii="Times New Roman" w:eastAsia="Times New Roman" w:hAnsi="Times New Roman" w:cs="Times New Roman"/>
          <w:sz w:val="24"/>
          <w:szCs w:val="24"/>
          <w:lang w:eastAsia="ru-RU"/>
        </w:rPr>
        <w:t xml:space="preserve"> назначению, на обеспечение снижения </w:t>
      </w:r>
      <w:proofErr w:type="spellStart"/>
      <w:r w:rsidRPr="007B64C1">
        <w:rPr>
          <w:rFonts w:ascii="Times New Roman" w:eastAsia="Times New Roman" w:hAnsi="Times New Roman" w:cs="Times New Roman"/>
          <w:sz w:val="24"/>
          <w:szCs w:val="24"/>
          <w:lang w:eastAsia="ru-RU"/>
        </w:rPr>
        <w:t>энергозатрат</w:t>
      </w:r>
      <w:proofErr w:type="spellEnd"/>
      <w:r w:rsidRPr="007B64C1">
        <w:rPr>
          <w:rFonts w:ascii="Times New Roman" w:eastAsia="Times New Roman" w:hAnsi="Times New Roman" w:cs="Times New Roman"/>
          <w:sz w:val="24"/>
          <w:szCs w:val="24"/>
          <w:lang w:eastAsia="ru-RU"/>
        </w:rPr>
        <w:t>, применение единых методов определения эксплуатационных характеристик, на учет требований европейских и межгосударственных нормативных документов, а также на сокращение числа регулирующих одну область деятельности нормативных документов и концентрации требований в одном нормативном документе для облегчения труда проектировщиков.</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Авторский коллектив Свода правил СП 118.13330.2012:</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ОАО "Институт общественных зданий" (рук</w:t>
      </w:r>
      <w:proofErr w:type="gramStart"/>
      <w:r w:rsidRPr="007B64C1">
        <w:rPr>
          <w:rFonts w:ascii="Times New Roman" w:eastAsia="Times New Roman" w:hAnsi="Times New Roman" w:cs="Times New Roman"/>
          <w:sz w:val="24"/>
          <w:szCs w:val="24"/>
          <w:lang w:eastAsia="ru-RU"/>
        </w:rPr>
        <w:t>.</w:t>
      </w:r>
      <w:proofErr w:type="gramEnd"/>
      <w:r w:rsidRPr="007B64C1">
        <w:rPr>
          <w:rFonts w:ascii="Times New Roman" w:eastAsia="Times New Roman" w:hAnsi="Times New Roman" w:cs="Times New Roman"/>
          <w:sz w:val="24"/>
          <w:szCs w:val="24"/>
          <w:lang w:eastAsia="ru-RU"/>
        </w:rPr>
        <w:t xml:space="preserve"> </w:t>
      </w:r>
      <w:proofErr w:type="gramStart"/>
      <w:r w:rsidRPr="007B64C1">
        <w:rPr>
          <w:rFonts w:ascii="Times New Roman" w:eastAsia="Times New Roman" w:hAnsi="Times New Roman" w:cs="Times New Roman"/>
          <w:sz w:val="24"/>
          <w:szCs w:val="24"/>
          <w:lang w:eastAsia="ru-RU"/>
        </w:rPr>
        <w:t>т</w:t>
      </w:r>
      <w:proofErr w:type="gramEnd"/>
      <w:r w:rsidRPr="007B64C1">
        <w:rPr>
          <w:rFonts w:ascii="Times New Roman" w:eastAsia="Times New Roman" w:hAnsi="Times New Roman" w:cs="Times New Roman"/>
          <w:sz w:val="24"/>
          <w:szCs w:val="24"/>
          <w:lang w:eastAsia="ru-RU"/>
        </w:rPr>
        <w:t xml:space="preserve">емы, отв. исполнитель - канд. архитектуры </w:t>
      </w:r>
      <w:proofErr w:type="spellStart"/>
      <w:r w:rsidRPr="007B64C1">
        <w:rPr>
          <w:rFonts w:ascii="Times New Roman" w:eastAsia="Times New Roman" w:hAnsi="Times New Roman" w:cs="Times New Roman"/>
          <w:sz w:val="24"/>
          <w:szCs w:val="24"/>
          <w:lang w:eastAsia="ru-RU"/>
        </w:rPr>
        <w:t>A.M.Гарнец</w:t>
      </w:r>
      <w:proofErr w:type="spellEnd"/>
      <w:r w:rsidRPr="007B64C1">
        <w:rPr>
          <w:rFonts w:ascii="Times New Roman" w:eastAsia="Times New Roman" w:hAnsi="Times New Roman" w:cs="Times New Roman"/>
          <w:sz w:val="24"/>
          <w:szCs w:val="24"/>
          <w:lang w:eastAsia="ru-RU"/>
        </w:rPr>
        <w:t xml:space="preserve">, инженеры </w:t>
      </w:r>
      <w:proofErr w:type="spellStart"/>
      <w:r w:rsidRPr="007B64C1">
        <w:rPr>
          <w:rFonts w:ascii="Times New Roman" w:eastAsia="Times New Roman" w:hAnsi="Times New Roman" w:cs="Times New Roman"/>
          <w:sz w:val="24"/>
          <w:szCs w:val="24"/>
          <w:lang w:eastAsia="ru-RU"/>
        </w:rPr>
        <w:t>А.А.Афанасьев</w:t>
      </w:r>
      <w:proofErr w:type="spellEnd"/>
      <w:r w:rsidRPr="007B64C1">
        <w:rPr>
          <w:rFonts w:ascii="Times New Roman" w:eastAsia="Times New Roman" w:hAnsi="Times New Roman" w:cs="Times New Roman"/>
          <w:sz w:val="24"/>
          <w:szCs w:val="24"/>
          <w:lang w:eastAsia="ru-RU"/>
        </w:rPr>
        <w:t xml:space="preserve">, </w:t>
      </w:r>
      <w:proofErr w:type="spellStart"/>
      <w:r w:rsidRPr="007B64C1">
        <w:rPr>
          <w:rFonts w:ascii="Times New Roman" w:eastAsia="Times New Roman" w:hAnsi="Times New Roman" w:cs="Times New Roman"/>
          <w:sz w:val="24"/>
          <w:szCs w:val="24"/>
          <w:lang w:eastAsia="ru-RU"/>
        </w:rPr>
        <w:t>Л.В.Сигачева</w:t>
      </w:r>
      <w:proofErr w:type="spellEnd"/>
      <w:r w:rsidRPr="007B64C1">
        <w:rPr>
          <w:rFonts w:ascii="Times New Roman" w:eastAsia="Times New Roman" w:hAnsi="Times New Roman" w:cs="Times New Roman"/>
          <w:sz w:val="24"/>
          <w:szCs w:val="24"/>
          <w:lang w:eastAsia="ru-RU"/>
        </w:rPr>
        <w:t xml:space="preserve">, при участии канд. </w:t>
      </w:r>
      <w:proofErr w:type="spellStart"/>
      <w:r w:rsidRPr="007B64C1">
        <w:rPr>
          <w:rFonts w:ascii="Times New Roman" w:eastAsia="Times New Roman" w:hAnsi="Times New Roman" w:cs="Times New Roman"/>
          <w:sz w:val="24"/>
          <w:szCs w:val="24"/>
          <w:lang w:eastAsia="ru-RU"/>
        </w:rPr>
        <w:lastRenderedPageBreak/>
        <w:t>техн</w:t>
      </w:r>
      <w:proofErr w:type="spellEnd"/>
      <w:r w:rsidRPr="007B64C1">
        <w:rPr>
          <w:rFonts w:ascii="Times New Roman" w:eastAsia="Times New Roman" w:hAnsi="Times New Roman" w:cs="Times New Roman"/>
          <w:sz w:val="24"/>
          <w:szCs w:val="24"/>
          <w:lang w:eastAsia="ru-RU"/>
        </w:rPr>
        <w:t xml:space="preserve">. наук </w:t>
      </w:r>
      <w:proofErr w:type="spellStart"/>
      <w:r w:rsidRPr="007B64C1">
        <w:rPr>
          <w:rFonts w:ascii="Times New Roman" w:eastAsia="Times New Roman" w:hAnsi="Times New Roman" w:cs="Times New Roman"/>
          <w:sz w:val="24"/>
          <w:szCs w:val="24"/>
          <w:lang w:eastAsia="ru-RU"/>
        </w:rPr>
        <w:t>А.И.Цыганова</w:t>
      </w:r>
      <w:proofErr w:type="spellEnd"/>
      <w:r w:rsidRPr="007B64C1">
        <w:rPr>
          <w:rFonts w:ascii="Times New Roman" w:eastAsia="Times New Roman" w:hAnsi="Times New Roman" w:cs="Times New Roman"/>
          <w:sz w:val="24"/>
          <w:szCs w:val="24"/>
          <w:lang w:eastAsia="ru-RU"/>
        </w:rPr>
        <w:t xml:space="preserve">, инженера </w:t>
      </w:r>
      <w:proofErr w:type="spellStart"/>
      <w:r w:rsidRPr="007B64C1">
        <w:rPr>
          <w:rFonts w:ascii="Times New Roman" w:eastAsia="Times New Roman" w:hAnsi="Times New Roman" w:cs="Times New Roman"/>
          <w:sz w:val="24"/>
          <w:szCs w:val="24"/>
          <w:lang w:eastAsia="ru-RU"/>
        </w:rPr>
        <w:t>Н.И.Чернозубовой</w:t>
      </w:r>
      <w:proofErr w:type="spellEnd"/>
      <w:r w:rsidRPr="007B64C1">
        <w:rPr>
          <w:rFonts w:ascii="Times New Roman" w:eastAsia="Times New Roman" w:hAnsi="Times New Roman" w:cs="Times New Roman"/>
          <w:sz w:val="24"/>
          <w:szCs w:val="24"/>
          <w:lang w:eastAsia="ru-RU"/>
        </w:rPr>
        <w:t>); ЗАО "</w:t>
      </w:r>
      <w:proofErr w:type="spellStart"/>
      <w:r w:rsidRPr="007B64C1">
        <w:rPr>
          <w:rFonts w:ascii="Times New Roman" w:eastAsia="Times New Roman" w:hAnsi="Times New Roman" w:cs="Times New Roman"/>
          <w:sz w:val="24"/>
          <w:szCs w:val="24"/>
          <w:lang w:eastAsia="ru-RU"/>
        </w:rPr>
        <w:t>Гипроздрав</w:t>
      </w:r>
      <w:proofErr w:type="spellEnd"/>
      <w:r w:rsidRPr="007B64C1">
        <w:rPr>
          <w:rFonts w:ascii="Times New Roman" w:eastAsia="Times New Roman" w:hAnsi="Times New Roman" w:cs="Times New Roman"/>
          <w:sz w:val="24"/>
          <w:szCs w:val="24"/>
          <w:lang w:eastAsia="ru-RU"/>
        </w:rPr>
        <w:t xml:space="preserve"> - НПЦ по объектам здравоохранения и отдыха" (канд. архитектуры </w:t>
      </w:r>
      <w:proofErr w:type="spellStart"/>
      <w:r w:rsidRPr="007B64C1">
        <w:rPr>
          <w:rFonts w:ascii="Times New Roman" w:eastAsia="Times New Roman" w:hAnsi="Times New Roman" w:cs="Times New Roman"/>
          <w:sz w:val="24"/>
          <w:szCs w:val="24"/>
          <w:lang w:eastAsia="ru-RU"/>
        </w:rPr>
        <w:t>Л.Ф.Сидоркова</w:t>
      </w:r>
      <w:proofErr w:type="spellEnd"/>
      <w:r w:rsidRPr="007B64C1">
        <w:rPr>
          <w:rFonts w:ascii="Times New Roman" w:eastAsia="Times New Roman" w:hAnsi="Times New Roman" w:cs="Times New Roman"/>
          <w:sz w:val="24"/>
          <w:szCs w:val="24"/>
          <w:lang w:eastAsia="ru-RU"/>
        </w:rPr>
        <w:t xml:space="preserve">, технолог </w:t>
      </w:r>
      <w:proofErr w:type="spellStart"/>
      <w:r w:rsidRPr="007B64C1">
        <w:rPr>
          <w:rFonts w:ascii="Times New Roman" w:eastAsia="Times New Roman" w:hAnsi="Times New Roman" w:cs="Times New Roman"/>
          <w:sz w:val="24"/>
          <w:szCs w:val="24"/>
          <w:lang w:eastAsia="ru-RU"/>
        </w:rPr>
        <w:t>М.В.Толмачева</w:t>
      </w:r>
      <w:proofErr w:type="spellEnd"/>
      <w:r w:rsidRPr="007B64C1">
        <w:rPr>
          <w:rFonts w:ascii="Times New Roman" w:eastAsia="Times New Roman" w:hAnsi="Times New Roman" w:cs="Times New Roman"/>
          <w:sz w:val="24"/>
          <w:szCs w:val="24"/>
          <w:lang w:eastAsia="ru-RU"/>
        </w:rPr>
        <w:t>); ОАО "</w:t>
      </w:r>
      <w:proofErr w:type="spellStart"/>
      <w:r w:rsidRPr="007B64C1">
        <w:rPr>
          <w:rFonts w:ascii="Times New Roman" w:eastAsia="Times New Roman" w:hAnsi="Times New Roman" w:cs="Times New Roman"/>
          <w:sz w:val="24"/>
          <w:szCs w:val="24"/>
          <w:lang w:eastAsia="ru-RU"/>
        </w:rPr>
        <w:t>МосОтис</w:t>
      </w:r>
      <w:proofErr w:type="spellEnd"/>
      <w:r w:rsidRPr="007B64C1">
        <w:rPr>
          <w:rFonts w:ascii="Times New Roman" w:eastAsia="Times New Roman" w:hAnsi="Times New Roman" w:cs="Times New Roman"/>
          <w:sz w:val="24"/>
          <w:szCs w:val="24"/>
          <w:lang w:eastAsia="ru-RU"/>
        </w:rPr>
        <w:t xml:space="preserve">" (инженер </w:t>
      </w:r>
      <w:proofErr w:type="spellStart"/>
      <w:r w:rsidRPr="007B64C1">
        <w:rPr>
          <w:rFonts w:ascii="Times New Roman" w:eastAsia="Times New Roman" w:hAnsi="Times New Roman" w:cs="Times New Roman"/>
          <w:sz w:val="24"/>
          <w:szCs w:val="24"/>
          <w:lang w:eastAsia="ru-RU"/>
        </w:rPr>
        <w:t>С.М.Ройтбурд</w:t>
      </w:r>
      <w:proofErr w:type="spellEnd"/>
      <w:r w:rsidRPr="007B64C1">
        <w:rPr>
          <w:rFonts w:ascii="Times New Roman" w:eastAsia="Times New Roman" w:hAnsi="Times New Roman" w:cs="Times New Roman"/>
          <w:sz w:val="24"/>
          <w:szCs w:val="24"/>
          <w:lang w:eastAsia="ru-RU"/>
        </w:rPr>
        <w:t>); ГУП "</w:t>
      </w:r>
      <w:proofErr w:type="spellStart"/>
      <w:r w:rsidRPr="007B64C1">
        <w:rPr>
          <w:rFonts w:ascii="Times New Roman" w:eastAsia="Times New Roman" w:hAnsi="Times New Roman" w:cs="Times New Roman"/>
          <w:sz w:val="24"/>
          <w:szCs w:val="24"/>
          <w:lang w:eastAsia="ru-RU"/>
        </w:rPr>
        <w:t>Крайжилкоммунпроект</w:t>
      </w:r>
      <w:proofErr w:type="spellEnd"/>
      <w:r w:rsidRPr="007B64C1">
        <w:rPr>
          <w:rFonts w:ascii="Times New Roman" w:eastAsia="Times New Roman" w:hAnsi="Times New Roman" w:cs="Times New Roman"/>
          <w:sz w:val="24"/>
          <w:szCs w:val="24"/>
          <w:lang w:eastAsia="ru-RU"/>
        </w:rPr>
        <w:t xml:space="preserve">", </w:t>
      </w:r>
      <w:proofErr w:type="spellStart"/>
      <w:r w:rsidRPr="007B64C1">
        <w:rPr>
          <w:rFonts w:ascii="Times New Roman" w:eastAsia="Times New Roman" w:hAnsi="Times New Roman" w:cs="Times New Roman"/>
          <w:sz w:val="24"/>
          <w:szCs w:val="24"/>
          <w:lang w:eastAsia="ru-RU"/>
        </w:rPr>
        <w:t>г</w:t>
      </w:r>
      <w:proofErr w:type="gramStart"/>
      <w:r w:rsidRPr="007B64C1">
        <w:rPr>
          <w:rFonts w:ascii="Times New Roman" w:eastAsia="Times New Roman" w:hAnsi="Times New Roman" w:cs="Times New Roman"/>
          <w:sz w:val="24"/>
          <w:szCs w:val="24"/>
          <w:lang w:eastAsia="ru-RU"/>
        </w:rPr>
        <w:t>.К</w:t>
      </w:r>
      <w:proofErr w:type="gramEnd"/>
      <w:r w:rsidRPr="007B64C1">
        <w:rPr>
          <w:rFonts w:ascii="Times New Roman" w:eastAsia="Times New Roman" w:hAnsi="Times New Roman" w:cs="Times New Roman"/>
          <w:sz w:val="24"/>
          <w:szCs w:val="24"/>
          <w:lang w:eastAsia="ru-RU"/>
        </w:rPr>
        <w:t>раснодар</w:t>
      </w:r>
      <w:proofErr w:type="spellEnd"/>
      <w:r w:rsidRPr="007B64C1">
        <w:rPr>
          <w:rFonts w:ascii="Times New Roman" w:eastAsia="Times New Roman" w:hAnsi="Times New Roman" w:cs="Times New Roman"/>
          <w:sz w:val="24"/>
          <w:szCs w:val="24"/>
          <w:lang w:eastAsia="ru-RU"/>
        </w:rPr>
        <w:t xml:space="preserve"> (архитектор </w:t>
      </w:r>
      <w:proofErr w:type="spellStart"/>
      <w:r w:rsidRPr="007B64C1">
        <w:rPr>
          <w:rFonts w:ascii="Times New Roman" w:eastAsia="Times New Roman" w:hAnsi="Times New Roman" w:cs="Times New Roman"/>
          <w:sz w:val="24"/>
          <w:szCs w:val="24"/>
          <w:lang w:eastAsia="ru-RU"/>
        </w:rPr>
        <w:t>А.Е.Блиндер</w:t>
      </w:r>
      <w:proofErr w:type="spellEnd"/>
      <w:r w:rsidRPr="007B64C1">
        <w:rPr>
          <w:rFonts w:ascii="Times New Roman" w:eastAsia="Times New Roman" w:hAnsi="Times New Roman" w:cs="Times New Roman"/>
          <w:sz w:val="24"/>
          <w:szCs w:val="24"/>
          <w:lang w:eastAsia="ru-RU"/>
        </w:rPr>
        <w:t xml:space="preserve">); при участии - ГУП "МНИИТЭП" (инженер </w:t>
      </w:r>
      <w:proofErr w:type="spellStart"/>
      <w:r w:rsidRPr="007B64C1">
        <w:rPr>
          <w:rFonts w:ascii="Times New Roman" w:eastAsia="Times New Roman" w:hAnsi="Times New Roman" w:cs="Times New Roman"/>
          <w:sz w:val="24"/>
          <w:szCs w:val="24"/>
          <w:lang w:eastAsia="ru-RU"/>
        </w:rPr>
        <w:t>А.В.Кузилин</w:t>
      </w:r>
      <w:proofErr w:type="spellEnd"/>
      <w:r w:rsidRPr="007B64C1">
        <w:rPr>
          <w:rFonts w:ascii="Times New Roman" w:eastAsia="Times New Roman" w:hAnsi="Times New Roman" w:cs="Times New Roman"/>
          <w:sz w:val="24"/>
          <w:szCs w:val="24"/>
          <w:lang w:eastAsia="ru-RU"/>
        </w:rPr>
        <w:t>); ООО "</w:t>
      </w:r>
      <w:proofErr w:type="spellStart"/>
      <w:r w:rsidRPr="007B64C1">
        <w:rPr>
          <w:rFonts w:ascii="Times New Roman" w:eastAsia="Times New Roman" w:hAnsi="Times New Roman" w:cs="Times New Roman"/>
          <w:sz w:val="24"/>
          <w:szCs w:val="24"/>
          <w:lang w:eastAsia="ru-RU"/>
        </w:rPr>
        <w:t>ПожМонтажГрупп</w:t>
      </w:r>
      <w:proofErr w:type="spellEnd"/>
      <w:r w:rsidRPr="007B64C1">
        <w:rPr>
          <w:rFonts w:ascii="Times New Roman" w:eastAsia="Times New Roman" w:hAnsi="Times New Roman" w:cs="Times New Roman"/>
          <w:sz w:val="24"/>
          <w:szCs w:val="24"/>
          <w:lang w:eastAsia="ru-RU"/>
        </w:rPr>
        <w:t xml:space="preserve">" (инженер </w:t>
      </w:r>
      <w:proofErr w:type="spellStart"/>
      <w:r w:rsidRPr="007B64C1">
        <w:rPr>
          <w:rFonts w:ascii="Times New Roman" w:eastAsia="Times New Roman" w:hAnsi="Times New Roman" w:cs="Times New Roman"/>
          <w:sz w:val="24"/>
          <w:szCs w:val="24"/>
          <w:lang w:eastAsia="ru-RU"/>
        </w:rPr>
        <w:t>А.В.Апаков</w:t>
      </w:r>
      <w:proofErr w:type="spellEnd"/>
      <w:r w:rsidRPr="007B64C1">
        <w:rPr>
          <w:rFonts w:ascii="Times New Roman" w:eastAsia="Times New Roman" w:hAnsi="Times New Roman" w:cs="Times New Roman"/>
          <w:sz w:val="24"/>
          <w:szCs w:val="24"/>
          <w:lang w:eastAsia="ru-RU"/>
        </w:rPr>
        <w:t xml:space="preserve">); ФГБОУ ВПО Академия ГПС МЧС России; канд. </w:t>
      </w:r>
      <w:proofErr w:type="spellStart"/>
      <w:r w:rsidRPr="007B64C1">
        <w:rPr>
          <w:rFonts w:ascii="Times New Roman" w:eastAsia="Times New Roman" w:hAnsi="Times New Roman" w:cs="Times New Roman"/>
          <w:sz w:val="24"/>
          <w:szCs w:val="24"/>
          <w:lang w:eastAsia="ru-RU"/>
        </w:rPr>
        <w:t>техн</w:t>
      </w:r>
      <w:proofErr w:type="spellEnd"/>
      <w:r w:rsidRPr="007B64C1">
        <w:rPr>
          <w:rFonts w:ascii="Times New Roman" w:eastAsia="Times New Roman" w:hAnsi="Times New Roman" w:cs="Times New Roman"/>
          <w:sz w:val="24"/>
          <w:szCs w:val="24"/>
          <w:lang w:eastAsia="ru-RU"/>
        </w:rPr>
        <w:t xml:space="preserve">. наук </w:t>
      </w:r>
      <w:proofErr w:type="spellStart"/>
      <w:r w:rsidRPr="007B64C1">
        <w:rPr>
          <w:rFonts w:ascii="Times New Roman" w:eastAsia="Times New Roman" w:hAnsi="Times New Roman" w:cs="Times New Roman"/>
          <w:sz w:val="24"/>
          <w:szCs w:val="24"/>
          <w:lang w:eastAsia="ru-RU"/>
        </w:rPr>
        <w:t>В.Н.Зигерн</w:t>
      </w:r>
      <w:proofErr w:type="spellEnd"/>
      <w:r w:rsidRPr="007B64C1">
        <w:rPr>
          <w:rFonts w:ascii="Times New Roman" w:eastAsia="Times New Roman" w:hAnsi="Times New Roman" w:cs="Times New Roman"/>
          <w:sz w:val="24"/>
          <w:szCs w:val="24"/>
          <w:lang w:eastAsia="ru-RU"/>
        </w:rPr>
        <w:t>-Корн.</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p>
    <w:p w:rsidR="007B64C1" w:rsidRPr="007B64C1" w:rsidRDefault="007B64C1" w:rsidP="007B64C1">
      <w:pPr>
        <w:spacing w:after="0" w:line="240" w:lineRule="auto"/>
        <w:outlineLvl w:val="1"/>
        <w:rPr>
          <w:rFonts w:ascii="Times New Roman" w:eastAsia="Times New Roman" w:hAnsi="Times New Roman" w:cs="Times New Roman"/>
          <w:b/>
          <w:bCs/>
          <w:sz w:val="2"/>
          <w:szCs w:val="2"/>
          <w:lang w:eastAsia="ru-RU"/>
        </w:rPr>
      </w:pPr>
      <w:r w:rsidRPr="007B64C1">
        <w:rPr>
          <w:rFonts w:ascii="Times New Roman" w:eastAsia="Times New Roman" w:hAnsi="Times New Roman" w:cs="Times New Roman"/>
          <w:b/>
          <w:bCs/>
          <w:sz w:val="2"/>
          <w:szCs w:val="2"/>
          <w:lang w:eastAsia="ru-RU"/>
        </w:rPr>
        <w:t xml:space="preserve">1 Область применения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1 Область применения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     Настоящий свод правил распространяется на проектирование новых, реконструируемых и капитально ремонтируемых общественных зданий, в том числе высотой до 55 м*, с подземными этажами глубиной не более 10 м от уровня земли.</w:t>
      </w:r>
      <w:r w:rsidRPr="007B64C1">
        <w:rPr>
          <w:rFonts w:ascii="Times New Roman" w:eastAsia="Times New Roman" w:hAnsi="Times New Roman" w:cs="Times New Roman"/>
          <w:sz w:val="24"/>
          <w:szCs w:val="24"/>
          <w:lang w:eastAsia="ru-RU"/>
        </w:rPr>
        <w:br/>
        <w:t>_______________</w:t>
      </w:r>
      <w:r w:rsidRPr="007B64C1">
        <w:rPr>
          <w:rFonts w:ascii="Times New Roman" w:eastAsia="Times New Roman" w:hAnsi="Times New Roman" w:cs="Times New Roman"/>
          <w:sz w:val="24"/>
          <w:szCs w:val="24"/>
          <w:lang w:eastAsia="ru-RU"/>
        </w:rPr>
        <w:br/>
        <w:t>     * Здесь и далее, кроме специально оговоренных случаев, принимается пожарно-техническое определение высоты, приведенное в приложении Б.</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Требования настоящего свода правил распространяются также на помещения общественного назначения, встраиваемые в жилые здания и в другие объекты, соответствующие санитарно-эпидемиологическим требованиям к общественным зданиям (далее - общественные здания).</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Перечень основных групп зданий и помещений общественного назначения, на которые распространяется настоящий свод правил, приведен в приложении В.</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64C1">
        <w:rPr>
          <w:rFonts w:ascii="Times New Roman" w:eastAsia="Times New Roman" w:hAnsi="Times New Roman" w:cs="Times New Roman"/>
          <w:b/>
          <w:bCs/>
          <w:sz w:val="36"/>
          <w:szCs w:val="36"/>
          <w:lang w:eastAsia="ru-RU"/>
        </w:rPr>
        <w:t xml:space="preserve">2 Нормативные ссылки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     </w:t>
      </w:r>
      <w:proofErr w:type="gramStart"/>
      <w:r w:rsidRPr="007B64C1">
        <w:rPr>
          <w:rFonts w:ascii="Times New Roman" w:eastAsia="Times New Roman" w:hAnsi="Times New Roman" w:cs="Times New Roman"/>
          <w:sz w:val="24"/>
          <w:szCs w:val="24"/>
          <w:lang w:eastAsia="ru-RU"/>
        </w:rPr>
        <w:t>В настоящем своде правил использованы нормативные ссылки на следующие нормативные документы, приведенные в приложении А.</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Примечание - При пользовании настоящим сводом правил целесообразно проверить действие ссылочных стандартов и классификаторов в информационной системе общего пользования - на официальном сайте национальных органов Российской Федерации по стандартизации в сети Интернет или по ежегодно издаваемому информационному указателю "Национальные стандарты", который опубликован по состоянию на 1 января</w:t>
      </w:r>
      <w:proofErr w:type="gramEnd"/>
      <w:r w:rsidRPr="007B64C1">
        <w:rPr>
          <w:rFonts w:ascii="Times New Roman" w:eastAsia="Times New Roman" w:hAnsi="Times New Roman" w:cs="Times New Roman"/>
          <w:sz w:val="24"/>
          <w:szCs w:val="24"/>
          <w:lang w:eastAsia="ru-RU"/>
        </w:rPr>
        <w:t xml:space="preserve"> текущего года, и по соответствующим ежемесячно издаваемым информационным указателям, опубликованным в текущем году. Если ссылочный документ заменен (изменен), то при пользовании настоящим сводом правил следует руководствоваться замененным (измененным) документом. Если ссылочный документ отменен без замены, то положение, в котором дана ссылка на него, применяется в части, не затрагивающей эту ссылку.</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64C1">
        <w:rPr>
          <w:rFonts w:ascii="Times New Roman" w:eastAsia="Times New Roman" w:hAnsi="Times New Roman" w:cs="Times New Roman"/>
          <w:b/>
          <w:bCs/>
          <w:sz w:val="36"/>
          <w:szCs w:val="36"/>
          <w:lang w:eastAsia="ru-RU"/>
        </w:rPr>
        <w:lastRenderedPageBreak/>
        <w:t xml:space="preserve">3 Термины и определения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     В настоящем своде правил использованы термины с соответствующими определениями, приведенные в приложении Б.</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64C1">
        <w:rPr>
          <w:rFonts w:ascii="Times New Roman" w:eastAsia="Times New Roman" w:hAnsi="Times New Roman" w:cs="Times New Roman"/>
          <w:b/>
          <w:bCs/>
          <w:sz w:val="36"/>
          <w:szCs w:val="36"/>
          <w:lang w:eastAsia="ru-RU"/>
        </w:rPr>
        <w:t xml:space="preserve">4 Общие требования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4.1 Размещение зданий и сооружений на отведенном для строительства участке должно соответствовать </w:t>
      </w:r>
      <w:hyperlink r:id="rId12" w:history="1">
        <w:r w:rsidRPr="007B64C1">
          <w:rPr>
            <w:rFonts w:ascii="Times New Roman" w:eastAsia="Times New Roman" w:hAnsi="Times New Roman" w:cs="Times New Roman"/>
            <w:color w:val="0000FF"/>
            <w:sz w:val="24"/>
            <w:szCs w:val="24"/>
            <w:u w:val="single"/>
            <w:lang w:eastAsia="ru-RU"/>
          </w:rPr>
          <w:t>Градостроительному кодексу</w:t>
        </w:r>
      </w:hyperlink>
      <w:r w:rsidRPr="007B64C1">
        <w:rPr>
          <w:rFonts w:ascii="Times New Roman" w:eastAsia="Times New Roman" w:hAnsi="Times New Roman" w:cs="Times New Roman"/>
          <w:sz w:val="24"/>
          <w:szCs w:val="24"/>
          <w:lang w:eastAsia="ru-RU"/>
        </w:rPr>
        <w:t xml:space="preserve"> [1].</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4.2 Размеры земельных участков общественных зданий, а также нормы расчета учреждений и предприятий обслуживания принимаются в соответствии с </w:t>
      </w:r>
      <w:hyperlink r:id="rId13" w:history="1">
        <w:r w:rsidRPr="007B64C1">
          <w:rPr>
            <w:rFonts w:ascii="Times New Roman" w:eastAsia="Times New Roman" w:hAnsi="Times New Roman" w:cs="Times New Roman"/>
            <w:color w:val="0000FF"/>
            <w:sz w:val="24"/>
            <w:szCs w:val="24"/>
            <w:u w:val="single"/>
            <w:lang w:eastAsia="ru-RU"/>
          </w:rPr>
          <w:t>СП 42.13330</w:t>
        </w:r>
      </w:hyperlink>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proofErr w:type="gramStart"/>
      <w:r w:rsidRPr="007B64C1">
        <w:rPr>
          <w:rFonts w:ascii="Times New Roman" w:eastAsia="Times New Roman" w:hAnsi="Times New Roman" w:cs="Times New Roman"/>
          <w:sz w:val="24"/>
          <w:szCs w:val="24"/>
          <w:lang w:eastAsia="ru-RU"/>
        </w:rPr>
        <w:t xml:space="preserve">4.3 Планировка и оборудование зданий, помещений, а также участков учреждений, организаций, предприятий общественного назначения, предназначенных для непосредственного обслуживания населения (посетителей, зрителей, покупателей, учащихся и т.д.), должны соответствовать требованиям </w:t>
      </w:r>
      <w:hyperlink r:id="rId14" w:history="1">
        <w:r w:rsidRPr="007B64C1">
          <w:rPr>
            <w:rFonts w:ascii="Times New Roman" w:eastAsia="Times New Roman" w:hAnsi="Times New Roman" w:cs="Times New Roman"/>
            <w:color w:val="0000FF"/>
            <w:sz w:val="24"/>
            <w:szCs w:val="24"/>
            <w:u w:val="single"/>
            <w:lang w:eastAsia="ru-RU"/>
          </w:rPr>
          <w:t>СП 59.13330</w:t>
        </w:r>
      </w:hyperlink>
      <w:r w:rsidRPr="007B64C1">
        <w:rPr>
          <w:rFonts w:ascii="Times New Roman" w:eastAsia="Times New Roman" w:hAnsi="Times New Roman" w:cs="Times New Roman"/>
          <w:sz w:val="24"/>
          <w:szCs w:val="24"/>
          <w:lang w:eastAsia="ru-RU"/>
        </w:rPr>
        <w:t>. В остальных случаях приспособленность зданий и сооружений к доступности маломобильных групп населения должна оговариваться в утверждаемом заказчиком задании на проектирование.</w:t>
      </w:r>
      <w:r w:rsidRPr="007B64C1">
        <w:rPr>
          <w:rFonts w:ascii="Times New Roman" w:eastAsia="Times New Roman" w:hAnsi="Times New Roman" w:cs="Times New Roman"/>
          <w:sz w:val="24"/>
          <w:szCs w:val="24"/>
          <w:lang w:eastAsia="ru-RU"/>
        </w:rPr>
        <w:br/>
        <w:t>     </w:t>
      </w:r>
      <w:proofErr w:type="gramEnd"/>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4.4 Правила подсчета общей, полезной и расчетной площадей, строительного объема, площади застройки и этажности общественного здания приведены в приложении Г.</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proofErr w:type="gramStart"/>
      <w:r w:rsidRPr="007B64C1">
        <w:rPr>
          <w:rFonts w:ascii="Times New Roman" w:eastAsia="Times New Roman" w:hAnsi="Times New Roman" w:cs="Times New Roman"/>
          <w:sz w:val="24"/>
          <w:szCs w:val="24"/>
          <w:lang w:eastAsia="ru-RU"/>
        </w:rPr>
        <w:t xml:space="preserve">4.5 Высоту помещений в чистоте (от пола до потолка) вновь проектируемых общественных зданий, в том числе жилых помещений санаториев, следует принимать, как правило, не менее 3 м, а жилых помещений зданий для временного проживания (гостиницы, пансионаты при больницах и т.п.) в соответствии с </w:t>
      </w:r>
      <w:hyperlink r:id="rId15" w:history="1">
        <w:r w:rsidRPr="007B64C1">
          <w:rPr>
            <w:rFonts w:ascii="Times New Roman" w:eastAsia="Times New Roman" w:hAnsi="Times New Roman" w:cs="Times New Roman"/>
            <w:color w:val="0000FF"/>
            <w:sz w:val="24"/>
            <w:szCs w:val="24"/>
            <w:u w:val="single"/>
            <w:lang w:eastAsia="ru-RU"/>
          </w:rPr>
          <w:t>СП 54.13330</w:t>
        </w:r>
      </w:hyperlink>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Для учебных помещений вновь проектируемых общеобразовательных учреждений высота в чистоте должна быть 3,3 м</w:t>
      </w:r>
      <w:proofErr w:type="gramEnd"/>
      <w:r w:rsidRPr="007B64C1">
        <w:rPr>
          <w:rFonts w:ascii="Times New Roman" w:eastAsia="Times New Roman" w:hAnsi="Times New Roman" w:cs="Times New Roman"/>
          <w:sz w:val="24"/>
          <w:szCs w:val="24"/>
          <w:lang w:eastAsia="ru-RU"/>
        </w:rPr>
        <w:t xml:space="preserve">, </w:t>
      </w:r>
      <w:proofErr w:type="gramStart"/>
      <w:r w:rsidRPr="007B64C1">
        <w:rPr>
          <w:rFonts w:ascii="Times New Roman" w:eastAsia="Times New Roman" w:hAnsi="Times New Roman" w:cs="Times New Roman"/>
          <w:sz w:val="24"/>
          <w:szCs w:val="24"/>
          <w:lang w:eastAsia="ru-RU"/>
        </w:rPr>
        <w:t>если другое не оговорено в задании на проектирование, а для зданий малокомплектных и сельских школ, вместимостью не более 300 учащихся и для зданий школ в климатической зоне I - не менее 3,0 м. Высота коридоров учебных зданий, оборудованных подвесными потолками, должна быть в чистоте не менее 2,6 м.</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Высоту встраиваемых помещений объекта общественного назначения общей вместимостью до 40 человек, а предприятий</w:t>
      </w:r>
      <w:proofErr w:type="gramEnd"/>
      <w:r w:rsidRPr="007B64C1">
        <w:rPr>
          <w:rFonts w:ascii="Times New Roman" w:eastAsia="Times New Roman" w:hAnsi="Times New Roman" w:cs="Times New Roman"/>
          <w:sz w:val="24"/>
          <w:szCs w:val="24"/>
          <w:lang w:eastAsia="ru-RU"/>
        </w:rPr>
        <w:t xml:space="preserve"> розничной торговли торговой площадью до 250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2F7C2915" wp14:editId="4940E717">
                <wp:extent cx="107315" cy="215265"/>
                <wp:effectExtent l="0" t="0" r="0" b="0"/>
                <wp:docPr id="460" name="AutoShape 201"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01"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(в соответствии с </w:t>
      </w:r>
      <w:hyperlink r:id="rId16" w:history="1">
        <w:r w:rsidRPr="007B64C1">
          <w:rPr>
            <w:rFonts w:ascii="Times New Roman" w:eastAsia="Times New Roman" w:hAnsi="Times New Roman" w:cs="Times New Roman"/>
            <w:color w:val="0000FF"/>
            <w:sz w:val="24"/>
            <w:szCs w:val="24"/>
            <w:u w:val="single"/>
            <w:lang w:eastAsia="ru-RU"/>
          </w:rPr>
          <w:t xml:space="preserve">ГОСТ </w:t>
        </w:r>
        <w:proofErr w:type="gramStart"/>
        <w:r w:rsidRPr="007B64C1">
          <w:rPr>
            <w:rFonts w:ascii="Times New Roman" w:eastAsia="Times New Roman" w:hAnsi="Times New Roman" w:cs="Times New Roman"/>
            <w:color w:val="0000FF"/>
            <w:sz w:val="24"/>
            <w:szCs w:val="24"/>
            <w:u w:val="single"/>
            <w:lang w:eastAsia="ru-RU"/>
          </w:rPr>
          <w:t>Р</w:t>
        </w:r>
        <w:proofErr w:type="gramEnd"/>
        <w:r w:rsidRPr="007B64C1">
          <w:rPr>
            <w:rFonts w:ascii="Times New Roman" w:eastAsia="Times New Roman" w:hAnsi="Times New Roman" w:cs="Times New Roman"/>
            <w:color w:val="0000FF"/>
            <w:sz w:val="24"/>
            <w:szCs w:val="24"/>
            <w:u w:val="single"/>
            <w:lang w:eastAsia="ru-RU"/>
          </w:rPr>
          <w:t xml:space="preserve"> 51773</w:t>
        </w:r>
      </w:hyperlink>
      <w:r w:rsidRPr="007B64C1">
        <w:rPr>
          <w:rFonts w:ascii="Times New Roman" w:eastAsia="Times New Roman" w:hAnsi="Times New Roman" w:cs="Times New Roman"/>
          <w:sz w:val="24"/>
          <w:szCs w:val="24"/>
          <w:lang w:eastAsia="ru-RU"/>
        </w:rPr>
        <w:t>) допускается принимать по высоте этажа жилого здания, куда они встраиваются.</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Высоту помещений, определяемую функциональными процессами, следует устанавливать по соответствующим технологическим нормам и требованиям.</w:t>
      </w:r>
      <w:r w:rsidRPr="007B64C1">
        <w:rPr>
          <w:rFonts w:ascii="Times New Roman" w:eastAsia="Times New Roman" w:hAnsi="Times New Roman" w:cs="Times New Roman"/>
          <w:sz w:val="24"/>
          <w:szCs w:val="24"/>
          <w:lang w:eastAsia="ru-RU"/>
        </w:rPr>
        <w:br/>
      </w:r>
      <w:r w:rsidRPr="007B64C1">
        <w:rPr>
          <w:rFonts w:ascii="Times New Roman" w:eastAsia="Times New Roman" w:hAnsi="Times New Roman" w:cs="Times New Roman"/>
          <w:sz w:val="24"/>
          <w:szCs w:val="24"/>
          <w:lang w:eastAsia="ru-RU"/>
        </w:rPr>
        <w:lastRenderedPageBreak/>
        <w:t>     </w:t>
      </w:r>
      <w:r w:rsidRPr="007B64C1">
        <w:rPr>
          <w:rFonts w:ascii="Times New Roman" w:eastAsia="Times New Roman" w:hAnsi="Times New Roman" w:cs="Times New Roman"/>
          <w:sz w:val="24"/>
          <w:szCs w:val="24"/>
          <w:lang w:eastAsia="ru-RU"/>
        </w:rPr>
        <w:br/>
        <w:t>     В коридорах и помещениях вспомогательного по отношению к функциональным процессам назначения допускается уменьшение высоты, до 2,2 м; в холлах для посетителей - не ниже 2,4 м.</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Примечание - Высоту административных и служебных помещений допускается принимать не менее 2,7 м с учетом положений </w:t>
      </w:r>
      <w:hyperlink r:id="rId17" w:history="1">
        <w:r w:rsidRPr="007B64C1">
          <w:rPr>
            <w:rFonts w:ascii="Times New Roman" w:eastAsia="Times New Roman" w:hAnsi="Times New Roman" w:cs="Times New Roman"/>
            <w:color w:val="0000FF"/>
            <w:sz w:val="24"/>
            <w:szCs w:val="24"/>
            <w:u w:val="single"/>
            <w:lang w:eastAsia="ru-RU"/>
          </w:rPr>
          <w:t>СП 44.13330</w:t>
        </w:r>
      </w:hyperlink>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4.6 Высота технического этажа должна составлять не менее 2,1 м до низа строительных конструкций. </w:t>
      </w:r>
      <w:proofErr w:type="gramStart"/>
      <w:r w:rsidRPr="007B64C1">
        <w:rPr>
          <w:rFonts w:ascii="Times New Roman" w:eastAsia="Times New Roman" w:hAnsi="Times New Roman" w:cs="Times New Roman"/>
          <w:sz w:val="24"/>
          <w:szCs w:val="24"/>
          <w:lang w:eastAsia="ru-RU"/>
        </w:rPr>
        <w:t>Высота в местах прохода обслуживающего персонала до низа выступающих коммуникаций, конструкций и других элементов должна быть не менее 1,8 м. На участках протяженностью до 2 м допускается уменьшение высоты в чистоте до 1,6 м. Высота проемов эвакуационных выходов из технического этажа должна составлять не менее 1,9 м.</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В техническом подполье, предназначенном для размещения только инженерных сетей с трубопроводами, имеющими изоляцию</w:t>
      </w:r>
      <w:proofErr w:type="gramEnd"/>
      <w:r w:rsidRPr="007B64C1">
        <w:rPr>
          <w:rFonts w:ascii="Times New Roman" w:eastAsia="Times New Roman" w:hAnsi="Times New Roman" w:cs="Times New Roman"/>
          <w:sz w:val="24"/>
          <w:szCs w:val="24"/>
          <w:lang w:eastAsia="ru-RU"/>
        </w:rPr>
        <w:t xml:space="preserve"> из материалов группы НГ, для нового строительства высота от пола до потолка должна быть не менее 1,6 м.</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4.7 Отметка площадки перед входом в здание должна быть, как правило, выше отметки тротуара перед входом не менее чем на 0,15 м. Допускается принимать отметку площадки на уровне пола при условии предохранения помещений от попадания осадков.</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4.8</w:t>
      </w:r>
      <w:proofErr w:type="gramStart"/>
      <w:r w:rsidRPr="007B64C1">
        <w:rPr>
          <w:rFonts w:ascii="Times New Roman" w:eastAsia="Times New Roman" w:hAnsi="Times New Roman" w:cs="Times New Roman"/>
          <w:sz w:val="24"/>
          <w:szCs w:val="24"/>
          <w:lang w:eastAsia="ru-RU"/>
        </w:rPr>
        <w:t xml:space="preserve"> В</w:t>
      </w:r>
      <w:proofErr w:type="gramEnd"/>
      <w:r w:rsidRPr="007B64C1">
        <w:rPr>
          <w:rFonts w:ascii="Times New Roman" w:eastAsia="Times New Roman" w:hAnsi="Times New Roman" w:cs="Times New Roman"/>
          <w:sz w:val="24"/>
          <w:szCs w:val="24"/>
          <w:lang w:eastAsia="ru-RU"/>
        </w:rPr>
        <w:t xml:space="preserve"> помещениях подземных и подвальных этажей следует предусматривать отделку стен и потолков из негорючих материалов. </w:t>
      </w:r>
      <w:proofErr w:type="gramStart"/>
      <w:r w:rsidRPr="007B64C1">
        <w:rPr>
          <w:rFonts w:ascii="Times New Roman" w:eastAsia="Times New Roman" w:hAnsi="Times New Roman" w:cs="Times New Roman"/>
          <w:sz w:val="24"/>
          <w:szCs w:val="24"/>
          <w:lang w:eastAsia="ru-RU"/>
        </w:rPr>
        <w:t>Перечень помещений, которые допускается располагать в цокольном и подвальном этажах общественных зданий, приведен в приложении Д.</w:t>
      </w:r>
      <w:r w:rsidRPr="007B64C1">
        <w:rPr>
          <w:rFonts w:ascii="Times New Roman" w:eastAsia="Times New Roman" w:hAnsi="Times New Roman" w:cs="Times New Roman"/>
          <w:sz w:val="24"/>
          <w:szCs w:val="24"/>
          <w:lang w:eastAsia="ru-RU"/>
        </w:rPr>
        <w:br/>
        <w:t>     </w:t>
      </w:r>
      <w:proofErr w:type="gramEnd"/>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4.9</w:t>
      </w:r>
      <w:proofErr w:type="gramStart"/>
      <w:r w:rsidRPr="007B64C1">
        <w:rPr>
          <w:rFonts w:ascii="Times New Roman" w:eastAsia="Times New Roman" w:hAnsi="Times New Roman" w:cs="Times New Roman"/>
          <w:sz w:val="24"/>
          <w:szCs w:val="24"/>
          <w:lang w:eastAsia="ru-RU"/>
        </w:rPr>
        <w:t xml:space="preserve"> В</w:t>
      </w:r>
      <w:proofErr w:type="gramEnd"/>
      <w:r w:rsidRPr="007B64C1">
        <w:rPr>
          <w:rFonts w:ascii="Times New Roman" w:eastAsia="Times New Roman" w:hAnsi="Times New Roman" w:cs="Times New Roman"/>
          <w:sz w:val="24"/>
          <w:szCs w:val="24"/>
          <w:lang w:eastAsia="ru-RU"/>
        </w:rPr>
        <w:t xml:space="preserve"> общественных зданиях, определяемых по схеме размещения сооружений гражданской обороны, следует предусматривать помещения двойного назначения в соответствии с заданием на проектирование и СП 88.13330*.</w:t>
      </w:r>
      <w:r w:rsidRPr="007B64C1">
        <w:rPr>
          <w:rFonts w:ascii="Times New Roman" w:eastAsia="Times New Roman" w:hAnsi="Times New Roman" w:cs="Times New Roman"/>
          <w:sz w:val="24"/>
          <w:szCs w:val="24"/>
          <w:lang w:eastAsia="ru-RU"/>
        </w:rPr>
        <w:br/>
        <w:t>_______________</w:t>
      </w:r>
      <w:r w:rsidRPr="007B64C1">
        <w:rPr>
          <w:rFonts w:ascii="Times New Roman" w:eastAsia="Times New Roman" w:hAnsi="Times New Roman" w:cs="Times New Roman"/>
          <w:sz w:val="24"/>
          <w:szCs w:val="24"/>
          <w:lang w:eastAsia="ru-RU"/>
        </w:rPr>
        <w:br/>
        <w:t>     * В настоящее время официальная информация об опубликовании отсутствует, здесь и далее по тексту. - Примечание изготовителя базы данных.</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4.10</w:t>
      </w:r>
      <w:proofErr w:type="gramStart"/>
      <w:r w:rsidRPr="007B64C1">
        <w:rPr>
          <w:rFonts w:ascii="Times New Roman" w:eastAsia="Times New Roman" w:hAnsi="Times New Roman" w:cs="Times New Roman"/>
          <w:sz w:val="24"/>
          <w:szCs w:val="24"/>
          <w:lang w:eastAsia="ru-RU"/>
        </w:rPr>
        <w:t xml:space="preserve"> В</w:t>
      </w:r>
      <w:proofErr w:type="gramEnd"/>
      <w:r w:rsidRPr="007B64C1">
        <w:rPr>
          <w:rFonts w:ascii="Times New Roman" w:eastAsia="Times New Roman" w:hAnsi="Times New Roman" w:cs="Times New Roman"/>
          <w:sz w:val="24"/>
          <w:szCs w:val="24"/>
          <w:lang w:eastAsia="ru-RU"/>
        </w:rPr>
        <w:t xml:space="preserve"> общественных зданиях в качестве средств вертикального транспорта, с учетом технологии функционирования проектируемого объекта, следует использовать лифты, эскалаторы, платформы подъемные для инвалидов и другие устройства вертикального транспортирования. Они должны быть запроектированы и смонтированы с учетом требований безопасности, содержащихся в соответствующих нормативных документах, а также в указаниях и инструкциях заводов-изготовителей.</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4.11 Пассажирские лифты предусматриваются:</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r>
      <w:r w:rsidRPr="007B64C1">
        <w:rPr>
          <w:rFonts w:ascii="Times New Roman" w:eastAsia="Times New Roman" w:hAnsi="Times New Roman" w:cs="Times New Roman"/>
          <w:sz w:val="24"/>
          <w:szCs w:val="24"/>
          <w:lang w:eastAsia="ru-RU"/>
        </w:rPr>
        <w:lastRenderedPageBreak/>
        <w:t>     во вновь проектируемых общественных зданиях - при отметке пола верхнего этажа 9,9 м и более от уровня первого этажа;</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во вновь проектируемых санаториях-профилакториях, в гостиницах, туристических базах и мотелях разряда "три звезды" - при отметке пола верхнего этажа 6,6 м и более от уровня первого этажа;</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в зданиях больниц и родильных домов, амбулаторно-поликлинических учреждений (кроме учреждений мощностью до 100 </w:t>
      </w:r>
      <w:proofErr w:type="spellStart"/>
      <w:proofErr w:type="gramStart"/>
      <w:r w:rsidRPr="007B64C1">
        <w:rPr>
          <w:rFonts w:ascii="Times New Roman" w:eastAsia="Times New Roman" w:hAnsi="Times New Roman" w:cs="Times New Roman"/>
          <w:sz w:val="24"/>
          <w:szCs w:val="24"/>
          <w:lang w:eastAsia="ru-RU"/>
        </w:rPr>
        <w:t>пос</w:t>
      </w:r>
      <w:proofErr w:type="spellEnd"/>
      <w:proofErr w:type="gramEnd"/>
      <w:r w:rsidRPr="007B64C1">
        <w:rPr>
          <w:rFonts w:ascii="Times New Roman" w:eastAsia="Times New Roman" w:hAnsi="Times New Roman" w:cs="Times New Roman"/>
          <w:sz w:val="24"/>
          <w:szCs w:val="24"/>
          <w:lang w:eastAsia="ru-RU"/>
        </w:rPr>
        <w:t>/смена), санаториев учреждений социального обслуживания населения, а также в гостиницах и мотелях разрядов "пять звезд" и "четыре звезды" - при наличии двух этажей и более.</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Допускается не предусматривать установку лифта в случае надстройки существующего здания мансардным этажом при обосновании в технологической части проекта.</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Больничные лифты следует предусматривать:</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в зданиях больниц, родильных домов, хосписов, домов сестринского ухода, реабилитационных центров, домов интернатов для инвалидов и престарелых, в санаториях при расположении выше первого этажа палатных, жилых и других отделений (помещений), куда могут транспортировать пациентов на каталке.</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Пассажирские лифты допускается не устанавливать, если конструкция и система управления больничных лифтов приспособлены также и для транспортирования пассажиропотоков.</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4.12 Необходимость установки грузовых лифтов и других средств вертикального транспорта, не указанных в настоящем разделе, следует предусматривать в соответствии с технологическими требованиями.</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4.13 Число пассажирских лифтов определяется расчетом и должно быть не менее двух. Допускается второй лифт заменять грузопассажирским, в котором разрешено транспортировать людей, если по расчету вертикального транспорта в здании достаточно установки одного пассажирского лифта.</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Один из лифтов в здании должен иметь размеры кабины не менее 2100x1100 мм для возможности транспортирования человека на носилках "скорой помощи". Если дверной проем предусматривается на широкой стороне лифта, он должен быть сдвинут от центра в сторону и иметь ширину проема 1200 мм.</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proofErr w:type="gramStart"/>
      <w:r w:rsidRPr="007B64C1">
        <w:rPr>
          <w:rFonts w:ascii="Times New Roman" w:eastAsia="Times New Roman" w:hAnsi="Times New Roman" w:cs="Times New Roman"/>
          <w:sz w:val="24"/>
          <w:szCs w:val="24"/>
          <w:lang w:eastAsia="ru-RU"/>
        </w:rPr>
        <w:t>4.14 Расстояние от дверей наиболее удаленного помещения до двери ближайшего пассажирского лифта должно быть не более 60 м.</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Ширина лифтового холла пассажирских лифтов должна быть не менее:</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при однорядном расположении лифтов - 2,0 м - при глубине кабины лифта до 1500 мм; 2,5 м - свыше 1500 до 2000 мм; 1,3 глубины кабины лифта - свыше 2000 мм;</w:t>
      </w:r>
      <w:proofErr w:type="gramEnd"/>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при двухрядном расположении с общим лифтовым холлом - удвоенной наименьшей </w:t>
      </w:r>
      <w:r w:rsidRPr="007B64C1">
        <w:rPr>
          <w:rFonts w:ascii="Times New Roman" w:eastAsia="Times New Roman" w:hAnsi="Times New Roman" w:cs="Times New Roman"/>
          <w:sz w:val="24"/>
          <w:szCs w:val="24"/>
          <w:lang w:eastAsia="ru-RU"/>
        </w:rPr>
        <w:lastRenderedPageBreak/>
        <w:t>глубины кабины, но не менее 5,0 м.</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proofErr w:type="gramStart"/>
      <w:r w:rsidRPr="007B64C1">
        <w:rPr>
          <w:rFonts w:ascii="Times New Roman" w:eastAsia="Times New Roman" w:hAnsi="Times New Roman" w:cs="Times New Roman"/>
          <w:sz w:val="24"/>
          <w:szCs w:val="24"/>
          <w:lang w:eastAsia="ru-RU"/>
        </w:rPr>
        <w:t xml:space="preserve">4.15 Вентиляционные камеры, шахты и машинные отделения лифтов, насосные, машинные отделения холодильных установок, тепловые пункты и другие помещения с оборудованием, являющимся источником шума и вибраций, как правило, не следует располагать смежно, над и под зрительными и репетиционными залами, сценами, </w:t>
      </w:r>
      <w:proofErr w:type="spellStart"/>
      <w:r w:rsidRPr="007B64C1">
        <w:rPr>
          <w:rFonts w:ascii="Times New Roman" w:eastAsia="Times New Roman" w:hAnsi="Times New Roman" w:cs="Times New Roman"/>
          <w:sz w:val="24"/>
          <w:szCs w:val="24"/>
          <w:lang w:eastAsia="ru-RU"/>
        </w:rPr>
        <w:t>звукоаппаратными</w:t>
      </w:r>
      <w:proofErr w:type="spellEnd"/>
      <w:r w:rsidRPr="007B64C1">
        <w:rPr>
          <w:rFonts w:ascii="Times New Roman" w:eastAsia="Times New Roman" w:hAnsi="Times New Roman" w:cs="Times New Roman"/>
          <w:sz w:val="24"/>
          <w:szCs w:val="24"/>
          <w:lang w:eastAsia="ru-RU"/>
        </w:rPr>
        <w:t>, читальными залами, палатами, кабинетами врачей, операционными, помещениями с пребыванием детей в детских учреждениях, учебными помещениями, рабочими помещениями и кабинетами с</w:t>
      </w:r>
      <w:proofErr w:type="gramEnd"/>
      <w:r w:rsidRPr="007B64C1">
        <w:rPr>
          <w:rFonts w:ascii="Times New Roman" w:eastAsia="Times New Roman" w:hAnsi="Times New Roman" w:cs="Times New Roman"/>
          <w:sz w:val="24"/>
          <w:szCs w:val="24"/>
          <w:lang w:eastAsia="ru-RU"/>
        </w:rPr>
        <w:t xml:space="preserve"> постоянным пребыванием людей, жилыми помещениями, размещенными в общественных зданиях.</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Смежное размещение, а также над и под указанными помещениями допустимо при обеспечении в них нормативных уровней звукового давления и вибрации, что должно быть подтверждено расчетами по </w:t>
      </w:r>
      <w:hyperlink r:id="rId18" w:history="1">
        <w:r w:rsidRPr="007B64C1">
          <w:rPr>
            <w:rFonts w:ascii="Times New Roman" w:eastAsia="Times New Roman" w:hAnsi="Times New Roman" w:cs="Times New Roman"/>
            <w:color w:val="0000FF"/>
            <w:sz w:val="24"/>
            <w:szCs w:val="24"/>
            <w:u w:val="single"/>
            <w:lang w:eastAsia="ru-RU"/>
          </w:rPr>
          <w:t>СП 51.13330</w:t>
        </w:r>
      </w:hyperlink>
      <w:r w:rsidRPr="007B64C1">
        <w:rPr>
          <w:rFonts w:ascii="Times New Roman" w:eastAsia="Times New Roman" w:hAnsi="Times New Roman" w:cs="Times New Roman"/>
          <w:sz w:val="24"/>
          <w:szCs w:val="24"/>
          <w:lang w:eastAsia="ru-RU"/>
        </w:rPr>
        <w:t xml:space="preserve"> и соответствовать </w:t>
      </w:r>
      <w:hyperlink r:id="rId19" w:history="1">
        <w:r w:rsidRPr="007B64C1">
          <w:rPr>
            <w:rFonts w:ascii="Times New Roman" w:eastAsia="Times New Roman" w:hAnsi="Times New Roman" w:cs="Times New Roman"/>
            <w:color w:val="0000FF"/>
            <w:sz w:val="24"/>
            <w:szCs w:val="24"/>
            <w:u w:val="single"/>
            <w:lang w:eastAsia="ru-RU"/>
          </w:rPr>
          <w:t>СН 2.2.4/2.1.8.562</w:t>
        </w:r>
      </w:hyperlink>
      <w:r w:rsidRPr="007B64C1">
        <w:rPr>
          <w:rFonts w:ascii="Times New Roman" w:eastAsia="Times New Roman" w:hAnsi="Times New Roman" w:cs="Times New Roman"/>
          <w:sz w:val="24"/>
          <w:szCs w:val="24"/>
          <w:lang w:eastAsia="ru-RU"/>
        </w:rPr>
        <w:t xml:space="preserve">, </w:t>
      </w:r>
      <w:hyperlink r:id="rId20" w:history="1">
        <w:r w:rsidRPr="007B64C1">
          <w:rPr>
            <w:rFonts w:ascii="Times New Roman" w:eastAsia="Times New Roman" w:hAnsi="Times New Roman" w:cs="Times New Roman"/>
            <w:color w:val="0000FF"/>
            <w:sz w:val="24"/>
            <w:szCs w:val="24"/>
            <w:u w:val="single"/>
            <w:lang w:eastAsia="ru-RU"/>
          </w:rPr>
          <w:t>СН 2.2.4/2.1.8.583</w:t>
        </w:r>
      </w:hyperlink>
      <w:r w:rsidRPr="007B64C1">
        <w:rPr>
          <w:rFonts w:ascii="Times New Roman" w:eastAsia="Times New Roman" w:hAnsi="Times New Roman" w:cs="Times New Roman"/>
          <w:sz w:val="24"/>
          <w:szCs w:val="24"/>
          <w:lang w:eastAsia="ru-RU"/>
        </w:rPr>
        <w:t xml:space="preserve">, </w:t>
      </w:r>
      <w:hyperlink r:id="rId21" w:history="1">
        <w:r w:rsidRPr="007B64C1">
          <w:rPr>
            <w:rFonts w:ascii="Times New Roman" w:eastAsia="Times New Roman" w:hAnsi="Times New Roman" w:cs="Times New Roman"/>
            <w:color w:val="0000FF"/>
            <w:sz w:val="24"/>
            <w:szCs w:val="24"/>
            <w:u w:val="single"/>
            <w:lang w:eastAsia="ru-RU"/>
          </w:rPr>
          <w:t>СН 2.2.4/2.1.8.566</w:t>
        </w:r>
      </w:hyperlink>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4.16</w:t>
      </w:r>
      <w:proofErr w:type="gramStart"/>
      <w:r w:rsidRPr="007B64C1">
        <w:rPr>
          <w:rFonts w:ascii="Times New Roman" w:eastAsia="Times New Roman" w:hAnsi="Times New Roman" w:cs="Times New Roman"/>
          <w:sz w:val="24"/>
          <w:szCs w:val="24"/>
          <w:lang w:eastAsia="ru-RU"/>
        </w:rPr>
        <w:t xml:space="preserve"> В</w:t>
      </w:r>
      <w:proofErr w:type="gramEnd"/>
      <w:r w:rsidRPr="007B64C1">
        <w:rPr>
          <w:rFonts w:ascii="Times New Roman" w:eastAsia="Times New Roman" w:hAnsi="Times New Roman" w:cs="Times New Roman"/>
          <w:sz w:val="24"/>
          <w:szCs w:val="24"/>
          <w:lang w:eastAsia="ru-RU"/>
        </w:rPr>
        <w:t xml:space="preserve"> общественных зданиях следует предусматривать хозяйственно-питьевое, противопожарное и горячее водоснабжение, канализацию и водостоки в соответствии с требованиями </w:t>
      </w:r>
      <w:hyperlink r:id="rId22" w:history="1">
        <w:r w:rsidRPr="007B64C1">
          <w:rPr>
            <w:rFonts w:ascii="Times New Roman" w:eastAsia="Times New Roman" w:hAnsi="Times New Roman" w:cs="Times New Roman"/>
            <w:color w:val="0000FF"/>
            <w:sz w:val="24"/>
            <w:szCs w:val="24"/>
            <w:u w:val="single"/>
            <w:lang w:eastAsia="ru-RU"/>
          </w:rPr>
          <w:t>СП 30.13330</w:t>
        </w:r>
      </w:hyperlink>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Точки подводки горячей воды к санитарно-техническим приборам и технологическому и другому оборудованию должны предусматриваться в соответствии с санитарными нормами и требованиями к оборудованию, а в иных случаях - по заданию на проектирование.</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4.17</w:t>
      </w:r>
      <w:proofErr w:type="gramStart"/>
      <w:r w:rsidRPr="007B64C1">
        <w:rPr>
          <w:rFonts w:ascii="Times New Roman" w:eastAsia="Times New Roman" w:hAnsi="Times New Roman" w:cs="Times New Roman"/>
          <w:sz w:val="24"/>
          <w:szCs w:val="24"/>
          <w:lang w:eastAsia="ru-RU"/>
        </w:rPr>
        <w:t xml:space="preserve"> В</w:t>
      </w:r>
      <w:proofErr w:type="gramEnd"/>
      <w:r w:rsidRPr="007B64C1">
        <w:rPr>
          <w:rFonts w:ascii="Times New Roman" w:eastAsia="Times New Roman" w:hAnsi="Times New Roman" w:cs="Times New Roman"/>
          <w:sz w:val="24"/>
          <w:szCs w:val="24"/>
          <w:lang w:eastAsia="ru-RU"/>
        </w:rPr>
        <w:t xml:space="preserve"> общественных зданиях следует предусматривать системы отопления, вентиляции и кондиционирования, обеспечивающие температуру, влажность, очистку и обеззараживание воздуха, соответствующие требованиям технологической части проекта.</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Отопление, вентиляцию, кондиционирование воздуха общественных зданий, а также </w:t>
      </w:r>
      <w:proofErr w:type="spellStart"/>
      <w:r w:rsidRPr="007B64C1">
        <w:rPr>
          <w:rFonts w:ascii="Times New Roman" w:eastAsia="Times New Roman" w:hAnsi="Times New Roman" w:cs="Times New Roman"/>
          <w:sz w:val="24"/>
          <w:szCs w:val="24"/>
          <w:lang w:eastAsia="ru-RU"/>
        </w:rPr>
        <w:t>дымоудаление</w:t>
      </w:r>
      <w:proofErr w:type="spellEnd"/>
      <w:r w:rsidRPr="007B64C1">
        <w:rPr>
          <w:rFonts w:ascii="Times New Roman" w:eastAsia="Times New Roman" w:hAnsi="Times New Roman" w:cs="Times New Roman"/>
          <w:sz w:val="24"/>
          <w:szCs w:val="24"/>
          <w:lang w:eastAsia="ru-RU"/>
        </w:rPr>
        <w:t xml:space="preserve"> во время пожара следует проектировать в соответствии с СП 60.13330*, </w:t>
      </w:r>
      <w:hyperlink r:id="rId23" w:history="1">
        <w:r w:rsidRPr="007B64C1">
          <w:rPr>
            <w:rFonts w:ascii="Times New Roman" w:eastAsia="Times New Roman" w:hAnsi="Times New Roman" w:cs="Times New Roman"/>
            <w:color w:val="0000FF"/>
            <w:sz w:val="24"/>
            <w:szCs w:val="24"/>
            <w:u w:val="single"/>
            <w:lang w:eastAsia="ru-RU"/>
          </w:rPr>
          <w:t>СанПиН 2.1.3.2630</w:t>
        </w:r>
      </w:hyperlink>
      <w:r w:rsidRPr="007B64C1">
        <w:rPr>
          <w:rFonts w:ascii="Times New Roman" w:eastAsia="Times New Roman" w:hAnsi="Times New Roman" w:cs="Times New Roman"/>
          <w:sz w:val="24"/>
          <w:szCs w:val="24"/>
          <w:lang w:eastAsia="ru-RU"/>
        </w:rPr>
        <w:t xml:space="preserve">, </w:t>
      </w:r>
      <w:hyperlink r:id="rId24" w:history="1">
        <w:r w:rsidRPr="007B64C1">
          <w:rPr>
            <w:rFonts w:ascii="Times New Roman" w:eastAsia="Times New Roman" w:hAnsi="Times New Roman" w:cs="Times New Roman"/>
            <w:color w:val="0000FF"/>
            <w:sz w:val="24"/>
            <w:szCs w:val="24"/>
            <w:u w:val="single"/>
            <w:lang w:eastAsia="ru-RU"/>
          </w:rPr>
          <w:t>ГОСТ 30494</w:t>
        </w:r>
      </w:hyperlink>
      <w:r w:rsidRPr="007B64C1">
        <w:rPr>
          <w:rFonts w:ascii="Times New Roman" w:eastAsia="Times New Roman" w:hAnsi="Times New Roman" w:cs="Times New Roman"/>
          <w:sz w:val="24"/>
          <w:szCs w:val="24"/>
          <w:lang w:eastAsia="ru-RU"/>
        </w:rPr>
        <w:t xml:space="preserve">, </w:t>
      </w:r>
      <w:hyperlink r:id="rId25" w:history="1">
        <w:r w:rsidRPr="007B64C1">
          <w:rPr>
            <w:rFonts w:ascii="Times New Roman" w:eastAsia="Times New Roman" w:hAnsi="Times New Roman" w:cs="Times New Roman"/>
            <w:color w:val="0000FF"/>
            <w:sz w:val="24"/>
            <w:szCs w:val="24"/>
            <w:u w:val="single"/>
            <w:lang w:eastAsia="ru-RU"/>
          </w:rPr>
          <w:t xml:space="preserve">ГОСТ </w:t>
        </w:r>
        <w:proofErr w:type="gramStart"/>
        <w:r w:rsidRPr="007B64C1">
          <w:rPr>
            <w:rFonts w:ascii="Times New Roman" w:eastAsia="Times New Roman" w:hAnsi="Times New Roman" w:cs="Times New Roman"/>
            <w:color w:val="0000FF"/>
            <w:sz w:val="24"/>
            <w:szCs w:val="24"/>
            <w:u w:val="single"/>
            <w:lang w:eastAsia="ru-RU"/>
          </w:rPr>
          <w:t>Р</w:t>
        </w:r>
        <w:proofErr w:type="gramEnd"/>
        <w:r w:rsidRPr="007B64C1">
          <w:rPr>
            <w:rFonts w:ascii="Times New Roman" w:eastAsia="Times New Roman" w:hAnsi="Times New Roman" w:cs="Times New Roman"/>
            <w:color w:val="0000FF"/>
            <w:sz w:val="24"/>
            <w:szCs w:val="24"/>
            <w:u w:val="single"/>
            <w:lang w:eastAsia="ru-RU"/>
          </w:rPr>
          <w:t xml:space="preserve"> 52539</w:t>
        </w:r>
      </w:hyperlink>
      <w:r w:rsidRPr="007B64C1">
        <w:rPr>
          <w:rFonts w:ascii="Times New Roman" w:eastAsia="Times New Roman" w:hAnsi="Times New Roman" w:cs="Times New Roman"/>
          <w:sz w:val="24"/>
          <w:szCs w:val="24"/>
          <w:lang w:eastAsia="ru-RU"/>
        </w:rPr>
        <w:t xml:space="preserve"> и требованиями настоящего свода правил.</w:t>
      </w:r>
      <w:r w:rsidRPr="007B64C1">
        <w:rPr>
          <w:rFonts w:ascii="Times New Roman" w:eastAsia="Times New Roman" w:hAnsi="Times New Roman" w:cs="Times New Roman"/>
          <w:sz w:val="24"/>
          <w:szCs w:val="24"/>
          <w:lang w:eastAsia="ru-RU"/>
        </w:rPr>
        <w:br/>
        <w:t>_______________</w:t>
      </w:r>
      <w:r w:rsidRPr="007B64C1">
        <w:rPr>
          <w:rFonts w:ascii="Times New Roman" w:eastAsia="Times New Roman" w:hAnsi="Times New Roman" w:cs="Times New Roman"/>
          <w:sz w:val="24"/>
          <w:szCs w:val="24"/>
          <w:lang w:eastAsia="ru-RU"/>
        </w:rPr>
        <w:br/>
        <w:t>     * В настоящее время официальная информация об опубликовании отсутствует, здесь и далее по тексту. - Примечание изготовителя базы данных.</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4.18</w:t>
      </w:r>
      <w:proofErr w:type="gramStart"/>
      <w:r w:rsidRPr="007B64C1">
        <w:rPr>
          <w:rFonts w:ascii="Times New Roman" w:eastAsia="Times New Roman" w:hAnsi="Times New Roman" w:cs="Times New Roman"/>
          <w:sz w:val="24"/>
          <w:szCs w:val="24"/>
          <w:lang w:eastAsia="ru-RU"/>
        </w:rPr>
        <w:t xml:space="preserve"> В</w:t>
      </w:r>
      <w:proofErr w:type="gramEnd"/>
      <w:r w:rsidRPr="007B64C1">
        <w:rPr>
          <w:rFonts w:ascii="Times New Roman" w:eastAsia="Times New Roman" w:hAnsi="Times New Roman" w:cs="Times New Roman"/>
          <w:sz w:val="24"/>
          <w:szCs w:val="24"/>
          <w:lang w:eastAsia="ru-RU"/>
        </w:rPr>
        <w:t xml:space="preserve"> общественных зданиях следует предусматривать электрооборудование, электроосвещение, систему телефонной связи с выходом на телефонные сети общего пользования, сеть приема телевидения, а также комплексную электрослаботочную сеть, объединяющую центральное, местное радиовещание и оповещение о пожаре и других стихийных бедствиях.</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proofErr w:type="gramStart"/>
      <w:r w:rsidRPr="007B64C1">
        <w:rPr>
          <w:rFonts w:ascii="Times New Roman" w:eastAsia="Times New Roman" w:hAnsi="Times New Roman" w:cs="Times New Roman"/>
          <w:sz w:val="24"/>
          <w:szCs w:val="24"/>
          <w:lang w:eastAsia="ru-RU"/>
        </w:rPr>
        <w:t xml:space="preserve">В соответствии с заданием на проектирование комплексы зданий, отдельные здания или помещения могут оборудоваться электрочасовыми установками, системой охранной сигнализации, устройствами местной (внутренней) телефонной связи, местными установками телевидения, синхронного перевода речи, установками сигнализации времени, системами информатизации и </w:t>
      </w:r>
      <w:proofErr w:type="spellStart"/>
      <w:r w:rsidRPr="007B64C1">
        <w:rPr>
          <w:rFonts w:ascii="Times New Roman" w:eastAsia="Times New Roman" w:hAnsi="Times New Roman" w:cs="Times New Roman"/>
          <w:sz w:val="24"/>
          <w:szCs w:val="24"/>
          <w:lang w:eastAsia="ru-RU"/>
        </w:rPr>
        <w:t>звукофикации</w:t>
      </w:r>
      <w:proofErr w:type="spellEnd"/>
      <w:r w:rsidRPr="007B64C1">
        <w:rPr>
          <w:rFonts w:ascii="Times New Roman" w:eastAsia="Times New Roman" w:hAnsi="Times New Roman" w:cs="Times New Roman"/>
          <w:sz w:val="24"/>
          <w:szCs w:val="24"/>
          <w:lang w:eastAsia="ru-RU"/>
        </w:rPr>
        <w:t xml:space="preserve">, системами автоматизации и </w:t>
      </w:r>
      <w:r w:rsidRPr="007B64C1">
        <w:rPr>
          <w:rFonts w:ascii="Times New Roman" w:eastAsia="Times New Roman" w:hAnsi="Times New Roman" w:cs="Times New Roman"/>
          <w:sz w:val="24"/>
          <w:szCs w:val="24"/>
          <w:lang w:eastAsia="ru-RU"/>
        </w:rPr>
        <w:lastRenderedPageBreak/>
        <w:t>диспетчеризации инженерного оборудования здания, устройствами сигнализации загазованности (задымления и затопления) и другими системами.</w:t>
      </w:r>
      <w:proofErr w:type="gramEnd"/>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Системы пожарной сигнализации и оповещения о пожаре должны предусматриваться в соответствии с требованиями Федерального закона </w:t>
      </w:r>
      <w:hyperlink r:id="rId26" w:history="1">
        <w:r w:rsidRPr="007B64C1">
          <w:rPr>
            <w:rFonts w:ascii="Times New Roman" w:eastAsia="Times New Roman" w:hAnsi="Times New Roman" w:cs="Times New Roman"/>
            <w:color w:val="0000FF"/>
            <w:sz w:val="24"/>
            <w:szCs w:val="24"/>
            <w:u w:val="single"/>
            <w:lang w:eastAsia="ru-RU"/>
          </w:rPr>
          <w:t>[2]</w:t>
        </w:r>
      </w:hyperlink>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Здания дошкольных образовательных организаций, общеобразовательных учреждений, домов-интернатов для инвалидов и престарелых, домов для детей-инвалидов, лечебных учреждений должны быть оборудованы каналом передачи информации на пульт центрального наблюдения.</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4.19</w:t>
      </w:r>
      <w:proofErr w:type="gramStart"/>
      <w:r w:rsidRPr="007B64C1">
        <w:rPr>
          <w:rFonts w:ascii="Times New Roman" w:eastAsia="Times New Roman" w:hAnsi="Times New Roman" w:cs="Times New Roman"/>
          <w:sz w:val="24"/>
          <w:szCs w:val="24"/>
          <w:lang w:eastAsia="ru-RU"/>
        </w:rPr>
        <w:t xml:space="preserve"> П</w:t>
      </w:r>
      <w:proofErr w:type="gramEnd"/>
      <w:r w:rsidRPr="007B64C1">
        <w:rPr>
          <w:rFonts w:ascii="Times New Roman" w:eastAsia="Times New Roman" w:hAnsi="Times New Roman" w:cs="Times New Roman"/>
          <w:sz w:val="24"/>
          <w:szCs w:val="24"/>
          <w:lang w:eastAsia="ru-RU"/>
        </w:rPr>
        <w:t xml:space="preserve">ри проектировании в общественных зданиях помещений, оснащенных ПЭВМ, </w:t>
      </w:r>
      <w:proofErr w:type="spellStart"/>
      <w:r w:rsidRPr="007B64C1">
        <w:rPr>
          <w:rFonts w:ascii="Times New Roman" w:eastAsia="Times New Roman" w:hAnsi="Times New Roman" w:cs="Times New Roman"/>
          <w:sz w:val="24"/>
          <w:szCs w:val="24"/>
          <w:lang w:eastAsia="ru-RU"/>
        </w:rPr>
        <w:t>видеодисплейными</w:t>
      </w:r>
      <w:proofErr w:type="spellEnd"/>
      <w:r w:rsidRPr="007B64C1">
        <w:rPr>
          <w:rFonts w:ascii="Times New Roman" w:eastAsia="Times New Roman" w:hAnsi="Times New Roman" w:cs="Times New Roman"/>
          <w:sz w:val="24"/>
          <w:szCs w:val="24"/>
          <w:lang w:eastAsia="ru-RU"/>
        </w:rPr>
        <w:t xml:space="preserve"> терминалами и другими средствами вычислительной техники, следует учитывать требования </w:t>
      </w:r>
      <w:hyperlink r:id="rId27" w:history="1">
        <w:r w:rsidRPr="007B64C1">
          <w:rPr>
            <w:rFonts w:ascii="Times New Roman" w:eastAsia="Times New Roman" w:hAnsi="Times New Roman" w:cs="Times New Roman"/>
            <w:color w:val="0000FF"/>
            <w:sz w:val="24"/>
            <w:szCs w:val="24"/>
            <w:u w:val="single"/>
            <w:lang w:eastAsia="ru-RU"/>
          </w:rPr>
          <w:t>СанПиН 2.2.2/2.4.1340</w:t>
        </w:r>
      </w:hyperlink>
      <w:r w:rsidRPr="007B64C1">
        <w:rPr>
          <w:rFonts w:ascii="Times New Roman" w:eastAsia="Times New Roman" w:hAnsi="Times New Roman" w:cs="Times New Roman"/>
          <w:sz w:val="24"/>
          <w:szCs w:val="24"/>
          <w:lang w:eastAsia="ru-RU"/>
        </w:rPr>
        <w:t xml:space="preserve"> и дополнений к нему и предусматривать возможность подключения к сети Интернет.</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4.20 Электротехнические устройства общественных зданий, а также резервные источники электроснабжения (в необходимых случаях) следует проектировать в соответствии с </w:t>
      </w:r>
      <w:hyperlink r:id="rId28" w:history="1">
        <w:r w:rsidRPr="007B64C1">
          <w:rPr>
            <w:rFonts w:ascii="Times New Roman" w:eastAsia="Times New Roman" w:hAnsi="Times New Roman" w:cs="Times New Roman"/>
            <w:color w:val="0000FF"/>
            <w:sz w:val="24"/>
            <w:szCs w:val="24"/>
            <w:u w:val="single"/>
            <w:lang w:eastAsia="ru-RU"/>
          </w:rPr>
          <w:t xml:space="preserve">ГОСТ </w:t>
        </w:r>
        <w:proofErr w:type="gramStart"/>
        <w:r w:rsidRPr="007B64C1">
          <w:rPr>
            <w:rFonts w:ascii="Times New Roman" w:eastAsia="Times New Roman" w:hAnsi="Times New Roman" w:cs="Times New Roman"/>
            <w:color w:val="0000FF"/>
            <w:sz w:val="24"/>
            <w:szCs w:val="24"/>
            <w:u w:val="single"/>
            <w:lang w:eastAsia="ru-RU"/>
          </w:rPr>
          <w:t>Р</w:t>
        </w:r>
        <w:proofErr w:type="gramEnd"/>
        <w:r w:rsidRPr="007B64C1">
          <w:rPr>
            <w:rFonts w:ascii="Times New Roman" w:eastAsia="Times New Roman" w:hAnsi="Times New Roman" w:cs="Times New Roman"/>
            <w:color w:val="0000FF"/>
            <w:sz w:val="24"/>
            <w:szCs w:val="24"/>
            <w:u w:val="single"/>
            <w:lang w:eastAsia="ru-RU"/>
          </w:rPr>
          <w:t xml:space="preserve"> 50571.28</w:t>
        </w:r>
      </w:hyperlink>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4.21 </w:t>
      </w:r>
      <w:proofErr w:type="spellStart"/>
      <w:r w:rsidRPr="007B64C1">
        <w:rPr>
          <w:rFonts w:ascii="Times New Roman" w:eastAsia="Times New Roman" w:hAnsi="Times New Roman" w:cs="Times New Roman"/>
          <w:sz w:val="24"/>
          <w:szCs w:val="24"/>
          <w:lang w:eastAsia="ru-RU"/>
        </w:rPr>
        <w:t>Молниезащита</w:t>
      </w:r>
      <w:proofErr w:type="spellEnd"/>
      <w:r w:rsidRPr="007B64C1">
        <w:rPr>
          <w:rFonts w:ascii="Times New Roman" w:eastAsia="Times New Roman" w:hAnsi="Times New Roman" w:cs="Times New Roman"/>
          <w:sz w:val="24"/>
          <w:szCs w:val="24"/>
          <w:lang w:eastAsia="ru-RU"/>
        </w:rPr>
        <w:t xml:space="preserve"> зданий выполняется с учетом наличия телевизионных антенн и </w:t>
      </w:r>
      <w:proofErr w:type="spellStart"/>
      <w:r w:rsidRPr="007B64C1">
        <w:rPr>
          <w:rFonts w:ascii="Times New Roman" w:eastAsia="Times New Roman" w:hAnsi="Times New Roman" w:cs="Times New Roman"/>
          <w:sz w:val="24"/>
          <w:szCs w:val="24"/>
          <w:lang w:eastAsia="ru-RU"/>
        </w:rPr>
        <w:t>трубостоек</w:t>
      </w:r>
      <w:proofErr w:type="spellEnd"/>
      <w:r w:rsidRPr="007B64C1">
        <w:rPr>
          <w:rFonts w:ascii="Times New Roman" w:eastAsia="Times New Roman" w:hAnsi="Times New Roman" w:cs="Times New Roman"/>
          <w:sz w:val="24"/>
          <w:szCs w:val="24"/>
          <w:lang w:eastAsia="ru-RU"/>
        </w:rPr>
        <w:t xml:space="preserve"> телефонной сети или сети проводного вещания. Устройства </w:t>
      </w:r>
      <w:proofErr w:type="spellStart"/>
      <w:r w:rsidRPr="007B64C1">
        <w:rPr>
          <w:rFonts w:ascii="Times New Roman" w:eastAsia="Times New Roman" w:hAnsi="Times New Roman" w:cs="Times New Roman"/>
          <w:sz w:val="24"/>
          <w:szCs w:val="24"/>
          <w:lang w:eastAsia="ru-RU"/>
        </w:rPr>
        <w:t>молниезащиты</w:t>
      </w:r>
      <w:proofErr w:type="spellEnd"/>
      <w:r w:rsidRPr="007B64C1">
        <w:rPr>
          <w:rFonts w:ascii="Times New Roman" w:eastAsia="Times New Roman" w:hAnsi="Times New Roman" w:cs="Times New Roman"/>
          <w:sz w:val="24"/>
          <w:szCs w:val="24"/>
          <w:lang w:eastAsia="ru-RU"/>
        </w:rPr>
        <w:t xml:space="preserve"> приведены в </w:t>
      </w:r>
      <w:hyperlink r:id="rId29" w:history="1">
        <w:r w:rsidRPr="007B64C1">
          <w:rPr>
            <w:rFonts w:ascii="Times New Roman" w:eastAsia="Times New Roman" w:hAnsi="Times New Roman" w:cs="Times New Roman"/>
            <w:color w:val="0000FF"/>
            <w:sz w:val="24"/>
            <w:szCs w:val="24"/>
            <w:u w:val="single"/>
            <w:lang w:eastAsia="ru-RU"/>
          </w:rPr>
          <w:t>[12]</w:t>
        </w:r>
      </w:hyperlink>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proofErr w:type="gramStart"/>
      <w:r w:rsidRPr="007B64C1">
        <w:rPr>
          <w:rFonts w:ascii="Times New Roman" w:eastAsia="Times New Roman" w:hAnsi="Times New Roman" w:cs="Times New Roman"/>
          <w:sz w:val="24"/>
          <w:szCs w:val="24"/>
          <w:lang w:eastAsia="ru-RU"/>
        </w:rPr>
        <w:t xml:space="preserve">4.22 Системы бытового газоснабжения общественных зданий следует предусматривать в соответствии с </w:t>
      </w:r>
      <w:hyperlink r:id="rId30" w:history="1">
        <w:r w:rsidRPr="007B64C1">
          <w:rPr>
            <w:rFonts w:ascii="Times New Roman" w:eastAsia="Times New Roman" w:hAnsi="Times New Roman" w:cs="Times New Roman"/>
            <w:color w:val="0000FF"/>
            <w:sz w:val="24"/>
            <w:szCs w:val="24"/>
            <w:u w:val="single"/>
            <w:lang w:eastAsia="ru-RU"/>
          </w:rPr>
          <w:t>СП 62.13330</w:t>
        </w:r>
      </w:hyperlink>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Установка газового оборудования в кухнях дошкольных и общеобразовательных учреждений, во встроенных в медицинские стационары пищеблоках, буфетах и кафе театров и кинотеатров не допускается.</w:t>
      </w:r>
      <w:proofErr w:type="gramEnd"/>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В лечебных учреждениях должно быть предусмотрено централизованное медицинское газоснабжение. </w:t>
      </w:r>
      <w:proofErr w:type="gramStart"/>
      <w:r w:rsidRPr="007B64C1">
        <w:rPr>
          <w:rFonts w:ascii="Times New Roman" w:eastAsia="Times New Roman" w:hAnsi="Times New Roman" w:cs="Times New Roman"/>
          <w:sz w:val="24"/>
          <w:szCs w:val="24"/>
          <w:lang w:eastAsia="ru-RU"/>
        </w:rPr>
        <w:t>Разрыв от зданий лечебных учреждений не ниже степени огнестойкости III до резервуаров с суммарным количеством жидких продуктов разделения воздуха не более 16 т следует принимать не менее 9 м. Допускается размещать такие резервуары у глухих участков наружных стен при расстоянии до окон или проемов не менее 9 м. Баллоны с кислородом (не более 10 шт., вместимостью 40 л каждый) следует</w:t>
      </w:r>
      <w:proofErr w:type="gramEnd"/>
      <w:r w:rsidRPr="007B64C1">
        <w:rPr>
          <w:rFonts w:ascii="Times New Roman" w:eastAsia="Times New Roman" w:hAnsi="Times New Roman" w:cs="Times New Roman"/>
          <w:sz w:val="24"/>
          <w:szCs w:val="24"/>
          <w:lang w:eastAsia="ru-RU"/>
        </w:rPr>
        <w:t xml:space="preserve"> устанавливать в специальных несгораемых шкафах у наружных стен (в простенках) на расстоянии не менее 4 м от оконных и дверных проемов по горизонтали и вертикали. Прокладка трубопроводов для транспортирования закиси азота и кислорода в лестничных клетках и лифтовых холлах не допускается. Газоснабжение следует проектировать в соответствии с действующими нормами.</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4.23 Сквозные проемы в зданиях и сооружениях на уровне земли или первого этажа (пешеходные проходы или проезды, не предназначенные для проезда пожарных машин), допустимо делать любой конфигурации при соблюдении габаритов, необходимых для беспрепятственного прохода или проезда.</w:t>
      </w:r>
      <w:r w:rsidRPr="007B64C1">
        <w:rPr>
          <w:rFonts w:ascii="Times New Roman" w:eastAsia="Times New Roman" w:hAnsi="Times New Roman" w:cs="Times New Roman"/>
          <w:sz w:val="24"/>
          <w:szCs w:val="24"/>
          <w:lang w:eastAsia="ru-RU"/>
        </w:rPr>
        <w:br/>
      </w:r>
      <w:r w:rsidRPr="007B64C1">
        <w:rPr>
          <w:rFonts w:ascii="Times New Roman" w:eastAsia="Times New Roman" w:hAnsi="Times New Roman" w:cs="Times New Roman"/>
          <w:sz w:val="24"/>
          <w:szCs w:val="24"/>
          <w:lang w:eastAsia="ru-RU"/>
        </w:rPr>
        <w:lastRenderedPageBreak/>
        <w:t>     </w:t>
      </w:r>
      <w:r w:rsidRPr="007B64C1">
        <w:rPr>
          <w:rFonts w:ascii="Times New Roman" w:eastAsia="Times New Roman" w:hAnsi="Times New Roman" w:cs="Times New Roman"/>
          <w:sz w:val="24"/>
          <w:szCs w:val="24"/>
          <w:lang w:eastAsia="ru-RU"/>
        </w:rPr>
        <w:br/>
        <w:t>     Сквозные проезды в зданиях, предназначенные для проезда пожарных машин, следует принимать шириной (в свету) не менее 3,5 м и высотой не менее 4,5 м.</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Внутренние дворы площадью менее 250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59EE3CBD" wp14:editId="239D0145">
                <wp:extent cx="107315" cy="215265"/>
                <wp:effectExtent l="0" t="0" r="0" b="0"/>
                <wp:docPr id="459" name="AutoShape 202"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02"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Cagnh9UQMAAF4GAAAOAAAAAAAAAAAAAAAAAC4C&#10;AABkcnMvZTJvRG9jLnhtbFBLAQItABQABgAIAAAAIQApsEs5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внутри здания не требуют проезда пожарных машин.</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4.24</w:t>
      </w:r>
      <w:proofErr w:type="gramStart"/>
      <w:r w:rsidRPr="007B64C1">
        <w:rPr>
          <w:rFonts w:ascii="Times New Roman" w:eastAsia="Times New Roman" w:hAnsi="Times New Roman" w:cs="Times New Roman"/>
          <w:sz w:val="24"/>
          <w:szCs w:val="24"/>
          <w:lang w:eastAsia="ru-RU"/>
        </w:rPr>
        <w:t xml:space="preserve"> В</w:t>
      </w:r>
      <w:proofErr w:type="gramEnd"/>
      <w:r w:rsidRPr="007B64C1">
        <w:rPr>
          <w:rFonts w:ascii="Times New Roman" w:eastAsia="Times New Roman" w:hAnsi="Times New Roman" w:cs="Times New Roman"/>
          <w:sz w:val="24"/>
          <w:szCs w:val="24"/>
          <w:lang w:eastAsia="ru-RU"/>
        </w:rPr>
        <w:t xml:space="preserve"> зданиях при всех наружных входах в вестибюль и лестничные клетки следует предусматривать на уровне входа тамбуры глубиной не менее 1,8 м и шириной, равной ширине входной двери плюс не менее 0,3 м, или устройство воздушно-тепловых завес по СП 60.13330.</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Входы в здания в климатических подрайонах </w:t>
      </w:r>
      <w:proofErr w:type="spellStart"/>
      <w:proofErr w:type="gramStart"/>
      <w:r w:rsidRPr="007B64C1">
        <w:rPr>
          <w:rFonts w:ascii="Times New Roman" w:eastAsia="Times New Roman" w:hAnsi="Times New Roman" w:cs="Times New Roman"/>
          <w:sz w:val="24"/>
          <w:szCs w:val="24"/>
          <w:lang w:eastAsia="ru-RU"/>
        </w:rPr>
        <w:t>I</w:t>
      </w:r>
      <w:proofErr w:type="gramEnd"/>
      <w:r w:rsidRPr="007B64C1">
        <w:rPr>
          <w:rFonts w:ascii="Times New Roman" w:eastAsia="Times New Roman" w:hAnsi="Times New Roman" w:cs="Times New Roman"/>
          <w:sz w:val="24"/>
          <w:szCs w:val="24"/>
          <w:lang w:eastAsia="ru-RU"/>
        </w:rPr>
        <w:t>а</w:t>
      </w:r>
      <w:proofErr w:type="spellEnd"/>
      <w:r w:rsidRPr="007B64C1">
        <w:rPr>
          <w:rFonts w:ascii="Times New Roman" w:eastAsia="Times New Roman" w:hAnsi="Times New Roman" w:cs="Times New Roman"/>
          <w:sz w:val="24"/>
          <w:szCs w:val="24"/>
          <w:lang w:eastAsia="ru-RU"/>
        </w:rPr>
        <w:t xml:space="preserve">, </w:t>
      </w:r>
      <w:proofErr w:type="spellStart"/>
      <w:r w:rsidRPr="007B64C1">
        <w:rPr>
          <w:rFonts w:ascii="Times New Roman" w:eastAsia="Times New Roman" w:hAnsi="Times New Roman" w:cs="Times New Roman"/>
          <w:sz w:val="24"/>
          <w:szCs w:val="24"/>
          <w:lang w:eastAsia="ru-RU"/>
        </w:rPr>
        <w:t>Iб</w:t>
      </w:r>
      <w:proofErr w:type="spellEnd"/>
      <w:r w:rsidRPr="007B64C1">
        <w:rPr>
          <w:rFonts w:ascii="Times New Roman" w:eastAsia="Times New Roman" w:hAnsi="Times New Roman" w:cs="Times New Roman"/>
          <w:sz w:val="24"/>
          <w:szCs w:val="24"/>
          <w:lang w:eastAsia="ru-RU"/>
        </w:rPr>
        <w:t xml:space="preserve"> и </w:t>
      </w:r>
      <w:proofErr w:type="spellStart"/>
      <w:r w:rsidRPr="007B64C1">
        <w:rPr>
          <w:rFonts w:ascii="Times New Roman" w:eastAsia="Times New Roman" w:hAnsi="Times New Roman" w:cs="Times New Roman"/>
          <w:sz w:val="24"/>
          <w:szCs w:val="24"/>
          <w:lang w:eastAsia="ru-RU"/>
        </w:rPr>
        <w:t>Iг</w:t>
      </w:r>
      <w:proofErr w:type="spellEnd"/>
      <w:r w:rsidRPr="007B64C1">
        <w:rPr>
          <w:rFonts w:ascii="Times New Roman" w:eastAsia="Times New Roman" w:hAnsi="Times New Roman" w:cs="Times New Roman"/>
          <w:sz w:val="24"/>
          <w:szCs w:val="24"/>
          <w:lang w:eastAsia="ru-RU"/>
        </w:rPr>
        <w:t xml:space="preserve"> должны иметь двойные тамбуры, планировка и размещение которых должны предусматривать возможность устройства как прямого (сквозного) прохода в здание, так и бокового (с поворотом).</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Наружные тамбуры должны иметь естественное освещение.</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Допускается устройство утепленных дверей без устройства тамбура в лестничных клетках, если выход из них предназначен только для эвакуации согласно технологической части проекта.</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proofErr w:type="gramStart"/>
      <w:r w:rsidRPr="007B64C1">
        <w:rPr>
          <w:rFonts w:ascii="Times New Roman" w:eastAsia="Times New Roman" w:hAnsi="Times New Roman" w:cs="Times New Roman"/>
          <w:sz w:val="24"/>
          <w:szCs w:val="24"/>
          <w:lang w:eastAsia="ru-RU"/>
        </w:rPr>
        <w:t>4.25 Покрытия со скатной кровлей следует проектировать с учетом следующих требований для зданий:</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до двух этажей включительно - допускается неорганизованный водосток при обязательном устройстве козырьков над входами и балконами второго этажа, вынос карниза при этом должен быть не менее 0,6 м;</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до пяти этажей включительно - должен быть предусмотрен организованный, в том числе наружный водосток;</w:t>
      </w:r>
      <w:proofErr w:type="gramEnd"/>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шесть и более этажей - должен быть предусмотрен внутренний водосток.</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Здания высотой три этажа и более с плоской кровлей должны быть оборудованы системой внутренних водостоков с отводом воды в наружную дождевую канализацию, а при отсутствии последней - на благоустроенную поверхность земли. В этом случае должны быть приняты меры, предотвращающие замерзание стояков в зимнее время.</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На перепадах высот кровли более 1,5 м неорганизованный сброс на нижележащий уровень не допускается.</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4.26</w:t>
      </w:r>
      <w:proofErr w:type="gramStart"/>
      <w:r w:rsidRPr="007B64C1">
        <w:rPr>
          <w:rFonts w:ascii="Times New Roman" w:eastAsia="Times New Roman" w:hAnsi="Times New Roman" w:cs="Times New Roman"/>
          <w:sz w:val="24"/>
          <w:szCs w:val="24"/>
          <w:lang w:eastAsia="ru-RU"/>
        </w:rPr>
        <w:t xml:space="preserve"> П</w:t>
      </w:r>
      <w:proofErr w:type="gramEnd"/>
      <w:r w:rsidRPr="007B64C1">
        <w:rPr>
          <w:rFonts w:ascii="Times New Roman" w:eastAsia="Times New Roman" w:hAnsi="Times New Roman" w:cs="Times New Roman"/>
          <w:sz w:val="24"/>
          <w:szCs w:val="24"/>
          <w:lang w:eastAsia="ru-RU"/>
        </w:rPr>
        <w:t xml:space="preserve">ри проектировании жилых помещений в зданиях временного пребывания следует также учитывать требования </w:t>
      </w:r>
      <w:hyperlink r:id="rId31" w:history="1">
        <w:r w:rsidRPr="007B64C1">
          <w:rPr>
            <w:rFonts w:ascii="Times New Roman" w:eastAsia="Times New Roman" w:hAnsi="Times New Roman" w:cs="Times New Roman"/>
            <w:color w:val="0000FF"/>
            <w:sz w:val="24"/>
            <w:szCs w:val="24"/>
            <w:u w:val="single"/>
            <w:lang w:eastAsia="ru-RU"/>
          </w:rPr>
          <w:t>СП 54.13330</w:t>
        </w:r>
      </w:hyperlink>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4.27</w:t>
      </w:r>
      <w:proofErr w:type="gramStart"/>
      <w:r w:rsidRPr="007B64C1">
        <w:rPr>
          <w:rFonts w:ascii="Times New Roman" w:eastAsia="Times New Roman" w:hAnsi="Times New Roman" w:cs="Times New Roman"/>
          <w:sz w:val="24"/>
          <w:szCs w:val="24"/>
          <w:lang w:eastAsia="ru-RU"/>
        </w:rPr>
        <w:t xml:space="preserve"> В</w:t>
      </w:r>
      <w:proofErr w:type="gramEnd"/>
      <w:r w:rsidRPr="007B64C1">
        <w:rPr>
          <w:rFonts w:ascii="Times New Roman" w:eastAsia="Times New Roman" w:hAnsi="Times New Roman" w:cs="Times New Roman"/>
          <w:sz w:val="24"/>
          <w:szCs w:val="24"/>
          <w:lang w:eastAsia="ru-RU"/>
        </w:rPr>
        <w:t xml:space="preserve"> зданиях допускается предусматривать производственные и складские помещения, требуемые технологией деятельности учреждений и входящие в их состав, </w:t>
      </w:r>
      <w:r w:rsidRPr="007B64C1">
        <w:rPr>
          <w:rFonts w:ascii="Times New Roman" w:eastAsia="Times New Roman" w:hAnsi="Times New Roman" w:cs="Times New Roman"/>
          <w:sz w:val="24"/>
          <w:szCs w:val="24"/>
          <w:lang w:eastAsia="ru-RU"/>
        </w:rPr>
        <w:lastRenderedPageBreak/>
        <w:t>что должно быть отражено в задании на проектирование.</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4.28 Размещение в общественных зданиях и сооружениях помещений иного назначения допускается при условии соблюдения экологических, санитарно-эпидемиологических требований и требований по безопасности, соответствующих общественным зданиям.</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4.29</w:t>
      </w:r>
      <w:proofErr w:type="gramStart"/>
      <w:r w:rsidRPr="007B64C1">
        <w:rPr>
          <w:rFonts w:ascii="Times New Roman" w:eastAsia="Times New Roman" w:hAnsi="Times New Roman" w:cs="Times New Roman"/>
          <w:sz w:val="24"/>
          <w:szCs w:val="24"/>
          <w:lang w:eastAsia="ru-RU"/>
        </w:rPr>
        <w:t xml:space="preserve"> П</w:t>
      </w:r>
      <w:proofErr w:type="gramEnd"/>
      <w:r w:rsidRPr="007B64C1">
        <w:rPr>
          <w:rFonts w:ascii="Times New Roman" w:eastAsia="Times New Roman" w:hAnsi="Times New Roman" w:cs="Times New Roman"/>
          <w:sz w:val="24"/>
          <w:szCs w:val="24"/>
          <w:lang w:eastAsia="ru-RU"/>
        </w:rPr>
        <w:t xml:space="preserve">ри проектировании общественных зданий, кроме настоящего свода правил, следует также применять нормативные требования на отдельные типы зданий, согласно </w:t>
      </w:r>
      <w:hyperlink r:id="rId32" w:history="1">
        <w:r w:rsidRPr="007B64C1">
          <w:rPr>
            <w:rFonts w:ascii="Times New Roman" w:eastAsia="Times New Roman" w:hAnsi="Times New Roman" w:cs="Times New Roman"/>
            <w:color w:val="0000FF"/>
            <w:sz w:val="24"/>
            <w:szCs w:val="24"/>
            <w:u w:val="single"/>
            <w:lang w:eastAsia="ru-RU"/>
          </w:rPr>
          <w:t>СанПиН 2.1.2.1331</w:t>
        </w:r>
      </w:hyperlink>
      <w:r w:rsidRPr="007B64C1">
        <w:rPr>
          <w:rFonts w:ascii="Times New Roman" w:eastAsia="Times New Roman" w:hAnsi="Times New Roman" w:cs="Times New Roman"/>
          <w:sz w:val="24"/>
          <w:szCs w:val="24"/>
          <w:lang w:eastAsia="ru-RU"/>
        </w:rPr>
        <w:t xml:space="preserve">, </w:t>
      </w:r>
      <w:hyperlink r:id="rId33" w:history="1">
        <w:r w:rsidRPr="007B64C1">
          <w:rPr>
            <w:rFonts w:ascii="Times New Roman" w:eastAsia="Times New Roman" w:hAnsi="Times New Roman" w:cs="Times New Roman"/>
            <w:color w:val="0000FF"/>
            <w:sz w:val="24"/>
            <w:szCs w:val="24"/>
            <w:u w:val="single"/>
            <w:lang w:eastAsia="ru-RU"/>
          </w:rPr>
          <w:t>СанПиН 2.1.2.2631</w:t>
        </w:r>
      </w:hyperlink>
      <w:r w:rsidRPr="007B64C1">
        <w:rPr>
          <w:rFonts w:ascii="Times New Roman" w:eastAsia="Times New Roman" w:hAnsi="Times New Roman" w:cs="Times New Roman"/>
          <w:sz w:val="24"/>
          <w:szCs w:val="24"/>
          <w:lang w:eastAsia="ru-RU"/>
        </w:rPr>
        <w:t xml:space="preserve">, СанПиН 2.2.3.1389*, </w:t>
      </w:r>
      <w:hyperlink r:id="rId34" w:history="1">
        <w:r w:rsidRPr="007B64C1">
          <w:rPr>
            <w:rFonts w:ascii="Times New Roman" w:eastAsia="Times New Roman" w:hAnsi="Times New Roman" w:cs="Times New Roman"/>
            <w:color w:val="0000FF"/>
            <w:sz w:val="24"/>
            <w:szCs w:val="24"/>
            <w:u w:val="single"/>
            <w:lang w:eastAsia="ru-RU"/>
          </w:rPr>
          <w:t>СанПиН 2.3.6.1079</w:t>
        </w:r>
      </w:hyperlink>
      <w:r w:rsidRPr="007B64C1">
        <w:rPr>
          <w:rFonts w:ascii="Times New Roman" w:eastAsia="Times New Roman" w:hAnsi="Times New Roman" w:cs="Times New Roman"/>
          <w:sz w:val="24"/>
          <w:szCs w:val="24"/>
          <w:lang w:eastAsia="ru-RU"/>
        </w:rPr>
        <w:t>,</w:t>
      </w:r>
      <w:hyperlink r:id="rId35" w:history="1">
        <w:r w:rsidRPr="007B64C1">
          <w:rPr>
            <w:rFonts w:ascii="Times New Roman" w:eastAsia="Times New Roman" w:hAnsi="Times New Roman" w:cs="Times New Roman"/>
            <w:color w:val="0000FF"/>
            <w:sz w:val="24"/>
            <w:szCs w:val="24"/>
            <w:u w:val="single"/>
            <w:lang w:eastAsia="ru-RU"/>
          </w:rPr>
          <w:t xml:space="preserve"> СанПиН 2.4.3.1186</w:t>
        </w:r>
      </w:hyperlink>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________________</w:t>
      </w:r>
      <w:r w:rsidRPr="007B64C1">
        <w:rPr>
          <w:rFonts w:ascii="Times New Roman" w:eastAsia="Times New Roman" w:hAnsi="Times New Roman" w:cs="Times New Roman"/>
          <w:sz w:val="24"/>
          <w:szCs w:val="24"/>
          <w:lang w:eastAsia="ru-RU"/>
        </w:rPr>
        <w:br/>
        <w:t xml:space="preserve">     * Вероятно, ошибка оригинала. Следует читать: </w:t>
      </w:r>
      <w:hyperlink r:id="rId36" w:history="1">
        <w:r w:rsidRPr="007B64C1">
          <w:rPr>
            <w:rFonts w:ascii="Times New Roman" w:eastAsia="Times New Roman" w:hAnsi="Times New Roman" w:cs="Times New Roman"/>
            <w:color w:val="0000FF"/>
            <w:sz w:val="24"/>
            <w:szCs w:val="24"/>
            <w:u w:val="single"/>
            <w:lang w:eastAsia="ru-RU"/>
          </w:rPr>
          <w:t>СП 2.2.1289-03</w:t>
        </w:r>
      </w:hyperlink>
      <w:r w:rsidRPr="007B64C1">
        <w:rPr>
          <w:rFonts w:ascii="Times New Roman" w:eastAsia="Times New Roman" w:hAnsi="Times New Roman" w:cs="Times New Roman"/>
          <w:sz w:val="24"/>
          <w:szCs w:val="24"/>
          <w:lang w:eastAsia="ru-RU"/>
        </w:rPr>
        <w:t xml:space="preserve">**, здесь и далее по тексту. </w:t>
      </w:r>
      <w:r w:rsidRPr="007B64C1">
        <w:rPr>
          <w:rFonts w:ascii="Times New Roman" w:eastAsia="Times New Roman" w:hAnsi="Times New Roman" w:cs="Times New Roman"/>
          <w:sz w:val="24"/>
          <w:szCs w:val="24"/>
          <w:lang w:eastAsia="ru-RU"/>
        </w:rPr>
        <w:br/>
        <w:t xml:space="preserve">     ** На территории Российской Федерации документ не действует. Действуют </w:t>
      </w:r>
      <w:hyperlink r:id="rId37" w:history="1">
        <w:r w:rsidRPr="007B64C1">
          <w:rPr>
            <w:rFonts w:ascii="Times New Roman" w:eastAsia="Times New Roman" w:hAnsi="Times New Roman" w:cs="Times New Roman"/>
            <w:color w:val="0000FF"/>
            <w:sz w:val="24"/>
            <w:szCs w:val="24"/>
            <w:u w:val="single"/>
            <w:lang w:eastAsia="ru-RU"/>
          </w:rPr>
          <w:t>СанПиН 2.2.2506-09</w:t>
        </w:r>
      </w:hyperlink>
      <w:r w:rsidRPr="007B64C1">
        <w:rPr>
          <w:rFonts w:ascii="Times New Roman" w:eastAsia="Times New Roman" w:hAnsi="Times New Roman" w:cs="Times New Roman"/>
          <w:sz w:val="24"/>
          <w:szCs w:val="24"/>
          <w:lang w:eastAsia="ru-RU"/>
        </w:rPr>
        <w:t>. - Примечание изготовителя базы данных.</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proofErr w:type="gramStart"/>
      <w:r w:rsidRPr="007B64C1">
        <w:rPr>
          <w:rFonts w:ascii="Times New Roman" w:eastAsia="Times New Roman" w:hAnsi="Times New Roman" w:cs="Times New Roman"/>
          <w:sz w:val="24"/>
          <w:szCs w:val="24"/>
          <w:lang w:eastAsia="ru-RU"/>
        </w:rPr>
        <w:t>4.30 Перечень помещений, размещение которых по процессу деятельности общественных зданий допускается в подвальном и цокольном этажах, приведен в приложении Д.</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proofErr w:type="gramEnd"/>
    </w:p>
    <w:p w:rsidR="007B64C1" w:rsidRPr="007B64C1" w:rsidRDefault="007B64C1" w:rsidP="007B64C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64C1">
        <w:rPr>
          <w:rFonts w:ascii="Times New Roman" w:eastAsia="Times New Roman" w:hAnsi="Times New Roman" w:cs="Times New Roman"/>
          <w:b/>
          <w:bCs/>
          <w:sz w:val="36"/>
          <w:szCs w:val="36"/>
          <w:lang w:eastAsia="ru-RU"/>
        </w:rPr>
        <w:t xml:space="preserve">5 Оптимальные безопасные параметры основных помещений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5.1 Состав помещений и их площади определяются в соответствии с технологией функциональных процессов соответствующих типов общественных зданий и в соответствии с расчетными нормами, приведенными в настоящем своде правил.</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5.2 Снижение норм площадей, установленных для отдельных помещений или групп помещений, не должно превышать 10%; а для помещений, встроенных в жилые дома, - 15%. Указанное снижение норм не должно ухудшать процесс деятельности в данных помещениях.</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5.3</w:t>
      </w:r>
      <w:proofErr w:type="gramStart"/>
      <w:r w:rsidRPr="007B64C1">
        <w:rPr>
          <w:rFonts w:ascii="Times New Roman" w:eastAsia="Times New Roman" w:hAnsi="Times New Roman" w:cs="Times New Roman"/>
          <w:sz w:val="24"/>
          <w:szCs w:val="24"/>
          <w:lang w:eastAsia="ru-RU"/>
        </w:rPr>
        <w:t xml:space="preserve"> В</w:t>
      </w:r>
      <w:proofErr w:type="gramEnd"/>
      <w:r w:rsidRPr="007B64C1">
        <w:rPr>
          <w:rFonts w:ascii="Times New Roman" w:eastAsia="Times New Roman" w:hAnsi="Times New Roman" w:cs="Times New Roman"/>
          <w:sz w:val="24"/>
          <w:szCs w:val="24"/>
          <w:lang w:eastAsia="ru-RU"/>
        </w:rPr>
        <w:t xml:space="preserve"> дошкольных образовательных организациях (в дальнейшем - ДОО) состав и площади основных помещений полнокомплектной групповой ячейки (для ДОО общего типа), а также малокомплектных групповых ячеек для вновь строящихся зданий принимаются по таблице 5.1.</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Таблица 5.1</w:t>
      </w:r>
      <w:r w:rsidRPr="007B64C1">
        <w:rPr>
          <w:rFonts w:ascii="Times New Roman" w:eastAsia="Times New Roman" w:hAnsi="Times New Roman" w:cs="Times New Roman"/>
          <w:sz w:val="24"/>
          <w:szCs w:val="24"/>
          <w:lang w:eastAsia="ru-RU"/>
        </w:rPr>
        <w:b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54"/>
        <w:gridCol w:w="3270"/>
        <w:gridCol w:w="2499"/>
        <w:gridCol w:w="2022"/>
      </w:tblGrid>
      <w:tr w:rsidR="007B64C1" w:rsidRPr="007B64C1" w:rsidTr="007B64C1">
        <w:trPr>
          <w:trHeight w:val="15"/>
          <w:tblCellSpacing w:w="15" w:type="dxa"/>
        </w:trPr>
        <w:tc>
          <w:tcPr>
            <w:tcW w:w="1663"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4066"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3142"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2402"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r>
      <w:tr w:rsidR="007B64C1" w:rsidRPr="007B64C1" w:rsidTr="007B64C1">
        <w:trPr>
          <w:tblCellSpacing w:w="15" w:type="dxa"/>
        </w:trPr>
        <w:tc>
          <w:tcPr>
            <w:tcW w:w="1663"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Помещения </w:t>
            </w:r>
          </w:p>
        </w:tc>
        <w:tc>
          <w:tcPr>
            <w:tcW w:w="4066"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Полнокомплектная </w:t>
            </w:r>
            <w:r w:rsidRPr="007B64C1">
              <w:rPr>
                <w:rFonts w:ascii="Times New Roman" w:eastAsia="Times New Roman" w:hAnsi="Times New Roman" w:cs="Times New Roman"/>
                <w:sz w:val="24"/>
                <w:szCs w:val="24"/>
                <w:lang w:eastAsia="ru-RU"/>
              </w:rPr>
              <w:lastRenderedPageBreak/>
              <w:t xml:space="preserve">групповая ячейка (универсальная для ясельной и дошкольной группы) - </w:t>
            </w:r>
            <w:r w:rsidRPr="007B64C1">
              <w:rPr>
                <w:rFonts w:ascii="Times New Roman" w:eastAsia="Times New Roman" w:hAnsi="Times New Roman" w:cs="Times New Roman"/>
                <w:sz w:val="24"/>
                <w:szCs w:val="24"/>
                <w:lang w:eastAsia="ru-RU"/>
              </w:rPr>
              <w:br/>
              <w:t xml:space="preserve">на помещение, </w:t>
            </w:r>
            <w:proofErr w:type="gramStart"/>
            <w:r w:rsidRPr="007B64C1">
              <w:rPr>
                <w:rFonts w:ascii="Times New Roman" w:eastAsia="Times New Roman" w:hAnsi="Times New Roman" w:cs="Times New Roman"/>
                <w:sz w:val="24"/>
                <w:szCs w:val="24"/>
                <w:lang w:eastAsia="ru-RU"/>
              </w:rPr>
              <w:t>м</w:t>
            </w:r>
            <w:proofErr w:type="gramEnd"/>
            <w:r w:rsidRPr="007B64C1">
              <w:rPr>
                <w:rFonts w:ascii="Times New Roman" w:eastAsia="Times New Roman" w:hAnsi="Times New Roman" w:cs="Times New Roman"/>
                <w:noProof/>
                <w:sz w:val="24"/>
                <w:szCs w:val="24"/>
                <w:lang w:eastAsia="ru-RU"/>
              </w:rPr>
              <mc:AlternateContent>
                <mc:Choice Requires="wps">
                  <w:drawing>
                    <wp:inline distT="0" distB="0" distL="0" distR="0" wp14:anchorId="5946690A" wp14:editId="7D388E94">
                      <wp:extent cx="107315" cy="215265"/>
                      <wp:effectExtent l="0" t="0" r="0" b="0"/>
                      <wp:docPr id="458" name="AutoShape 203"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03"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DllYhyUQMAAF4GAAAOAAAAAAAAAAAAAAAAAC4C&#10;AABkcnMvZTJvRG9jLnhtbFBLAQItABQABgAIAAAAIQApsEs5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не менее </w:t>
            </w:r>
          </w:p>
        </w:tc>
        <w:tc>
          <w:tcPr>
            <w:tcW w:w="5544" w:type="dxa"/>
            <w:gridSpan w:val="2"/>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lastRenderedPageBreak/>
              <w:t xml:space="preserve">Малокомплектная групповая ячейка </w:t>
            </w:r>
          </w:p>
        </w:tc>
      </w:tr>
      <w:tr w:rsidR="007B64C1" w:rsidRPr="007B64C1" w:rsidTr="007B64C1">
        <w:trPr>
          <w:tblCellSpacing w:w="15" w:type="dxa"/>
        </w:trPr>
        <w:tc>
          <w:tcPr>
            <w:tcW w:w="1663"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p>
        </w:tc>
        <w:tc>
          <w:tcPr>
            <w:tcW w:w="4066"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p>
        </w:tc>
        <w:tc>
          <w:tcPr>
            <w:tcW w:w="3142"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7B64C1">
              <w:rPr>
                <w:rFonts w:ascii="Times New Roman" w:eastAsia="Times New Roman" w:hAnsi="Times New Roman" w:cs="Times New Roman"/>
                <w:sz w:val="24"/>
                <w:szCs w:val="24"/>
                <w:lang w:eastAsia="ru-RU"/>
              </w:rPr>
              <w:t>младенческая</w:t>
            </w:r>
            <w:proofErr w:type="gramEnd"/>
            <w:r w:rsidRPr="007B64C1">
              <w:rPr>
                <w:rFonts w:ascii="Times New Roman" w:eastAsia="Times New Roman" w:hAnsi="Times New Roman" w:cs="Times New Roman"/>
                <w:sz w:val="24"/>
                <w:szCs w:val="24"/>
                <w:lang w:eastAsia="ru-RU"/>
              </w:rPr>
              <w:t xml:space="preserve"> и раннего возраста - на одного ребенка,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7DC2BDD2" wp14:editId="32F91D72">
                      <wp:extent cx="107315" cy="215265"/>
                      <wp:effectExtent l="0" t="0" r="0" b="0"/>
                      <wp:docPr id="457" name="AutoShape 204"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04"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не менее </w:t>
            </w:r>
          </w:p>
        </w:tc>
        <w:tc>
          <w:tcPr>
            <w:tcW w:w="2402"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proofErr w:type="gramStart"/>
            <w:r w:rsidRPr="007B64C1">
              <w:rPr>
                <w:rFonts w:ascii="Times New Roman" w:eastAsia="Times New Roman" w:hAnsi="Times New Roman" w:cs="Times New Roman"/>
                <w:sz w:val="24"/>
                <w:szCs w:val="24"/>
                <w:lang w:eastAsia="ru-RU"/>
              </w:rPr>
              <w:t>дошкольная</w:t>
            </w:r>
            <w:proofErr w:type="gramEnd"/>
            <w:r w:rsidRPr="007B64C1">
              <w:rPr>
                <w:rFonts w:ascii="Times New Roman" w:eastAsia="Times New Roman" w:hAnsi="Times New Roman" w:cs="Times New Roman"/>
                <w:sz w:val="24"/>
                <w:szCs w:val="24"/>
                <w:lang w:eastAsia="ru-RU"/>
              </w:rPr>
              <w:t xml:space="preserve"> - на одного ребенка,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19EB7782" wp14:editId="79546893">
                      <wp:extent cx="107315" cy="215265"/>
                      <wp:effectExtent l="0" t="0" r="0" b="0"/>
                      <wp:docPr id="456" name="AutoShape 205"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05"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BQycHiUQMAAF4GAAAOAAAAAAAAAAAAAAAAAC4C&#10;AABkcnMvZTJvRG9jLnhtbFBLAQItABQABgAIAAAAIQApsEs5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не менее</w:t>
            </w:r>
          </w:p>
        </w:tc>
      </w:tr>
      <w:tr w:rsidR="007B64C1" w:rsidRPr="007B64C1" w:rsidTr="007B64C1">
        <w:trPr>
          <w:tblCellSpacing w:w="15" w:type="dxa"/>
        </w:trPr>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w:t>
            </w:r>
          </w:p>
        </w:tc>
        <w:tc>
          <w:tcPr>
            <w:tcW w:w="4066"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 </w:t>
            </w:r>
          </w:p>
        </w:tc>
        <w:tc>
          <w:tcPr>
            <w:tcW w:w="3142"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 </w:t>
            </w:r>
          </w:p>
        </w:tc>
        <w:tc>
          <w:tcPr>
            <w:tcW w:w="2402"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4 </w:t>
            </w:r>
          </w:p>
        </w:tc>
      </w:tr>
      <w:tr w:rsidR="007B64C1" w:rsidRPr="007B64C1" w:rsidTr="007B64C1">
        <w:trPr>
          <w:tblCellSpacing w:w="15" w:type="dxa"/>
        </w:trPr>
        <w:tc>
          <w:tcPr>
            <w:tcW w:w="1663"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Групповая </w:t>
            </w:r>
          </w:p>
        </w:tc>
        <w:tc>
          <w:tcPr>
            <w:tcW w:w="4066"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50</w:t>
            </w:r>
          </w:p>
        </w:tc>
        <w:tc>
          <w:tcPr>
            <w:tcW w:w="3142"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2,5 </w:t>
            </w:r>
          </w:p>
        </w:tc>
        <w:tc>
          <w:tcPr>
            <w:tcW w:w="2402"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2,0 </w:t>
            </w:r>
          </w:p>
        </w:tc>
      </w:tr>
      <w:tr w:rsidR="007B64C1" w:rsidRPr="007B64C1" w:rsidTr="007B64C1">
        <w:trPr>
          <w:tblCellSpacing w:w="15" w:type="dxa"/>
        </w:trPr>
        <w:tc>
          <w:tcPr>
            <w:tcW w:w="166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Спальня </w:t>
            </w:r>
          </w:p>
        </w:tc>
        <w:tc>
          <w:tcPr>
            <w:tcW w:w="4066"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50</w:t>
            </w:r>
          </w:p>
        </w:tc>
        <w:tc>
          <w:tcPr>
            <w:tcW w:w="3142"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2,5 </w:t>
            </w:r>
          </w:p>
        </w:tc>
        <w:tc>
          <w:tcPr>
            <w:tcW w:w="2402"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2,8 </w:t>
            </w:r>
          </w:p>
        </w:tc>
      </w:tr>
      <w:tr w:rsidR="007B64C1" w:rsidRPr="007B64C1" w:rsidTr="007B64C1">
        <w:trPr>
          <w:tblCellSpacing w:w="15" w:type="dxa"/>
        </w:trPr>
        <w:tc>
          <w:tcPr>
            <w:tcW w:w="166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Раздевальная </w:t>
            </w:r>
          </w:p>
        </w:tc>
        <w:tc>
          <w:tcPr>
            <w:tcW w:w="4066"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18</w:t>
            </w:r>
          </w:p>
        </w:tc>
        <w:tc>
          <w:tcPr>
            <w:tcW w:w="3142"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1,0 </w:t>
            </w:r>
          </w:p>
        </w:tc>
        <w:tc>
          <w:tcPr>
            <w:tcW w:w="2402"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1,0 </w:t>
            </w:r>
          </w:p>
        </w:tc>
      </w:tr>
      <w:tr w:rsidR="007B64C1" w:rsidRPr="007B64C1" w:rsidTr="007B64C1">
        <w:trPr>
          <w:tblCellSpacing w:w="15" w:type="dxa"/>
        </w:trPr>
        <w:tc>
          <w:tcPr>
            <w:tcW w:w="166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Туалетная </w:t>
            </w:r>
          </w:p>
        </w:tc>
        <w:tc>
          <w:tcPr>
            <w:tcW w:w="4066"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16</w:t>
            </w:r>
          </w:p>
        </w:tc>
        <w:tc>
          <w:tcPr>
            <w:tcW w:w="3142"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0,8 </w:t>
            </w:r>
          </w:p>
        </w:tc>
        <w:tc>
          <w:tcPr>
            <w:tcW w:w="2402"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0,9 </w:t>
            </w:r>
          </w:p>
        </w:tc>
      </w:tr>
      <w:tr w:rsidR="007B64C1" w:rsidRPr="007B64C1" w:rsidTr="007B64C1">
        <w:trPr>
          <w:tblCellSpacing w:w="15" w:type="dxa"/>
        </w:trPr>
        <w:tc>
          <w:tcPr>
            <w:tcW w:w="1663"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Буфетная </w:t>
            </w:r>
          </w:p>
        </w:tc>
        <w:tc>
          <w:tcPr>
            <w:tcW w:w="4066"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3,8</w:t>
            </w:r>
          </w:p>
        </w:tc>
        <w:tc>
          <w:tcPr>
            <w:tcW w:w="3142"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3,8 </w:t>
            </w:r>
          </w:p>
        </w:tc>
        <w:tc>
          <w:tcPr>
            <w:tcW w:w="2402"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3,8 </w:t>
            </w:r>
          </w:p>
        </w:tc>
      </w:tr>
    </w:tbl>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Площади основных помещений дошкольных учреждений компенсирующего типа с учетом вида заболеваний следует принимать по </w:t>
      </w:r>
      <w:hyperlink r:id="rId38" w:history="1">
        <w:r w:rsidRPr="007B64C1">
          <w:rPr>
            <w:rFonts w:ascii="Times New Roman" w:eastAsia="Times New Roman" w:hAnsi="Times New Roman" w:cs="Times New Roman"/>
            <w:color w:val="0000FF"/>
            <w:sz w:val="24"/>
            <w:szCs w:val="24"/>
            <w:u w:val="single"/>
            <w:lang w:eastAsia="ru-RU"/>
          </w:rPr>
          <w:t>СанПиН 2.4.1.2660</w:t>
        </w:r>
      </w:hyperlink>
      <w:r w:rsidRPr="007B64C1">
        <w:rPr>
          <w:rFonts w:ascii="Times New Roman" w:eastAsia="Times New Roman" w:hAnsi="Times New Roman" w:cs="Times New Roman"/>
          <w:sz w:val="24"/>
          <w:szCs w:val="24"/>
          <w:lang w:eastAsia="ru-RU"/>
        </w:rPr>
        <w:t xml:space="preserve"> и изменению к нему.</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5.4 Групповые ячейки разновозрастных групп ДОО следует размещать обособленно друг от друга и других помещений.</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proofErr w:type="gramStart"/>
      <w:r w:rsidRPr="007B64C1">
        <w:rPr>
          <w:rFonts w:ascii="Times New Roman" w:eastAsia="Times New Roman" w:hAnsi="Times New Roman" w:cs="Times New Roman"/>
          <w:sz w:val="24"/>
          <w:szCs w:val="24"/>
          <w:lang w:eastAsia="ru-RU"/>
        </w:rPr>
        <w:t>Раздевальные</w:t>
      </w:r>
      <w:proofErr w:type="gramEnd"/>
      <w:r w:rsidRPr="007B64C1">
        <w:rPr>
          <w:rFonts w:ascii="Times New Roman" w:eastAsia="Times New Roman" w:hAnsi="Times New Roman" w:cs="Times New Roman"/>
          <w:sz w:val="24"/>
          <w:szCs w:val="24"/>
          <w:lang w:eastAsia="ru-RU"/>
        </w:rPr>
        <w:t xml:space="preserve"> групп дошкольного возраста, размещенных на втором или третьем этажах, могут предусматриваться на первом этаже.</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5.5</w:t>
      </w:r>
      <w:proofErr w:type="gramStart"/>
      <w:r w:rsidRPr="007B64C1">
        <w:rPr>
          <w:rFonts w:ascii="Times New Roman" w:eastAsia="Times New Roman" w:hAnsi="Times New Roman" w:cs="Times New Roman"/>
          <w:sz w:val="24"/>
          <w:szCs w:val="24"/>
          <w:lang w:eastAsia="ru-RU"/>
        </w:rPr>
        <w:t xml:space="preserve"> В</w:t>
      </w:r>
      <w:proofErr w:type="gramEnd"/>
      <w:r w:rsidRPr="007B64C1">
        <w:rPr>
          <w:rFonts w:ascii="Times New Roman" w:eastAsia="Times New Roman" w:hAnsi="Times New Roman" w:cs="Times New Roman"/>
          <w:sz w:val="24"/>
          <w:szCs w:val="24"/>
          <w:lang w:eastAsia="ru-RU"/>
        </w:rPr>
        <w:t xml:space="preserve"> зданиях ДОО в климатических подрайонах 1А, 1Б и 1Г рекомендуется предусматривать отапливаемые прогулочные веранды из расчета не менее 2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363CD201" wp14:editId="56513AEA">
                <wp:extent cx="107315" cy="215265"/>
                <wp:effectExtent l="0" t="0" r="0" b="0"/>
                <wp:docPr id="455" name="AutoShape 206"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06"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DR8NHyUQMAAF4GAAAOAAAAAAAAAAAAAAAAAC4C&#10;AABkcnMvZTJvRG9jLnhtbFBLAQItABQABgAIAAAAIQApsEs5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на одного ребенка с обеспечением проветривания веранд.</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Прогулочные веранды для детей ясельного и дошкольного возрастов должны быть раздельными.</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5.6</w:t>
      </w:r>
      <w:proofErr w:type="gramStart"/>
      <w:r w:rsidRPr="007B64C1">
        <w:rPr>
          <w:rFonts w:ascii="Times New Roman" w:eastAsia="Times New Roman" w:hAnsi="Times New Roman" w:cs="Times New Roman"/>
          <w:sz w:val="24"/>
          <w:szCs w:val="24"/>
          <w:lang w:eastAsia="ru-RU"/>
        </w:rPr>
        <w:t xml:space="preserve"> И</w:t>
      </w:r>
      <w:proofErr w:type="gramEnd"/>
      <w:r w:rsidRPr="007B64C1">
        <w:rPr>
          <w:rFonts w:ascii="Times New Roman" w:eastAsia="Times New Roman" w:hAnsi="Times New Roman" w:cs="Times New Roman"/>
          <w:sz w:val="24"/>
          <w:szCs w:val="24"/>
          <w:lang w:eastAsia="ru-RU"/>
        </w:rPr>
        <w:t>з каждой групповой ячейки должно быть не менее двух рассредоточенных эвакуационных выходов.</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5.7 Площадь помещений для групп кратковременного пребывания дошкольников при жилых домах (подготовительные к школе и прогулочные группы) и семейных дошкольных гру</w:t>
      </w:r>
      <w:proofErr w:type="gramStart"/>
      <w:r w:rsidRPr="007B64C1">
        <w:rPr>
          <w:rFonts w:ascii="Times New Roman" w:eastAsia="Times New Roman" w:hAnsi="Times New Roman" w:cs="Times New Roman"/>
          <w:sz w:val="24"/>
          <w:szCs w:val="24"/>
          <w:lang w:eastAsia="ru-RU"/>
        </w:rPr>
        <w:t>пп с пр</w:t>
      </w:r>
      <w:proofErr w:type="gramEnd"/>
      <w:r w:rsidRPr="007B64C1">
        <w:rPr>
          <w:rFonts w:ascii="Times New Roman" w:eastAsia="Times New Roman" w:hAnsi="Times New Roman" w:cs="Times New Roman"/>
          <w:sz w:val="24"/>
          <w:szCs w:val="24"/>
          <w:lang w:eastAsia="ru-RU"/>
        </w:rPr>
        <w:t>ебыванием более 5 ч следует принимать для каждой группы по таблице 5.1 (графы 3 и 4). При пребывании детей менее 5 ч спальня не предусматривается.</w:t>
      </w:r>
      <w:r w:rsidRPr="007B64C1">
        <w:rPr>
          <w:rFonts w:ascii="Times New Roman" w:eastAsia="Times New Roman" w:hAnsi="Times New Roman" w:cs="Times New Roman"/>
          <w:sz w:val="24"/>
          <w:szCs w:val="24"/>
          <w:lang w:eastAsia="ru-RU"/>
        </w:rPr>
        <w:br/>
      </w:r>
      <w:r w:rsidRPr="007B64C1">
        <w:rPr>
          <w:rFonts w:ascii="Times New Roman" w:eastAsia="Times New Roman" w:hAnsi="Times New Roman" w:cs="Times New Roman"/>
          <w:sz w:val="24"/>
          <w:szCs w:val="24"/>
          <w:lang w:eastAsia="ru-RU"/>
        </w:rPr>
        <w:lastRenderedPageBreak/>
        <w:t>     </w:t>
      </w:r>
      <w:r w:rsidRPr="007B64C1">
        <w:rPr>
          <w:rFonts w:ascii="Times New Roman" w:eastAsia="Times New Roman" w:hAnsi="Times New Roman" w:cs="Times New Roman"/>
          <w:sz w:val="24"/>
          <w:szCs w:val="24"/>
          <w:lang w:eastAsia="ru-RU"/>
        </w:rPr>
        <w:br/>
        <w:t>     В состав помещений должна входить также комната (гардеробная) персонала с уборной.</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5.8</w:t>
      </w:r>
      <w:proofErr w:type="gramStart"/>
      <w:r w:rsidRPr="007B64C1">
        <w:rPr>
          <w:rFonts w:ascii="Times New Roman" w:eastAsia="Times New Roman" w:hAnsi="Times New Roman" w:cs="Times New Roman"/>
          <w:sz w:val="24"/>
          <w:szCs w:val="24"/>
          <w:lang w:eastAsia="ru-RU"/>
        </w:rPr>
        <w:t xml:space="preserve"> В</w:t>
      </w:r>
      <w:proofErr w:type="gramEnd"/>
      <w:r w:rsidRPr="007B64C1">
        <w:rPr>
          <w:rFonts w:ascii="Times New Roman" w:eastAsia="Times New Roman" w:hAnsi="Times New Roman" w:cs="Times New Roman"/>
          <w:sz w:val="24"/>
          <w:szCs w:val="24"/>
          <w:lang w:eastAsia="ru-RU"/>
        </w:rPr>
        <w:t xml:space="preserve"> ДОО общего типа следует предусматривать два зала: один для музыкальных, другой для физкультурных занятий площадью не менее 75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054E18F3" wp14:editId="201FD202">
                <wp:extent cx="107315" cy="215265"/>
                <wp:effectExtent l="0" t="0" r="0" b="0"/>
                <wp:docPr id="454" name="AutoShape 207"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07"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каждый. В проектах ДОО вместимостью до пяти групп (100 ме</w:t>
      </w:r>
      <w:proofErr w:type="gramStart"/>
      <w:r w:rsidRPr="007B64C1">
        <w:rPr>
          <w:rFonts w:ascii="Times New Roman" w:eastAsia="Times New Roman" w:hAnsi="Times New Roman" w:cs="Times New Roman"/>
          <w:sz w:val="24"/>
          <w:szCs w:val="24"/>
          <w:lang w:eastAsia="ru-RU"/>
        </w:rPr>
        <w:t>ст вкл</w:t>
      </w:r>
      <w:proofErr w:type="gramEnd"/>
      <w:r w:rsidRPr="007B64C1">
        <w:rPr>
          <w:rFonts w:ascii="Times New Roman" w:eastAsia="Times New Roman" w:hAnsi="Times New Roman" w:cs="Times New Roman"/>
          <w:sz w:val="24"/>
          <w:szCs w:val="24"/>
          <w:lang w:eastAsia="ru-RU"/>
        </w:rPr>
        <w:t>ючительно) и в существующих зданиях допускается один общий зал для музыкальных и физкультурных занятий. Залы не должны быть проходными.</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При залах оборудуются кладовые для хранения физкультурного и музыкального инвентаря площадью не менее 6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7FC8653F" wp14:editId="45E12FE0">
                <wp:extent cx="107315" cy="215265"/>
                <wp:effectExtent l="0" t="0" r="0" b="0"/>
                <wp:docPr id="453" name="AutoShape 208"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08"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CcFxgdUQMAAF4GAAAOAAAAAAAAAAAAAAAAAC4C&#10;AABkcnMvZTJvRG9jLnhtbFBLAQItABQABgAIAAAAIQApsEs5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proofErr w:type="gramStart"/>
      <w:r w:rsidRPr="007B64C1">
        <w:rPr>
          <w:rFonts w:ascii="Times New Roman" w:eastAsia="Times New Roman" w:hAnsi="Times New Roman" w:cs="Times New Roman"/>
          <w:sz w:val="24"/>
          <w:szCs w:val="24"/>
          <w:lang w:eastAsia="ru-RU"/>
        </w:rPr>
        <w:t xml:space="preserve">5.9 Размеры ванн бассейнов в ДОО общего типа следует принимать шириной 3-4 м, длиной 6-7 м. Глубина воды должна быть от 0,6 до 0,8 м. Должны быть соблюдены требования к устройству плавательных бассейнов, их эксплуатации, качеству воды плавательных бассейнов и контролю качества в соответствии с </w:t>
      </w:r>
      <w:hyperlink r:id="rId39" w:history="1">
        <w:r w:rsidRPr="007B64C1">
          <w:rPr>
            <w:rFonts w:ascii="Times New Roman" w:eastAsia="Times New Roman" w:hAnsi="Times New Roman" w:cs="Times New Roman"/>
            <w:color w:val="0000FF"/>
            <w:sz w:val="24"/>
            <w:szCs w:val="24"/>
            <w:u w:val="single"/>
            <w:lang w:eastAsia="ru-RU"/>
          </w:rPr>
          <w:t>СанПиН 2.1.2.1188</w:t>
        </w:r>
      </w:hyperlink>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Допускается организация группы для детей дошкольного возраста в образовательных учреждениях других типов (помимо</w:t>
      </w:r>
      <w:proofErr w:type="gramEnd"/>
      <w:r w:rsidRPr="007B64C1">
        <w:rPr>
          <w:rFonts w:ascii="Times New Roman" w:eastAsia="Times New Roman" w:hAnsi="Times New Roman" w:cs="Times New Roman"/>
          <w:sz w:val="24"/>
          <w:szCs w:val="24"/>
          <w:lang w:eastAsia="ru-RU"/>
        </w:rPr>
        <w:t xml:space="preserve"> дошкольных) при наличии в них помещений, отвечающих требованиям </w:t>
      </w:r>
      <w:hyperlink r:id="rId40" w:history="1">
        <w:r w:rsidRPr="007B64C1">
          <w:rPr>
            <w:rFonts w:ascii="Times New Roman" w:eastAsia="Times New Roman" w:hAnsi="Times New Roman" w:cs="Times New Roman"/>
            <w:color w:val="0000FF"/>
            <w:sz w:val="24"/>
            <w:szCs w:val="24"/>
            <w:u w:val="single"/>
            <w:lang w:eastAsia="ru-RU"/>
          </w:rPr>
          <w:t>СанПиН 2.4.1.2660</w:t>
        </w:r>
      </w:hyperlink>
      <w:r w:rsidRPr="007B64C1">
        <w:rPr>
          <w:rFonts w:ascii="Times New Roman" w:eastAsia="Times New Roman" w:hAnsi="Times New Roman" w:cs="Times New Roman"/>
          <w:sz w:val="24"/>
          <w:szCs w:val="24"/>
          <w:lang w:eastAsia="ru-RU"/>
        </w:rPr>
        <w:t xml:space="preserve">, </w:t>
      </w:r>
      <w:hyperlink r:id="rId41" w:history="1">
        <w:r w:rsidRPr="007B64C1">
          <w:rPr>
            <w:rFonts w:ascii="Times New Roman" w:eastAsia="Times New Roman" w:hAnsi="Times New Roman" w:cs="Times New Roman"/>
            <w:color w:val="0000FF"/>
            <w:sz w:val="24"/>
            <w:szCs w:val="24"/>
            <w:u w:val="single"/>
            <w:lang w:eastAsia="ru-RU"/>
          </w:rPr>
          <w:t>СанПиН 2.4.1.2791</w:t>
        </w:r>
      </w:hyperlink>
      <w:r w:rsidRPr="007B64C1">
        <w:rPr>
          <w:rFonts w:ascii="Times New Roman" w:eastAsia="Times New Roman" w:hAnsi="Times New Roman" w:cs="Times New Roman"/>
          <w:sz w:val="24"/>
          <w:szCs w:val="24"/>
          <w:lang w:eastAsia="ru-RU"/>
        </w:rPr>
        <w:t xml:space="preserve"> и изменений к нему.</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5.10 Учебные секции для 1-го класса и 2-х-4-х классов должны быть обособленными и непроходными для учащихся других возрастных групп.</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5.11 Площади основных учебных помещений для вновь строящихся общеобразовательных учреждений (в дальнейшем - школы), учреждений начального и среднего профессионального образования, учреждений высшего профессионального образования (в дальнейшем - высшие учебные заведения) следует принимать по таблице 5.2.</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Таблица 5.2</w:t>
      </w:r>
      <w:r w:rsidRPr="007B64C1">
        <w:rPr>
          <w:rFonts w:ascii="Times New Roman" w:eastAsia="Times New Roman" w:hAnsi="Times New Roman" w:cs="Times New Roman"/>
          <w:sz w:val="24"/>
          <w:szCs w:val="24"/>
          <w:lang w:eastAsia="ru-RU"/>
        </w:rPr>
        <w:b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79"/>
        <w:gridCol w:w="584"/>
        <w:gridCol w:w="563"/>
        <w:gridCol w:w="584"/>
        <w:gridCol w:w="5255"/>
        <w:gridCol w:w="1880"/>
      </w:tblGrid>
      <w:tr w:rsidR="007B64C1" w:rsidRPr="007B64C1" w:rsidTr="007B64C1">
        <w:trPr>
          <w:trHeight w:val="15"/>
          <w:tblCellSpacing w:w="15" w:type="dxa"/>
        </w:trPr>
        <w:tc>
          <w:tcPr>
            <w:tcW w:w="554"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554"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554"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554"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7022"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2033"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r>
      <w:tr w:rsidR="007B64C1" w:rsidRPr="007B64C1" w:rsidTr="007B64C1">
        <w:trPr>
          <w:tblCellSpacing w:w="15" w:type="dxa"/>
        </w:trPr>
        <w:tc>
          <w:tcPr>
            <w:tcW w:w="9240" w:type="dxa"/>
            <w:gridSpan w:val="5"/>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Помещения </w:t>
            </w:r>
          </w:p>
        </w:tc>
        <w:tc>
          <w:tcPr>
            <w:tcW w:w="203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Площадь на одного учащегося, </w:t>
            </w:r>
            <w:proofErr w:type="gramStart"/>
            <w:r w:rsidRPr="007B64C1">
              <w:rPr>
                <w:rFonts w:ascii="Times New Roman" w:eastAsia="Times New Roman" w:hAnsi="Times New Roman" w:cs="Times New Roman"/>
                <w:sz w:val="24"/>
                <w:szCs w:val="24"/>
                <w:lang w:eastAsia="ru-RU"/>
              </w:rPr>
              <w:t>м</w:t>
            </w:r>
            <w:proofErr w:type="gramEnd"/>
            <w:r w:rsidRPr="007B64C1">
              <w:rPr>
                <w:rFonts w:ascii="Times New Roman" w:eastAsia="Times New Roman" w:hAnsi="Times New Roman" w:cs="Times New Roman"/>
                <w:noProof/>
                <w:sz w:val="24"/>
                <w:szCs w:val="24"/>
                <w:lang w:eastAsia="ru-RU"/>
              </w:rPr>
              <mc:AlternateContent>
                <mc:Choice Requires="wps">
                  <w:drawing>
                    <wp:inline distT="0" distB="0" distL="0" distR="0" wp14:anchorId="6AF6864E" wp14:editId="0E8B47B0">
                      <wp:extent cx="107315" cy="215265"/>
                      <wp:effectExtent l="0" t="0" r="0" b="0"/>
                      <wp:docPr id="452" name="AutoShape 209"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09"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DjAOgSUQMAAF4GAAAOAAAAAAAAAAAAAAAAAC4C&#10;AABkcnMvZTJvRG9jLnhtbFBLAQItABQABgAIAAAAIQApsEs5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не менее</w:t>
            </w:r>
          </w:p>
        </w:tc>
      </w:tr>
      <w:tr w:rsidR="007B64C1" w:rsidRPr="007B64C1" w:rsidTr="007B64C1">
        <w:trPr>
          <w:tblCellSpacing w:w="15" w:type="dxa"/>
        </w:trPr>
        <w:tc>
          <w:tcPr>
            <w:tcW w:w="9240" w:type="dxa"/>
            <w:gridSpan w:val="5"/>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Классы-кабинеты школ:</w:t>
            </w:r>
          </w:p>
        </w:tc>
        <w:tc>
          <w:tcPr>
            <w:tcW w:w="2033"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p>
        </w:tc>
      </w:tr>
      <w:tr w:rsidR="007B64C1" w:rsidRPr="007B64C1" w:rsidTr="007B64C1">
        <w:trPr>
          <w:tblCellSpacing w:w="15" w:type="dxa"/>
        </w:trPr>
        <w:tc>
          <w:tcPr>
            <w:tcW w:w="9240" w:type="dxa"/>
            <w:gridSpan w:val="5"/>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при фронтальных формах занятий</w:t>
            </w:r>
          </w:p>
        </w:tc>
        <w:tc>
          <w:tcPr>
            <w:tcW w:w="203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2,5 </w:t>
            </w:r>
          </w:p>
        </w:tc>
      </w:tr>
      <w:tr w:rsidR="007B64C1" w:rsidRPr="007B64C1" w:rsidTr="007B64C1">
        <w:trPr>
          <w:tblCellSpacing w:w="15" w:type="dxa"/>
        </w:trPr>
        <w:tc>
          <w:tcPr>
            <w:tcW w:w="9240" w:type="dxa"/>
            <w:gridSpan w:val="5"/>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при смешанных формах занятий</w:t>
            </w:r>
          </w:p>
        </w:tc>
        <w:tc>
          <w:tcPr>
            <w:tcW w:w="203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3,0 </w:t>
            </w:r>
          </w:p>
        </w:tc>
      </w:tr>
      <w:tr w:rsidR="007B64C1" w:rsidRPr="007B64C1" w:rsidTr="007B64C1">
        <w:trPr>
          <w:tblCellSpacing w:w="15" w:type="dxa"/>
        </w:trPr>
        <w:tc>
          <w:tcPr>
            <w:tcW w:w="9240" w:type="dxa"/>
            <w:gridSpan w:val="5"/>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lastRenderedPageBreak/>
              <w:t>при групповых формах занятий</w:t>
            </w:r>
          </w:p>
        </w:tc>
        <w:tc>
          <w:tcPr>
            <w:tcW w:w="2033"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3,5 </w:t>
            </w:r>
          </w:p>
        </w:tc>
      </w:tr>
      <w:tr w:rsidR="007B64C1" w:rsidRPr="007B64C1" w:rsidTr="007B64C1">
        <w:trPr>
          <w:tblCellSpacing w:w="15" w:type="dxa"/>
        </w:trPr>
        <w:tc>
          <w:tcPr>
            <w:tcW w:w="9240" w:type="dxa"/>
            <w:gridSpan w:val="5"/>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Специальные кабинеты и лаборатории по естественным наукам (кроме высших учебных заведений)</w:t>
            </w:r>
          </w:p>
        </w:tc>
        <w:tc>
          <w:tcPr>
            <w:tcW w:w="203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3,0 </w:t>
            </w:r>
          </w:p>
        </w:tc>
      </w:tr>
      <w:tr w:rsidR="007B64C1" w:rsidRPr="007B64C1" w:rsidTr="007B64C1">
        <w:trPr>
          <w:tblCellSpacing w:w="15" w:type="dxa"/>
        </w:trPr>
        <w:tc>
          <w:tcPr>
            <w:tcW w:w="9240" w:type="dxa"/>
            <w:gridSpan w:val="5"/>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Лекционные аудитории до 75 мест в гимназиях и лицеях</w:t>
            </w:r>
          </w:p>
        </w:tc>
        <w:tc>
          <w:tcPr>
            <w:tcW w:w="203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1,0 </w:t>
            </w:r>
          </w:p>
        </w:tc>
      </w:tr>
      <w:tr w:rsidR="007B64C1" w:rsidRPr="007B64C1" w:rsidTr="007B64C1">
        <w:trPr>
          <w:tblCellSpacing w:w="15" w:type="dxa"/>
        </w:trPr>
        <w:tc>
          <w:tcPr>
            <w:tcW w:w="9240" w:type="dxa"/>
            <w:gridSpan w:val="5"/>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Лаборатории общетеоретического (общеобразовательного) профиля:</w:t>
            </w:r>
          </w:p>
        </w:tc>
        <w:tc>
          <w:tcPr>
            <w:tcW w:w="2033"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p>
        </w:tc>
      </w:tr>
      <w:tr w:rsidR="007B64C1" w:rsidRPr="007B64C1" w:rsidTr="007B64C1">
        <w:trPr>
          <w:tblCellSpacing w:w="15" w:type="dxa"/>
        </w:trPr>
        <w:tc>
          <w:tcPr>
            <w:tcW w:w="9240" w:type="dxa"/>
            <w:gridSpan w:val="5"/>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в учреждениях среднего профессионального образования</w:t>
            </w:r>
          </w:p>
        </w:tc>
        <w:tc>
          <w:tcPr>
            <w:tcW w:w="203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2,5 </w:t>
            </w:r>
          </w:p>
        </w:tc>
      </w:tr>
      <w:tr w:rsidR="007B64C1" w:rsidRPr="007B64C1" w:rsidTr="007B64C1">
        <w:trPr>
          <w:tblCellSpacing w:w="15" w:type="dxa"/>
        </w:trPr>
        <w:tc>
          <w:tcPr>
            <w:tcW w:w="9240" w:type="dxa"/>
            <w:gridSpan w:val="5"/>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в высших учебных заведениях</w:t>
            </w:r>
          </w:p>
        </w:tc>
        <w:tc>
          <w:tcPr>
            <w:tcW w:w="2033"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4,0 </w:t>
            </w:r>
          </w:p>
        </w:tc>
      </w:tr>
      <w:tr w:rsidR="007B64C1" w:rsidRPr="007B64C1" w:rsidTr="007B64C1">
        <w:trPr>
          <w:tblCellSpacing w:w="15" w:type="dxa"/>
        </w:trPr>
        <w:tc>
          <w:tcPr>
            <w:tcW w:w="9240" w:type="dxa"/>
            <w:gridSpan w:val="5"/>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Лаборатории и кабинеты профессионально-технического и специального профиля:</w:t>
            </w:r>
          </w:p>
        </w:tc>
        <w:tc>
          <w:tcPr>
            <w:tcW w:w="2033"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p>
        </w:tc>
      </w:tr>
      <w:tr w:rsidR="007B64C1" w:rsidRPr="007B64C1" w:rsidTr="007B64C1">
        <w:trPr>
          <w:tblCellSpacing w:w="15" w:type="dxa"/>
        </w:trPr>
        <w:tc>
          <w:tcPr>
            <w:tcW w:w="9240" w:type="dxa"/>
            <w:gridSpan w:val="5"/>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в образовательных учреждениях начального и среднего профессионального образования</w:t>
            </w:r>
          </w:p>
        </w:tc>
        <w:tc>
          <w:tcPr>
            <w:tcW w:w="203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2,4*</w:t>
            </w:r>
          </w:p>
        </w:tc>
      </w:tr>
      <w:tr w:rsidR="007B64C1" w:rsidRPr="007B64C1" w:rsidTr="007B64C1">
        <w:trPr>
          <w:tblCellSpacing w:w="15" w:type="dxa"/>
        </w:trPr>
        <w:tc>
          <w:tcPr>
            <w:tcW w:w="9240" w:type="dxa"/>
            <w:gridSpan w:val="5"/>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в высших учебных заведениях</w:t>
            </w:r>
          </w:p>
        </w:tc>
        <w:tc>
          <w:tcPr>
            <w:tcW w:w="2033"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6,0 </w:t>
            </w:r>
          </w:p>
        </w:tc>
      </w:tr>
      <w:tr w:rsidR="007B64C1" w:rsidRPr="007B64C1" w:rsidTr="007B64C1">
        <w:trPr>
          <w:tblCellSpacing w:w="15" w:type="dxa"/>
        </w:trPr>
        <w:tc>
          <w:tcPr>
            <w:tcW w:w="9240" w:type="dxa"/>
            <w:gridSpan w:val="5"/>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Кабинет информатики и вычислительной техники, компьютерный класс</w:t>
            </w:r>
          </w:p>
        </w:tc>
        <w:tc>
          <w:tcPr>
            <w:tcW w:w="203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4,5 </w:t>
            </w:r>
          </w:p>
        </w:tc>
      </w:tr>
      <w:tr w:rsidR="007B64C1" w:rsidRPr="007B64C1" w:rsidTr="007B64C1">
        <w:trPr>
          <w:tblCellSpacing w:w="15" w:type="dxa"/>
        </w:trPr>
        <w:tc>
          <w:tcPr>
            <w:tcW w:w="9240" w:type="dxa"/>
            <w:gridSpan w:val="5"/>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Лингафонные кабинеты:</w:t>
            </w:r>
          </w:p>
        </w:tc>
        <w:tc>
          <w:tcPr>
            <w:tcW w:w="2033"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p>
        </w:tc>
      </w:tr>
      <w:tr w:rsidR="007B64C1" w:rsidRPr="007B64C1" w:rsidTr="007B64C1">
        <w:trPr>
          <w:tblCellSpacing w:w="15" w:type="dxa"/>
        </w:trPr>
        <w:tc>
          <w:tcPr>
            <w:tcW w:w="9240" w:type="dxa"/>
            <w:gridSpan w:val="5"/>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во всех образовательных учреждениях, кроме высших учебных заведений</w:t>
            </w:r>
          </w:p>
        </w:tc>
        <w:tc>
          <w:tcPr>
            <w:tcW w:w="203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2,4 </w:t>
            </w:r>
          </w:p>
        </w:tc>
      </w:tr>
      <w:tr w:rsidR="007B64C1" w:rsidRPr="007B64C1" w:rsidTr="007B64C1">
        <w:trPr>
          <w:tblCellSpacing w:w="15" w:type="dxa"/>
        </w:trPr>
        <w:tc>
          <w:tcPr>
            <w:tcW w:w="9240" w:type="dxa"/>
            <w:gridSpan w:val="5"/>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в высших учебных заведениях</w:t>
            </w:r>
          </w:p>
        </w:tc>
        <w:tc>
          <w:tcPr>
            <w:tcW w:w="2033"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3,0 </w:t>
            </w:r>
          </w:p>
        </w:tc>
      </w:tr>
      <w:tr w:rsidR="007B64C1" w:rsidRPr="007B64C1" w:rsidTr="007B64C1">
        <w:trPr>
          <w:tblCellSpacing w:w="15" w:type="dxa"/>
        </w:trPr>
        <w:tc>
          <w:tcPr>
            <w:tcW w:w="9240" w:type="dxa"/>
            <w:gridSpan w:val="5"/>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Кабинеты черчения, курсового и дипломного проектирования:</w:t>
            </w:r>
          </w:p>
        </w:tc>
        <w:tc>
          <w:tcPr>
            <w:tcW w:w="2033"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p>
        </w:tc>
      </w:tr>
      <w:tr w:rsidR="007B64C1" w:rsidRPr="007B64C1" w:rsidTr="007B64C1">
        <w:trPr>
          <w:tblCellSpacing w:w="15" w:type="dxa"/>
        </w:trPr>
        <w:tc>
          <w:tcPr>
            <w:tcW w:w="9240" w:type="dxa"/>
            <w:gridSpan w:val="5"/>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в образовательных учреждениях начального и среднего профессионального образования</w:t>
            </w:r>
          </w:p>
        </w:tc>
        <w:tc>
          <w:tcPr>
            <w:tcW w:w="203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2,4 </w:t>
            </w:r>
          </w:p>
        </w:tc>
      </w:tr>
      <w:tr w:rsidR="007B64C1" w:rsidRPr="007B64C1" w:rsidTr="007B64C1">
        <w:trPr>
          <w:tblCellSpacing w:w="15" w:type="dxa"/>
        </w:trPr>
        <w:tc>
          <w:tcPr>
            <w:tcW w:w="9240" w:type="dxa"/>
            <w:gridSpan w:val="5"/>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в высших учебных заведениях</w:t>
            </w:r>
          </w:p>
        </w:tc>
        <w:tc>
          <w:tcPr>
            <w:tcW w:w="2033"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3,6 </w:t>
            </w:r>
          </w:p>
        </w:tc>
      </w:tr>
      <w:tr w:rsidR="007B64C1" w:rsidRPr="007B64C1" w:rsidTr="007B64C1">
        <w:trPr>
          <w:tblCellSpacing w:w="15" w:type="dxa"/>
        </w:trPr>
        <w:tc>
          <w:tcPr>
            <w:tcW w:w="9240" w:type="dxa"/>
            <w:gridSpan w:val="5"/>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Аудитории с количеством мест:</w:t>
            </w:r>
          </w:p>
        </w:tc>
        <w:tc>
          <w:tcPr>
            <w:tcW w:w="2033"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p>
        </w:tc>
      </w:tr>
      <w:tr w:rsidR="007B64C1" w:rsidRPr="007B64C1" w:rsidTr="007B64C1">
        <w:trPr>
          <w:tblCellSpacing w:w="15" w:type="dxa"/>
        </w:trPr>
        <w:tc>
          <w:tcPr>
            <w:tcW w:w="9240" w:type="dxa"/>
            <w:gridSpan w:val="5"/>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от 12 до 15</w:t>
            </w:r>
          </w:p>
        </w:tc>
        <w:tc>
          <w:tcPr>
            <w:tcW w:w="203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2,5 </w:t>
            </w:r>
          </w:p>
        </w:tc>
      </w:tr>
      <w:tr w:rsidR="007B64C1" w:rsidRPr="007B64C1" w:rsidTr="007B64C1">
        <w:trPr>
          <w:tblCellSpacing w:w="15" w:type="dxa"/>
        </w:trPr>
        <w:tc>
          <w:tcPr>
            <w:tcW w:w="9240" w:type="dxa"/>
            <w:gridSpan w:val="5"/>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25</w:t>
            </w:r>
          </w:p>
        </w:tc>
        <w:tc>
          <w:tcPr>
            <w:tcW w:w="203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2,2 </w:t>
            </w:r>
          </w:p>
        </w:tc>
      </w:tr>
      <w:tr w:rsidR="007B64C1" w:rsidRPr="007B64C1" w:rsidTr="007B64C1">
        <w:trPr>
          <w:tblCellSpacing w:w="15" w:type="dxa"/>
        </w:trPr>
        <w:tc>
          <w:tcPr>
            <w:tcW w:w="9240" w:type="dxa"/>
            <w:gridSpan w:val="5"/>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30</w:t>
            </w:r>
          </w:p>
        </w:tc>
        <w:tc>
          <w:tcPr>
            <w:tcW w:w="203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1,8 </w:t>
            </w:r>
          </w:p>
        </w:tc>
      </w:tr>
      <w:tr w:rsidR="007B64C1" w:rsidRPr="007B64C1" w:rsidTr="007B64C1">
        <w:trPr>
          <w:tblCellSpacing w:w="15" w:type="dxa"/>
        </w:trPr>
        <w:tc>
          <w:tcPr>
            <w:tcW w:w="9240" w:type="dxa"/>
            <w:gridSpan w:val="5"/>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в образовательных учреждениях начального и среднего профессионального образования:</w:t>
            </w:r>
          </w:p>
        </w:tc>
        <w:tc>
          <w:tcPr>
            <w:tcW w:w="203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p>
        </w:tc>
      </w:tr>
      <w:tr w:rsidR="007B64C1" w:rsidRPr="007B64C1" w:rsidTr="007B64C1">
        <w:trPr>
          <w:tblCellSpacing w:w="15" w:type="dxa"/>
        </w:trPr>
        <w:tc>
          <w:tcPr>
            <w:tcW w:w="9240" w:type="dxa"/>
            <w:gridSpan w:val="5"/>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lastRenderedPageBreak/>
              <w:t>от 50 до 150</w:t>
            </w:r>
          </w:p>
        </w:tc>
        <w:tc>
          <w:tcPr>
            <w:tcW w:w="203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1,2 </w:t>
            </w:r>
          </w:p>
        </w:tc>
      </w:tr>
      <w:tr w:rsidR="007B64C1" w:rsidRPr="007B64C1" w:rsidTr="007B64C1">
        <w:trPr>
          <w:tblCellSpacing w:w="15" w:type="dxa"/>
        </w:trPr>
        <w:tc>
          <w:tcPr>
            <w:tcW w:w="9240" w:type="dxa"/>
            <w:gridSpan w:val="5"/>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в высших учебных заведениях и учебных комбинатах:</w:t>
            </w:r>
          </w:p>
        </w:tc>
        <w:tc>
          <w:tcPr>
            <w:tcW w:w="203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p>
        </w:tc>
      </w:tr>
      <w:tr w:rsidR="007B64C1" w:rsidRPr="007B64C1" w:rsidTr="007B64C1">
        <w:trPr>
          <w:tblCellSpacing w:w="15" w:type="dxa"/>
        </w:trPr>
        <w:tc>
          <w:tcPr>
            <w:tcW w:w="554" w:type="dxa"/>
            <w:tcBorders>
              <w:top w:val="nil"/>
              <w:left w:val="single" w:sz="6" w:space="0" w:color="000000"/>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от </w:t>
            </w:r>
          </w:p>
        </w:tc>
        <w:tc>
          <w:tcPr>
            <w:tcW w:w="554"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50 </w:t>
            </w:r>
          </w:p>
        </w:tc>
        <w:tc>
          <w:tcPr>
            <w:tcW w:w="554"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до </w:t>
            </w:r>
          </w:p>
        </w:tc>
        <w:tc>
          <w:tcPr>
            <w:tcW w:w="554"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75 </w:t>
            </w:r>
          </w:p>
        </w:tc>
        <w:tc>
          <w:tcPr>
            <w:tcW w:w="7022" w:type="dxa"/>
            <w:tcBorders>
              <w:top w:val="nil"/>
              <w:left w:val="nil"/>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p>
        </w:tc>
        <w:tc>
          <w:tcPr>
            <w:tcW w:w="203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1,5 </w:t>
            </w:r>
          </w:p>
        </w:tc>
      </w:tr>
      <w:tr w:rsidR="007B64C1" w:rsidRPr="007B64C1" w:rsidTr="007B64C1">
        <w:trPr>
          <w:tblCellSpacing w:w="15" w:type="dxa"/>
        </w:trPr>
        <w:tc>
          <w:tcPr>
            <w:tcW w:w="554" w:type="dxa"/>
            <w:tcBorders>
              <w:top w:val="nil"/>
              <w:left w:val="single" w:sz="6" w:space="0" w:color="000000"/>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554"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76 </w:t>
            </w:r>
          </w:p>
        </w:tc>
        <w:tc>
          <w:tcPr>
            <w:tcW w:w="554"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554"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100 </w:t>
            </w:r>
          </w:p>
        </w:tc>
        <w:tc>
          <w:tcPr>
            <w:tcW w:w="7022" w:type="dxa"/>
            <w:tcBorders>
              <w:top w:val="nil"/>
              <w:left w:val="nil"/>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p>
        </w:tc>
        <w:tc>
          <w:tcPr>
            <w:tcW w:w="203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1,3 </w:t>
            </w:r>
          </w:p>
        </w:tc>
      </w:tr>
      <w:tr w:rsidR="007B64C1" w:rsidRPr="007B64C1" w:rsidTr="007B64C1">
        <w:trPr>
          <w:tblCellSpacing w:w="15" w:type="dxa"/>
        </w:trPr>
        <w:tc>
          <w:tcPr>
            <w:tcW w:w="554" w:type="dxa"/>
            <w:tcBorders>
              <w:top w:val="nil"/>
              <w:left w:val="single" w:sz="6" w:space="0" w:color="000000"/>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554"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101 </w:t>
            </w:r>
          </w:p>
        </w:tc>
        <w:tc>
          <w:tcPr>
            <w:tcW w:w="554"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554"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150 </w:t>
            </w:r>
          </w:p>
        </w:tc>
        <w:tc>
          <w:tcPr>
            <w:tcW w:w="7022" w:type="dxa"/>
            <w:tcBorders>
              <w:top w:val="nil"/>
              <w:left w:val="nil"/>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p>
        </w:tc>
        <w:tc>
          <w:tcPr>
            <w:tcW w:w="203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1,2 </w:t>
            </w:r>
          </w:p>
        </w:tc>
      </w:tr>
      <w:tr w:rsidR="007B64C1" w:rsidRPr="007B64C1" w:rsidTr="007B64C1">
        <w:trPr>
          <w:tblCellSpacing w:w="15" w:type="dxa"/>
        </w:trPr>
        <w:tc>
          <w:tcPr>
            <w:tcW w:w="554" w:type="dxa"/>
            <w:tcBorders>
              <w:top w:val="nil"/>
              <w:left w:val="single" w:sz="6" w:space="0" w:color="000000"/>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554"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151 </w:t>
            </w:r>
          </w:p>
        </w:tc>
        <w:tc>
          <w:tcPr>
            <w:tcW w:w="554"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554"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350 </w:t>
            </w:r>
          </w:p>
        </w:tc>
        <w:tc>
          <w:tcPr>
            <w:tcW w:w="7022" w:type="dxa"/>
            <w:tcBorders>
              <w:top w:val="nil"/>
              <w:left w:val="nil"/>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p>
        </w:tc>
        <w:tc>
          <w:tcPr>
            <w:tcW w:w="203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1,1 </w:t>
            </w:r>
          </w:p>
        </w:tc>
      </w:tr>
      <w:tr w:rsidR="007B64C1" w:rsidRPr="007B64C1" w:rsidTr="007B64C1">
        <w:trPr>
          <w:tblCellSpacing w:w="15" w:type="dxa"/>
        </w:trPr>
        <w:tc>
          <w:tcPr>
            <w:tcW w:w="9240" w:type="dxa"/>
            <w:gridSpan w:val="5"/>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351 и более</w:t>
            </w:r>
          </w:p>
        </w:tc>
        <w:tc>
          <w:tcPr>
            <w:tcW w:w="2033"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1,0 </w:t>
            </w:r>
          </w:p>
        </w:tc>
      </w:tr>
      <w:tr w:rsidR="007B64C1" w:rsidRPr="007B64C1" w:rsidTr="007B64C1">
        <w:trPr>
          <w:tblCellSpacing w:w="15" w:type="dxa"/>
        </w:trPr>
        <w:tc>
          <w:tcPr>
            <w:tcW w:w="9240" w:type="dxa"/>
            <w:gridSpan w:val="5"/>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Мастерские трудового обучения и общественно-полезного труда (кроме учебно-производственных мастерских) в школах</w:t>
            </w:r>
          </w:p>
        </w:tc>
        <w:tc>
          <w:tcPr>
            <w:tcW w:w="203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7,5 </w:t>
            </w:r>
          </w:p>
        </w:tc>
      </w:tr>
      <w:tr w:rsidR="007B64C1" w:rsidRPr="007B64C1" w:rsidTr="007B64C1">
        <w:trPr>
          <w:tblCellSpacing w:w="15" w:type="dxa"/>
        </w:trPr>
        <w:tc>
          <w:tcPr>
            <w:tcW w:w="11273" w:type="dxa"/>
            <w:gridSpan w:val="6"/>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 В общую площадь лаборатории необходимо дополнительно включать площадь для размещения технологического оборудования по профилю обучения.</w:t>
            </w:r>
            <w:r w:rsidRPr="007B64C1">
              <w:rPr>
                <w:rFonts w:ascii="Times New Roman" w:eastAsia="Times New Roman" w:hAnsi="Times New Roman" w:cs="Times New Roman"/>
                <w:sz w:val="24"/>
                <w:szCs w:val="24"/>
                <w:lang w:eastAsia="ru-RU"/>
              </w:rPr>
              <w:br/>
            </w:r>
            <w:r w:rsidRPr="007B64C1">
              <w:rPr>
                <w:rFonts w:ascii="Times New Roman" w:eastAsia="Times New Roman" w:hAnsi="Times New Roman" w:cs="Times New Roman"/>
                <w:sz w:val="24"/>
                <w:szCs w:val="24"/>
                <w:lang w:eastAsia="ru-RU"/>
              </w:rPr>
              <w:br/>
              <w:t>     Примечание - Площадь учебных помещений, не приведенных в таблице 5.2, устанавливается заданием на проектирование.</w:t>
            </w:r>
          </w:p>
        </w:tc>
      </w:tr>
    </w:tbl>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5.12</w:t>
      </w:r>
      <w:proofErr w:type="gramStart"/>
      <w:r w:rsidRPr="007B64C1">
        <w:rPr>
          <w:rFonts w:ascii="Times New Roman" w:eastAsia="Times New Roman" w:hAnsi="Times New Roman" w:cs="Times New Roman"/>
          <w:sz w:val="24"/>
          <w:szCs w:val="24"/>
          <w:lang w:eastAsia="ru-RU"/>
        </w:rPr>
        <w:t xml:space="preserve"> П</w:t>
      </w:r>
      <w:proofErr w:type="gramEnd"/>
      <w:r w:rsidRPr="007B64C1">
        <w:rPr>
          <w:rFonts w:ascii="Times New Roman" w:eastAsia="Times New Roman" w:hAnsi="Times New Roman" w:cs="Times New Roman"/>
          <w:sz w:val="24"/>
          <w:szCs w:val="24"/>
          <w:lang w:eastAsia="ru-RU"/>
        </w:rPr>
        <w:t xml:space="preserve">ри проектировании учебных помещений образовательных учреждений, оснащенных вычислительной техникой, следует руководствоваться </w:t>
      </w:r>
      <w:hyperlink r:id="rId42" w:history="1">
        <w:r w:rsidRPr="007B64C1">
          <w:rPr>
            <w:rFonts w:ascii="Times New Roman" w:eastAsia="Times New Roman" w:hAnsi="Times New Roman" w:cs="Times New Roman"/>
            <w:color w:val="0000FF"/>
            <w:sz w:val="24"/>
            <w:szCs w:val="24"/>
            <w:u w:val="single"/>
            <w:lang w:eastAsia="ru-RU"/>
          </w:rPr>
          <w:t>СанПиН 2.2.2/2.4.1340</w:t>
        </w:r>
      </w:hyperlink>
      <w:r w:rsidRPr="007B64C1">
        <w:rPr>
          <w:rFonts w:ascii="Times New Roman" w:eastAsia="Times New Roman" w:hAnsi="Times New Roman" w:cs="Times New Roman"/>
          <w:sz w:val="24"/>
          <w:szCs w:val="24"/>
          <w:lang w:eastAsia="ru-RU"/>
        </w:rPr>
        <w:t xml:space="preserve"> и </w:t>
      </w:r>
      <w:hyperlink r:id="rId43" w:history="1">
        <w:r w:rsidRPr="007B64C1">
          <w:rPr>
            <w:rFonts w:ascii="Times New Roman" w:eastAsia="Times New Roman" w:hAnsi="Times New Roman" w:cs="Times New Roman"/>
            <w:color w:val="0000FF"/>
            <w:sz w:val="24"/>
            <w:szCs w:val="24"/>
            <w:u w:val="single"/>
            <w:lang w:eastAsia="ru-RU"/>
          </w:rPr>
          <w:t>СанПиН 2.4.2.2821</w:t>
        </w:r>
      </w:hyperlink>
      <w:r w:rsidRPr="007B64C1">
        <w:rPr>
          <w:rFonts w:ascii="Times New Roman" w:eastAsia="Times New Roman" w:hAnsi="Times New Roman" w:cs="Times New Roman"/>
          <w:sz w:val="24"/>
          <w:szCs w:val="24"/>
          <w:lang w:eastAsia="ru-RU"/>
        </w:rPr>
        <w:t>. Необходимо предусматривать выход локальной компьютерной сети здания в сеть Интернет.</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5.13 Спальные комнаты в школах-интернатах и интернатах при школах следует предусматривать площадью из расчета не менее 4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1049ED41" wp14:editId="7F1F8092">
                <wp:extent cx="107315" cy="215265"/>
                <wp:effectExtent l="0" t="0" r="0" b="0"/>
                <wp:docPr id="451" name="AutoShape 210"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10"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на одного учащегося, а площадь помещений для самоподготовки - не менее 2,5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76945673" wp14:editId="33C56BE5">
                <wp:extent cx="107315" cy="215265"/>
                <wp:effectExtent l="0" t="0" r="0" b="0"/>
                <wp:docPr id="450" name="AutoShape 211"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11"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на одного учащегося.</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Площадь </w:t>
      </w:r>
      <w:proofErr w:type="gramStart"/>
      <w:r w:rsidRPr="007B64C1">
        <w:rPr>
          <w:rFonts w:ascii="Times New Roman" w:eastAsia="Times New Roman" w:hAnsi="Times New Roman" w:cs="Times New Roman"/>
          <w:sz w:val="24"/>
          <w:szCs w:val="24"/>
          <w:lang w:eastAsia="ru-RU"/>
        </w:rPr>
        <w:t>спальной-игровой</w:t>
      </w:r>
      <w:proofErr w:type="gramEnd"/>
      <w:r w:rsidRPr="007B64C1">
        <w:rPr>
          <w:rFonts w:ascii="Times New Roman" w:eastAsia="Times New Roman" w:hAnsi="Times New Roman" w:cs="Times New Roman"/>
          <w:sz w:val="24"/>
          <w:szCs w:val="24"/>
          <w:lang w:eastAsia="ru-RU"/>
        </w:rPr>
        <w:t xml:space="preserve"> комнаты для учащихся 1-го класса школ следует принимать из расчета не менее 2,5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37C8FC3F" wp14:editId="3481BE60">
                <wp:extent cx="107315" cy="215265"/>
                <wp:effectExtent l="0" t="0" r="0" b="0"/>
                <wp:docPr id="449" name="AutoShape 212"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12"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AgHs29UQMAAF4GAAAOAAAAAAAAAAAAAAAAAC4C&#10;AABkcnMvZTJvRG9jLnhtbFBLAQItABQABgAIAAAAIQApsEs5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на одного учащегося.</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5.14</w:t>
      </w:r>
      <w:proofErr w:type="gramStart"/>
      <w:r w:rsidRPr="007B64C1">
        <w:rPr>
          <w:rFonts w:ascii="Times New Roman" w:eastAsia="Times New Roman" w:hAnsi="Times New Roman" w:cs="Times New Roman"/>
          <w:sz w:val="24"/>
          <w:szCs w:val="24"/>
          <w:lang w:eastAsia="ru-RU"/>
        </w:rPr>
        <w:t xml:space="preserve"> В</w:t>
      </w:r>
      <w:proofErr w:type="gramEnd"/>
      <w:r w:rsidRPr="007B64C1">
        <w:rPr>
          <w:rFonts w:ascii="Times New Roman" w:eastAsia="Times New Roman" w:hAnsi="Times New Roman" w:cs="Times New Roman"/>
          <w:sz w:val="24"/>
          <w:szCs w:val="24"/>
          <w:lang w:eastAsia="ru-RU"/>
        </w:rPr>
        <w:t xml:space="preserve"> зданиях школ следует предусматривать медицинские помещения, состав и площадь которых устанавливаются в задании на проектирование.</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5.15 Помещения в зданиях административного назначения составляют следующие основные функциональные группы:</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а) кабинеты руководства;</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lastRenderedPageBreak/>
        <w:t>     б) рабочие помещения структурных подразделений;</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в) помещения для совещаний и (или) конференц-залы;</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г) помещения информационно-технического назначения, в том числе: технические библиотеки, проектные кабинеты, архивы, помещения </w:t>
      </w:r>
      <w:proofErr w:type="spellStart"/>
      <w:r w:rsidRPr="007B64C1">
        <w:rPr>
          <w:rFonts w:ascii="Times New Roman" w:eastAsia="Times New Roman" w:hAnsi="Times New Roman" w:cs="Times New Roman"/>
          <w:sz w:val="24"/>
          <w:szCs w:val="24"/>
          <w:lang w:eastAsia="ru-RU"/>
        </w:rPr>
        <w:t>медиатеки</w:t>
      </w:r>
      <w:proofErr w:type="spellEnd"/>
      <w:r w:rsidRPr="007B64C1">
        <w:rPr>
          <w:rFonts w:ascii="Times New Roman" w:eastAsia="Times New Roman" w:hAnsi="Times New Roman" w:cs="Times New Roman"/>
          <w:sz w:val="24"/>
          <w:szCs w:val="24"/>
          <w:lang w:eastAsia="ru-RU"/>
        </w:rPr>
        <w:t xml:space="preserve"> и др.;</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д) входная группа помещений, в том числе вестибюль, </w:t>
      </w:r>
      <w:proofErr w:type="spellStart"/>
      <w:r w:rsidRPr="007B64C1">
        <w:rPr>
          <w:rFonts w:ascii="Times New Roman" w:eastAsia="Times New Roman" w:hAnsi="Times New Roman" w:cs="Times New Roman"/>
          <w:sz w:val="24"/>
          <w:szCs w:val="24"/>
          <w:lang w:eastAsia="ru-RU"/>
        </w:rPr>
        <w:t>аван</w:t>
      </w:r>
      <w:proofErr w:type="spellEnd"/>
      <w:r w:rsidRPr="007B64C1">
        <w:rPr>
          <w:rFonts w:ascii="Times New Roman" w:eastAsia="Times New Roman" w:hAnsi="Times New Roman" w:cs="Times New Roman"/>
          <w:sz w:val="24"/>
          <w:szCs w:val="24"/>
          <w:lang w:eastAsia="ru-RU"/>
        </w:rPr>
        <w:t>-вестибюль, гардероб, бюро пропусков, помещение охраны;</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е) помещения социально-бытового обслуживания сотрудников;</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ж) помещения технического обслуживания учреждения;</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и) помещения инженерного обслуживания здания.</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Площадь кабинетов и приемных руководства учреждений, организаций и предприятий рекомендуется принимать по таблице 5.3.</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Таблица 5.3 - Площадь кабинетов и приемных руководства учреждений</w:t>
      </w:r>
      <w:r w:rsidRPr="007B64C1">
        <w:rPr>
          <w:rFonts w:ascii="Times New Roman" w:eastAsia="Times New Roman" w:hAnsi="Times New Roman" w:cs="Times New Roman"/>
          <w:sz w:val="24"/>
          <w:szCs w:val="24"/>
          <w:lang w:eastAsia="ru-RU"/>
        </w:rPr>
        <w:b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954"/>
        <w:gridCol w:w="1380"/>
        <w:gridCol w:w="1402"/>
        <w:gridCol w:w="1280"/>
        <w:gridCol w:w="1429"/>
      </w:tblGrid>
      <w:tr w:rsidR="007B64C1" w:rsidRPr="007B64C1" w:rsidTr="007B64C1">
        <w:trPr>
          <w:trHeight w:val="15"/>
          <w:tblCellSpacing w:w="15" w:type="dxa"/>
        </w:trPr>
        <w:tc>
          <w:tcPr>
            <w:tcW w:w="4805"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1663"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1663"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1478"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1663"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r>
      <w:tr w:rsidR="007B64C1" w:rsidRPr="007B64C1" w:rsidTr="007B64C1">
        <w:trPr>
          <w:tblCellSpacing w:w="15" w:type="dxa"/>
        </w:trPr>
        <w:tc>
          <w:tcPr>
            <w:tcW w:w="4805"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Помещение </w:t>
            </w:r>
          </w:p>
        </w:tc>
        <w:tc>
          <w:tcPr>
            <w:tcW w:w="6468" w:type="dxa"/>
            <w:gridSpan w:val="4"/>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Площадь, </w:t>
            </w:r>
            <w:proofErr w:type="gramStart"/>
            <w:r w:rsidRPr="007B64C1">
              <w:rPr>
                <w:rFonts w:ascii="Times New Roman" w:eastAsia="Times New Roman" w:hAnsi="Times New Roman" w:cs="Times New Roman"/>
                <w:sz w:val="24"/>
                <w:szCs w:val="24"/>
                <w:lang w:eastAsia="ru-RU"/>
              </w:rPr>
              <w:t>м</w:t>
            </w:r>
            <w:proofErr w:type="gramEnd"/>
            <w:r w:rsidRPr="007B64C1">
              <w:rPr>
                <w:rFonts w:ascii="Times New Roman" w:eastAsia="Times New Roman" w:hAnsi="Times New Roman" w:cs="Times New Roman"/>
                <w:noProof/>
                <w:sz w:val="24"/>
                <w:szCs w:val="24"/>
                <w:lang w:eastAsia="ru-RU"/>
              </w:rPr>
              <mc:AlternateContent>
                <mc:Choice Requires="wps">
                  <w:drawing>
                    <wp:inline distT="0" distB="0" distL="0" distR="0" wp14:anchorId="70713945" wp14:editId="42AF0873">
                      <wp:extent cx="107315" cy="215265"/>
                      <wp:effectExtent l="0" t="0" r="0" b="0"/>
                      <wp:docPr id="448" name="AutoShape 213"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13"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BfCT2yUQMAAF4GAAAOAAAAAAAAAAAAAAAAAC4C&#10;AABkcnMvZTJvRG9jLnhtbFBLAQItABQABgAIAAAAIQApsEs5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при численности сотрудников в учреждении, чел.</w:t>
            </w:r>
          </w:p>
        </w:tc>
      </w:tr>
      <w:tr w:rsidR="007B64C1" w:rsidRPr="007B64C1" w:rsidTr="007B64C1">
        <w:trPr>
          <w:tblCellSpacing w:w="15" w:type="dxa"/>
        </w:trPr>
        <w:tc>
          <w:tcPr>
            <w:tcW w:w="4805"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До 300 </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300-600 </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600-1000 </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Св. 1000 </w:t>
            </w:r>
          </w:p>
        </w:tc>
      </w:tr>
      <w:tr w:rsidR="007B64C1" w:rsidRPr="007B64C1" w:rsidTr="007B64C1">
        <w:trPr>
          <w:tblCellSpacing w:w="15" w:type="dxa"/>
        </w:trPr>
        <w:tc>
          <w:tcPr>
            <w:tcW w:w="4805"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Кабинет руководителя учреждения</w:t>
            </w:r>
          </w:p>
        </w:tc>
        <w:tc>
          <w:tcPr>
            <w:tcW w:w="1663"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27-36 </w:t>
            </w:r>
          </w:p>
        </w:tc>
        <w:tc>
          <w:tcPr>
            <w:tcW w:w="1663"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36-45 </w:t>
            </w:r>
          </w:p>
        </w:tc>
        <w:tc>
          <w:tcPr>
            <w:tcW w:w="1478"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45-54 </w:t>
            </w:r>
          </w:p>
        </w:tc>
        <w:tc>
          <w:tcPr>
            <w:tcW w:w="1663"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54 </w:t>
            </w:r>
          </w:p>
        </w:tc>
      </w:tr>
      <w:tr w:rsidR="007B64C1" w:rsidRPr="007B64C1" w:rsidTr="007B64C1">
        <w:trPr>
          <w:tblCellSpacing w:w="15" w:type="dxa"/>
        </w:trPr>
        <w:tc>
          <w:tcPr>
            <w:tcW w:w="4805"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Кабинет первого заместителя руководителя</w:t>
            </w:r>
          </w:p>
        </w:tc>
        <w:tc>
          <w:tcPr>
            <w:tcW w:w="166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18-24 </w:t>
            </w:r>
          </w:p>
        </w:tc>
        <w:tc>
          <w:tcPr>
            <w:tcW w:w="166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24-36 </w:t>
            </w:r>
          </w:p>
        </w:tc>
        <w:tc>
          <w:tcPr>
            <w:tcW w:w="1478"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24-36 </w:t>
            </w:r>
          </w:p>
        </w:tc>
        <w:tc>
          <w:tcPr>
            <w:tcW w:w="166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36-45 </w:t>
            </w:r>
          </w:p>
        </w:tc>
      </w:tr>
      <w:tr w:rsidR="007B64C1" w:rsidRPr="007B64C1" w:rsidTr="007B64C1">
        <w:trPr>
          <w:tblCellSpacing w:w="15" w:type="dxa"/>
        </w:trPr>
        <w:tc>
          <w:tcPr>
            <w:tcW w:w="4805"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Кабинет заместителя руководителя</w:t>
            </w:r>
          </w:p>
        </w:tc>
        <w:tc>
          <w:tcPr>
            <w:tcW w:w="166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12-18 </w:t>
            </w:r>
          </w:p>
        </w:tc>
        <w:tc>
          <w:tcPr>
            <w:tcW w:w="166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18-24 </w:t>
            </w:r>
          </w:p>
        </w:tc>
        <w:tc>
          <w:tcPr>
            <w:tcW w:w="1478"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18-24 </w:t>
            </w:r>
          </w:p>
        </w:tc>
        <w:tc>
          <w:tcPr>
            <w:tcW w:w="166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18-36 </w:t>
            </w:r>
          </w:p>
        </w:tc>
      </w:tr>
      <w:tr w:rsidR="007B64C1" w:rsidRPr="007B64C1" w:rsidTr="007B64C1">
        <w:trPr>
          <w:tblCellSpacing w:w="15" w:type="dxa"/>
        </w:trPr>
        <w:tc>
          <w:tcPr>
            <w:tcW w:w="4805"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Кабинет помощника руководителя (референт)</w:t>
            </w:r>
          </w:p>
        </w:tc>
        <w:tc>
          <w:tcPr>
            <w:tcW w:w="166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12 </w:t>
            </w:r>
          </w:p>
        </w:tc>
        <w:tc>
          <w:tcPr>
            <w:tcW w:w="166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12 </w:t>
            </w:r>
          </w:p>
        </w:tc>
        <w:tc>
          <w:tcPr>
            <w:tcW w:w="1478"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12 </w:t>
            </w:r>
          </w:p>
        </w:tc>
        <w:tc>
          <w:tcPr>
            <w:tcW w:w="166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12-18 </w:t>
            </w:r>
          </w:p>
        </w:tc>
      </w:tr>
      <w:tr w:rsidR="007B64C1" w:rsidRPr="007B64C1" w:rsidTr="007B64C1">
        <w:trPr>
          <w:tblCellSpacing w:w="15" w:type="dxa"/>
        </w:trPr>
        <w:tc>
          <w:tcPr>
            <w:tcW w:w="4805"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Приемная руководителя учреждения</w:t>
            </w:r>
          </w:p>
        </w:tc>
        <w:tc>
          <w:tcPr>
            <w:tcW w:w="166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12 </w:t>
            </w:r>
          </w:p>
        </w:tc>
        <w:tc>
          <w:tcPr>
            <w:tcW w:w="166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18 </w:t>
            </w:r>
          </w:p>
        </w:tc>
        <w:tc>
          <w:tcPr>
            <w:tcW w:w="1478"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24 </w:t>
            </w:r>
          </w:p>
        </w:tc>
        <w:tc>
          <w:tcPr>
            <w:tcW w:w="166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36 </w:t>
            </w:r>
          </w:p>
        </w:tc>
      </w:tr>
      <w:tr w:rsidR="007B64C1" w:rsidRPr="007B64C1" w:rsidTr="007B64C1">
        <w:trPr>
          <w:tblCellSpacing w:w="15" w:type="dxa"/>
        </w:trPr>
        <w:tc>
          <w:tcPr>
            <w:tcW w:w="4805"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Приемная заместителя руководителя</w:t>
            </w:r>
          </w:p>
        </w:tc>
        <w:tc>
          <w:tcPr>
            <w:tcW w:w="1663"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12 </w:t>
            </w:r>
          </w:p>
        </w:tc>
        <w:tc>
          <w:tcPr>
            <w:tcW w:w="1663"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12 </w:t>
            </w:r>
          </w:p>
        </w:tc>
        <w:tc>
          <w:tcPr>
            <w:tcW w:w="1478"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18 </w:t>
            </w:r>
          </w:p>
        </w:tc>
        <w:tc>
          <w:tcPr>
            <w:tcW w:w="1663"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24 </w:t>
            </w:r>
          </w:p>
        </w:tc>
      </w:tr>
      <w:tr w:rsidR="007B64C1" w:rsidRPr="007B64C1" w:rsidTr="007B64C1">
        <w:trPr>
          <w:tblCellSpacing w:w="15" w:type="dxa"/>
        </w:trPr>
        <w:tc>
          <w:tcPr>
            <w:tcW w:w="11273" w:type="dxa"/>
            <w:gridSpan w:val="5"/>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Примечание - Допускается устройство общей приемной при кабинетах руководителя </w:t>
            </w:r>
            <w:r w:rsidRPr="007B64C1">
              <w:rPr>
                <w:rFonts w:ascii="Times New Roman" w:eastAsia="Times New Roman" w:hAnsi="Times New Roman" w:cs="Times New Roman"/>
                <w:sz w:val="24"/>
                <w:szCs w:val="24"/>
                <w:lang w:eastAsia="ru-RU"/>
              </w:rPr>
              <w:lastRenderedPageBreak/>
              <w:t>и его заместителя.</w:t>
            </w:r>
          </w:p>
        </w:tc>
      </w:tr>
    </w:tbl>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lastRenderedPageBreak/>
        <w:t>     </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5.16 Состав помещений функциональных групп в учреждениях, указанных в перечислениях а</w:t>
      </w:r>
      <w:proofErr w:type="gramStart"/>
      <w:r w:rsidRPr="007B64C1">
        <w:rPr>
          <w:rFonts w:ascii="Times New Roman" w:eastAsia="Times New Roman" w:hAnsi="Times New Roman" w:cs="Times New Roman"/>
          <w:sz w:val="24"/>
          <w:szCs w:val="24"/>
          <w:lang w:eastAsia="ru-RU"/>
        </w:rPr>
        <w:t>)-</w:t>
      </w:r>
      <w:proofErr w:type="gramEnd"/>
      <w:r w:rsidRPr="007B64C1">
        <w:rPr>
          <w:rFonts w:ascii="Times New Roman" w:eastAsia="Times New Roman" w:hAnsi="Times New Roman" w:cs="Times New Roman"/>
          <w:sz w:val="24"/>
          <w:szCs w:val="24"/>
          <w:lang w:eastAsia="ru-RU"/>
        </w:rPr>
        <w:t>г) и ж) 5.15, устанавливается в задании на проектирование, а их площадь и функциональная взаимосвязь определяются технологическими требованиями.</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При отсутствии подобных нормативов следует принимать на одного работника в помещениях функциональной группы б) не менее 6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4FE3EB55" wp14:editId="75C8079F">
                <wp:extent cx="107315" cy="215265"/>
                <wp:effectExtent l="0" t="0" r="0" b="0"/>
                <wp:docPr id="447" name="AutoShape 214"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14"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CVQoQtUQMAAF4GAAAOAAAAAAAAAAAAAAAAAC4C&#10;AABkcnMvZTJvRG9jLnhtbFBLAQItABQABgAIAAAAIQApsEs5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Площадь рабочих комнат структурных подразделений следует определять из расчета на одно рабочее место, не менее:</w:t>
      </w:r>
      <w:r w:rsidRPr="007B64C1">
        <w:rPr>
          <w:rFonts w:ascii="Times New Roman" w:eastAsia="Times New Roman" w:hAnsi="Times New Roman" w:cs="Times New Roman"/>
          <w:sz w:val="24"/>
          <w:szCs w:val="24"/>
          <w:lang w:eastAsia="ru-RU"/>
        </w:rPr>
        <w:b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427"/>
        <w:gridCol w:w="1018"/>
      </w:tblGrid>
      <w:tr w:rsidR="007B64C1" w:rsidRPr="007B64C1" w:rsidTr="007B64C1">
        <w:trPr>
          <w:trHeight w:val="15"/>
          <w:tblCellSpacing w:w="15" w:type="dxa"/>
        </w:trPr>
        <w:tc>
          <w:tcPr>
            <w:tcW w:w="9979"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1109"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r>
      <w:tr w:rsidR="007B64C1" w:rsidRPr="007B64C1" w:rsidTr="007B64C1">
        <w:trPr>
          <w:tblCellSpacing w:w="15" w:type="dxa"/>
        </w:trPr>
        <w:tc>
          <w:tcPr>
            <w:tcW w:w="997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начальник отдела, главный специалист, главный бухгалтер</w:t>
            </w:r>
          </w:p>
        </w:tc>
        <w:tc>
          <w:tcPr>
            <w:tcW w:w="110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9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15D9669C" wp14:editId="50422E49">
                      <wp:extent cx="107315" cy="215265"/>
                      <wp:effectExtent l="0" t="0" r="0" b="0"/>
                      <wp:docPr id="446" name="AutoShape 215"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15"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w:t>
            </w:r>
          </w:p>
        </w:tc>
      </w:tr>
      <w:tr w:rsidR="007B64C1" w:rsidRPr="007B64C1" w:rsidTr="007B64C1">
        <w:trPr>
          <w:tblCellSpacing w:w="15" w:type="dxa"/>
        </w:trPr>
        <w:tc>
          <w:tcPr>
            <w:tcW w:w="997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заместитель начальника отдела (главного бухгалтера), старшего инспектора и т.п.</w:t>
            </w:r>
          </w:p>
        </w:tc>
        <w:tc>
          <w:tcPr>
            <w:tcW w:w="110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7,5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15F68887" wp14:editId="2DE06D00">
                      <wp:extent cx="107315" cy="215265"/>
                      <wp:effectExtent l="0" t="0" r="0" b="0"/>
                      <wp:docPr id="445" name="AutoShape 216"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16"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BrbGQyUQMAAF4GAAAOAAAAAAAAAAAAAAAAAC4C&#10;AABkcnMvZTJvRG9jLnhtbFBLAQItABQABgAIAAAAIQApsEs5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w:t>
            </w:r>
          </w:p>
        </w:tc>
      </w:tr>
      <w:tr w:rsidR="007B64C1" w:rsidRPr="007B64C1" w:rsidTr="007B64C1">
        <w:trPr>
          <w:tblCellSpacing w:w="15" w:type="dxa"/>
        </w:trPr>
        <w:tc>
          <w:tcPr>
            <w:tcW w:w="997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инженер, экономист, бухгалтер, инспектор</w:t>
            </w:r>
          </w:p>
        </w:tc>
        <w:tc>
          <w:tcPr>
            <w:tcW w:w="110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6,5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15C25732" wp14:editId="5B97C37F">
                      <wp:extent cx="107315" cy="215265"/>
                      <wp:effectExtent l="0" t="0" r="0" b="0"/>
                      <wp:docPr id="444" name="AutoShape 217"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17"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AUe5Q9UQMAAF4GAAAOAAAAAAAAAAAAAAAAAC4C&#10;AABkcnMvZTJvRG9jLnhtbFBLAQItABQABgAIAAAAIQApsEs5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w:t>
            </w:r>
          </w:p>
        </w:tc>
      </w:tr>
      <w:tr w:rsidR="007B64C1" w:rsidRPr="007B64C1" w:rsidTr="007B64C1">
        <w:trPr>
          <w:tblCellSpacing w:w="15" w:type="dxa"/>
        </w:trPr>
        <w:tc>
          <w:tcPr>
            <w:tcW w:w="997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программист, персонал по техническому обслуживанию и ремонту, инспектор, делопроизводитель, оператор ЭВМ </w:t>
            </w:r>
          </w:p>
        </w:tc>
        <w:tc>
          <w:tcPr>
            <w:tcW w:w="110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6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6833D107" wp14:editId="26E6D6FB">
                      <wp:extent cx="107315" cy="215265"/>
                      <wp:effectExtent l="0" t="0" r="0" b="0"/>
                      <wp:docPr id="443" name="AutoShape 218"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18"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Ami63dUQMAAF4GAAAOAAAAAAAAAAAAAAAAAC4C&#10;AABkcnMvZTJvRG9jLnhtbFBLAQItABQABgAIAAAAIQApsEs5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w:t>
            </w:r>
          </w:p>
        </w:tc>
      </w:tr>
    </w:tbl>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     Площадь кабинета для одного сотрудника, ведущего индивидуальный прием посетителей (юристы, работники органов социальной службы, администраторы и т.п.), должна быть не менее 12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00D22212" wp14:editId="1871B993">
                <wp:extent cx="107315" cy="215265"/>
                <wp:effectExtent l="0" t="0" r="0" b="0"/>
                <wp:docPr id="442" name="AutoShape 219"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19"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BZnF3SUQMAAF4GAAAOAAAAAAAAAAAAAAAAAC4C&#10;AABkcnMvZTJvRG9jLnhtbFBLAQItABQABgAIAAAAIQApsEs5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5.17</w:t>
      </w:r>
      <w:proofErr w:type="gramStart"/>
      <w:r w:rsidRPr="007B64C1">
        <w:rPr>
          <w:rFonts w:ascii="Times New Roman" w:eastAsia="Times New Roman" w:hAnsi="Times New Roman" w:cs="Times New Roman"/>
          <w:sz w:val="24"/>
          <w:szCs w:val="24"/>
          <w:lang w:eastAsia="ru-RU"/>
        </w:rPr>
        <w:t xml:space="preserve"> В</w:t>
      </w:r>
      <w:proofErr w:type="gramEnd"/>
      <w:r w:rsidRPr="007B64C1">
        <w:rPr>
          <w:rFonts w:ascii="Times New Roman" w:eastAsia="Times New Roman" w:hAnsi="Times New Roman" w:cs="Times New Roman"/>
          <w:sz w:val="24"/>
          <w:szCs w:val="24"/>
          <w:lang w:eastAsia="ru-RU"/>
        </w:rPr>
        <w:t xml:space="preserve"> состав административных подразделений включаются серверные, АТС, помещения множительной техники и другие технические помещения, обеспечивающие современные технологии работы, исходя из численности сотрудников и профиля деятельности организации.</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5.18 Состав и площади специализированных помещений зданий кредитно-финансовых, судебно-юридических и других учреждений определяются в задании на проектирование с учетом ведомственных нормативов.</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5.19 Площадь помещений ожидания для посетителей (кроме помещений ожидания лечебных учреждений) принимается из расчета на одного человека: при единовременной численности посетителей до 10 человек - 2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5DE8F63F" wp14:editId="4D3BBCEB">
                <wp:extent cx="107315" cy="215265"/>
                <wp:effectExtent l="0" t="0" r="0" b="0"/>
                <wp:docPr id="441" name="AutoShape 220"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20"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до 20 человек - 1,5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07CB666E" wp14:editId="21254262">
                <wp:extent cx="107315" cy="215265"/>
                <wp:effectExtent l="0" t="0" r="0" b="0"/>
                <wp:docPr id="440" name="AutoShape 221"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21"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и 1,0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2D707AD3" wp14:editId="4F24C698">
                <wp:extent cx="107315" cy="215265"/>
                <wp:effectExtent l="0" t="0" r="0" b="0"/>
                <wp:docPr id="439" name="AutoShape 222"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22"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AvGrgNUQMAAF4GAAAOAAAAAAAAAAAAAAAAAC4C&#10;AABkcnMvZTJvRG9jLnhtbFBLAQItABQABgAIAAAAIQApsEs5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на каждого следующего посетителя.</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lastRenderedPageBreak/>
        <w:t xml:space="preserve">     5.20 Лабораторные и производственные помещения различного назначения в зданиях образовательных и административных учреждений следует проектировать с учетом требований </w:t>
      </w:r>
      <w:hyperlink r:id="rId44" w:history="1">
        <w:r w:rsidRPr="007B64C1">
          <w:rPr>
            <w:rFonts w:ascii="Times New Roman" w:eastAsia="Times New Roman" w:hAnsi="Times New Roman" w:cs="Times New Roman"/>
            <w:color w:val="0000FF"/>
            <w:sz w:val="24"/>
            <w:szCs w:val="24"/>
            <w:u w:val="single"/>
            <w:lang w:eastAsia="ru-RU"/>
          </w:rPr>
          <w:t>СП 56.13330</w:t>
        </w:r>
      </w:hyperlink>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5.21</w:t>
      </w:r>
      <w:proofErr w:type="gramStart"/>
      <w:r w:rsidRPr="007B64C1">
        <w:rPr>
          <w:rFonts w:ascii="Times New Roman" w:eastAsia="Times New Roman" w:hAnsi="Times New Roman" w:cs="Times New Roman"/>
          <w:sz w:val="24"/>
          <w:szCs w:val="24"/>
          <w:lang w:eastAsia="ru-RU"/>
        </w:rPr>
        <w:t xml:space="preserve"> П</w:t>
      </w:r>
      <w:proofErr w:type="gramEnd"/>
      <w:r w:rsidRPr="007B64C1">
        <w:rPr>
          <w:rFonts w:ascii="Times New Roman" w:eastAsia="Times New Roman" w:hAnsi="Times New Roman" w:cs="Times New Roman"/>
          <w:sz w:val="24"/>
          <w:szCs w:val="24"/>
          <w:lang w:eastAsia="ru-RU"/>
        </w:rPr>
        <w:t xml:space="preserve">ри проектировании помещений копировально-множительной техники следует руководствоваться </w:t>
      </w:r>
      <w:hyperlink r:id="rId45" w:history="1">
        <w:r w:rsidRPr="007B64C1">
          <w:rPr>
            <w:rFonts w:ascii="Times New Roman" w:eastAsia="Times New Roman" w:hAnsi="Times New Roman" w:cs="Times New Roman"/>
            <w:color w:val="0000FF"/>
            <w:sz w:val="24"/>
            <w:szCs w:val="24"/>
            <w:u w:val="single"/>
            <w:lang w:eastAsia="ru-RU"/>
          </w:rPr>
          <w:t>СанПиН 2.2.2.1332</w:t>
        </w:r>
      </w:hyperlink>
      <w:r w:rsidRPr="007B64C1">
        <w:rPr>
          <w:rFonts w:ascii="Times New Roman" w:eastAsia="Times New Roman" w:hAnsi="Times New Roman" w:cs="Times New Roman"/>
          <w:sz w:val="24"/>
          <w:szCs w:val="24"/>
          <w:lang w:eastAsia="ru-RU"/>
        </w:rPr>
        <w:t>. Вместимость палат лечебных учреждений должна быть не более четырех коек. Вместимость палат для новорожденных, послеоперационных, палат реанимации и интенсивной терапии должна быть не более 12 коек.</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Площадь в палатах вновь строящихся лечебных учреждений следует рассчитывать по таблице 5.4.</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Таблица 5.4 - Площади на одну койку в палатах различного назначения и вместимости</w:t>
      </w:r>
      <w:r w:rsidRPr="007B64C1">
        <w:rPr>
          <w:rFonts w:ascii="Times New Roman" w:eastAsia="Times New Roman" w:hAnsi="Times New Roman" w:cs="Times New Roman"/>
          <w:sz w:val="24"/>
          <w:szCs w:val="24"/>
          <w:lang w:eastAsia="ru-RU"/>
        </w:rPr>
        <w:b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75"/>
        <w:gridCol w:w="1970"/>
      </w:tblGrid>
      <w:tr w:rsidR="007B64C1" w:rsidRPr="007B64C1" w:rsidTr="007B64C1">
        <w:trPr>
          <w:trHeight w:val="15"/>
          <w:tblCellSpacing w:w="15" w:type="dxa"/>
        </w:trPr>
        <w:tc>
          <w:tcPr>
            <w:tcW w:w="9055"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2218"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r>
      <w:tr w:rsidR="007B64C1" w:rsidRPr="007B64C1" w:rsidTr="007B64C1">
        <w:trPr>
          <w:tblCellSpacing w:w="15" w:type="dxa"/>
        </w:trPr>
        <w:tc>
          <w:tcPr>
            <w:tcW w:w="9055"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Помещения </w:t>
            </w:r>
          </w:p>
        </w:tc>
        <w:tc>
          <w:tcPr>
            <w:tcW w:w="221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Площадь, </w:t>
            </w:r>
            <w:proofErr w:type="gramStart"/>
            <w:r w:rsidRPr="007B64C1">
              <w:rPr>
                <w:rFonts w:ascii="Times New Roman" w:eastAsia="Times New Roman" w:hAnsi="Times New Roman" w:cs="Times New Roman"/>
                <w:sz w:val="24"/>
                <w:szCs w:val="24"/>
                <w:lang w:eastAsia="ru-RU"/>
              </w:rPr>
              <w:t>м</w:t>
            </w:r>
            <w:proofErr w:type="gramEnd"/>
            <w:r w:rsidRPr="007B64C1">
              <w:rPr>
                <w:rFonts w:ascii="Times New Roman" w:eastAsia="Times New Roman" w:hAnsi="Times New Roman" w:cs="Times New Roman"/>
                <w:noProof/>
                <w:sz w:val="24"/>
                <w:szCs w:val="24"/>
                <w:lang w:eastAsia="ru-RU"/>
              </w:rPr>
              <mc:AlternateContent>
                <mc:Choice Requires="wps">
                  <w:drawing>
                    <wp:inline distT="0" distB="0" distL="0" distR="0" wp14:anchorId="50E39C2B" wp14:editId="46EB0D7D">
                      <wp:extent cx="107315" cy="215265"/>
                      <wp:effectExtent l="0" t="0" r="0" b="0"/>
                      <wp:docPr id="438" name="AutoShape 223"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23"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BQDUgCUQMAAF4GAAAOAAAAAAAAAAAAAAAAAC4C&#10;AABkcnMvZTJvRG9jLnhtbFBLAQItABQABgAIAAAAIQApsEs5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не менее</w:t>
            </w:r>
          </w:p>
        </w:tc>
      </w:tr>
      <w:tr w:rsidR="007B64C1" w:rsidRPr="007B64C1" w:rsidTr="007B64C1">
        <w:trPr>
          <w:tblCellSpacing w:w="15" w:type="dxa"/>
        </w:trPr>
        <w:tc>
          <w:tcPr>
            <w:tcW w:w="11273" w:type="dxa"/>
            <w:gridSpan w:val="2"/>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ПАЛАТЫ НА ОДНУ КОЙКУ</w:t>
            </w:r>
          </w:p>
        </w:tc>
      </w:tr>
      <w:tr w:rsidR="007B64C1" w:rsidRPr="007B64C1" w:rsidTr="007B64C1">
        <w:trPr>
          <w:tblCellSpacing w:w="15" w:type="dxa"/>
        </w:trPr>
        <w:tc>
          <w:tcPr>
            <w:tcW w:w="9055"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 Интенсивной терапии, в том числе для ожоговых больных</w:t>
            </w:r>
          </w:p>
        </w:tc>
        <w:tc>
          <w:tcPr>
            <w:tcW w:w="2218"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18 </w:t>
            </w:r>
          </w:p>
        </w:tc>
      </w:tr>
      <w:tr w:rsidR="007B64C1" w:rsidRPr="007B64C1" w:rsidTr="007B64C1">
        <w:trPr>
          <w:tblCellSpacing w:w="15" w:type="dxa"/>
        </w:trPr>
        <w:tc>
          <w:tcPr>
            <w:tcW w:w="9055"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 Нейрохирургические, ортопедотравматологические, радиологические, ожоговые (кроме отделений интенсивной терапии), восстановительного лечения, </w:t>
            </w:r>
            <w:proofErr w:type="gramStart"/>
            <w:r w:rsidRPr="007B64C1">
              <w:rPr>
                <w:rFonts w:ascii="Times New Roman" w:eastAsia="Times New Roman" w:hAnsi="Times New Roman" w:cs="Times New Roman"/>
                <w:sz w:val="24"/>
                <w:szCs w:val="24"/>
                <w:lang w:eastAsia="ru-RU"/>
              </w:rPr>
              <w:t>медико-социальные</w:t>
            </w:r>
            <w:proofErr w:type="gramEnd"/>
            <w:r w:rsidRPr="007B64C1">
              <w:rPr>
                <w:rFonts w:ascii="Times New Roman" w:eastAsia="Times New Roman" w:hAnsi="Times New Roman" w:cs="Times New Roman"/>
                <w:sz w:val="24"/>
                <w:szCs w:val="24"/>
                <w:lang w:eastAsia="ru-RU"/>
              </w:rPr>
              <w:t xml:space="preserve"> (в том числе в хосписах), диагностические палаты, палаты для больных, передвигающихся с помощью кресел-колясок</w:t>
            </w:r>
          </w:p>
        </w:tc>
        <w:tc>
          <w:tcPr>
            <w:tcW w:w="2218"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14 </w:t>
            </w:r>
          </w:p>
        </w:tc>
      </w:tr>
      <w:tr w:rsidR="007B64C1" w:rsidRPr="007B64C1" w:rsidTr="007B64C1">
        <w:trPr>
          <w:tblCellSpacing w:w="15" w:type="dxa"/>
        </w:trPr>
        <w:tc>
          <w:tcPr>
            <w:tcW w:w="9055"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3 Индивидуальная родовая палата с кроватью-</w:t>
            </w:r>
            <w:proofErr w:type="spellStart"/>
            <w:r w:rsidRPr="007B64C1">
              <w:rPr>
                <w:rFonts w:ascii="Times New Roman" w:eastAsia="Times New Roman" w:hAnsi="Times New Roman" w:cs="Times New Roman"/>
                <w:sz w:val="24"/>
                <w:szCs w:val="24"/>
                <w:lang w:eastAsia="ru-RU"/>
              </w:rPr>
              <w:t>трансформером</w:t>
            </w:r>
            <w:proofErr w:type="spellEnd"/>
          </w:p>
        </w:tc>
        <w:tc>
          <w:tcPr>
            <w:tcW w:w="2218"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24 </w:t>
            </w:r>
          </w:p>
        </w:tc>
      </w:tr>
      <w:tr w:rsidR="007B64C1" w:rsidRPr="007B64C1" w:rsidTr="007B64C1">
        <w:trPr>
          <w:tblCellSpacing w:w="15" w:type="dxa"/>
        </w:trPr>
        <w:tc>
          <w:tcPr>
            <w:tcW w:w="9055"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4 Индивидуальная родовая палата</w:t>
            </w:r>
          </w:p>
        </w:tc>
        <w:tc>
          <w:tcPr>
            <w:tcW w:w="2218"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30 </w:t>
            </w:r>
          </w:p>
        </w:tc>
      </w:tr>
      <w:tr w:rsidR="007B64C1" w:rsidRPr="007B64C1" w:rsidTr="007B64C1">
        <w:trPr>
          <w:tblCellSpacing w:w="15" w:type="dxa"/>
        </w:trPr>
        <w:tc>
          <w:tcPr>
            <w:tcW w:w="9055"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5</w:t>
            </w:r>
            <w:proofErr w:type="gramStart"/>
            <w:r w:rsidRPr="007B64C1">
              <w:rPr>
                <w:rFonts w:ascii="Times New Roman" w:eastAsia="Times New Roman" w:hAnsi="Times New Roman" w:cs="Times New Roman"/>
                <w:sz w:val="24"/>
                <w:szCs w:val="24"/>
                <w:lang w:eastAsia="ru-RU"/>
              </w:rPr>
              <w:t xml:space="preserve"> Д</w:t>
            </w:r>
            <w:proofErr w:type="gramEnd"/>
            <w:r w:rsidRPr="007B64C1">
              <w:rPr>
                <w:rFonts w:ascii="Times New Roman" w:eastAsia="Times New Roman" w:hAnsi="Times New Roman" w:cs="Times New Roman"/>
                <w:sz w:val="24"/>
                <w:szCs w:val="24"/>
                <w:lang w:eastAsia="ru-RU"/>
              </w:rPr>
              <w:t>ля новорожденных (изолятор)</w:t>
            </w:r>
          </w:p>
        </w:tc>
        <w:tc>
          <w:tcPr>
            <w:tcW w:w="2218"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6 </w:t>
            </w:r>
          </w:p>
        </w:tc>
      </w:tr>
      <w:tr w:rsidR="007B64C1" w:rsidRPr="007B64C1" w:rsidTr="007B64C1">
        <w:trPr>
          <w:tblCellSpacing w:w="15" w:type="dxa"/>
        </w:trPr>
        <w:tc>
          <w:tcPr>
            <w:tcW w:w="9055"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6</w:t>
            </w:r>
            <w:proofErr w:type="gramStart"/>
            <w:r w:rsidRPr="007B64C1">
              <w:rPr>
                <w:rFonts w:ascii="Times New Roman" w:eastAsia="Times New Roman" w:hAnsi="Times New Roman" w:cs="Times New Roman"/>
                <w:sz w:val="24"/>
                <w:szCs w:val="24"/>
                <w:lang w:eastAsia="ru-RU"/>
              </w:rPr>
              <w:t xml:space="preserve"> Д</w:t>
            </w:r>
            <w:proofErr w:type="gramEnd"/>
            <w:r w:rsidRPr="007B64C1">
              <w:rPr>
                <w:rFonts w:ascii="Times New Roman" w:eastAsia="Times New Roman" w:hAnsi="Times New Roman" w:cs="Times New Roman"/>
                <w:sz w:val="24"/>
                <w:szCs w:val="24"/>
                <w:lang w:eastAsia="ru-RU"/>
              </w:rPr>
              <w:t>ля детей до семи лет с круглосуточным пребыванием матерей</w:t>
            </w:r>
          </w:p>
        </w:tc>
        <w:tc>
          <w:tcPr>
            <w:tcW w:w="2218"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12 </w:t>
            </w:r>
          </w:p>
        </w:tc>
      </w:tr>
      <w:tr w:rsidR="007B64C1" w:rsidRPr="007B64C1" w:rsidTr="007B64C1">
        <w:trPr>
          <w:tblCellSpacing w:w="15" w:type="dxa"/>
        </w:trPr>
        <w:tc>
          <w:tcPr>
            <w:tcW w:w="9055"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7</w:t>
            </w:r>
            <w:proofErr w:type="gramStart"/>
            <w:r w:rsidRPr="007B64C1">
              <w:rPr>
                <w:rFonts w:ascii="Times New Roman" w:eastAsia="Times New Roman" w:hAnsi="Times New Roman" w:cs="Times New Roman"/>
                <w:sz w:val="24"/>
                <w:szCs w:val="24"/>
                <w:lang w:eastAsia="ru-RU"/>
              </w:rPr>
              <w:t xml:space="preserve"> Д</w:t>
            </w:r>
            <w:proofErr w:type="gramEnd"/>
            <w:r w:rsidRPr="007B64C1">
              <w:rPr>
                <w:rFonts w:ascii="Times New Roman" w:eastAsia="Times New Roman" w:hAnsi="Times New Roman" w:cs="Times New Roman"/>
                <w:sz w:val="24"/>
                <w:szCs w:val="24"/>
                <w:lang w:eastAsia="ru-RU"/>
              </w:rPr>
              <w:t>ля детей до семи лет интенсивной терапии, реанимации</w:t>
            </w:r>
          </w:p>
        </w:tc>
        <w:tc>
          <w:tcPr>
            <w:tcW w:w="2218"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13 </w:t>
            </w:r>
          </w:p>
        </w:tc>
      </w:tr>
      <w:tr w:rsidR="007B64C1" w:rsidRPr="007B64C1" w:rsidTr="007B64C1">
        <w:trPr>
          <w:tblCellSpacing w:w="15" w:type="dxa"/>
        </w:trPr>
        <w:tc>
          <w:tcPr>
            <w:tcW w:w="9055"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8</w:t>
            </w:r>
            <w:proofErr w:type="gramStart"/>
            <w:r w:rsidRPr="007B64C1">
              <w:rPr>
                <w:rFonts w:ascii="Times New Roman" w:eastAsia="Times New Roman" w:hAnsi="Times New Roman" w:cs="Times New Roman"/>
                <w:sz w:val="24"/>
                <w:szCs w:val="24"/>
                <w:lang w:eastAsia="ru-RU"/>
              </w:rPr>
              <w:t xml:space="preserve"> Д</w:t>
            </w:r>
            <w:proofErr w:type="gramEnd"/>
            <w:r w:rsidRPr="007B64C1">
              <w:rPr>
                <w:rFonts w:ascii="Times New Roman" w:eastAsia="Times New Roman" w:hAnsi="Times New Roman" w:cs="Times New Roman"/>
                <w:sz w:val="24"/>
                <w:szCs w:val="24"/>
                <w:lang w:eastAsia="ru-RU"/>
              </w:rPr>
              <w:t>ля взрослых или детей старше семи лет, с сопровождающим</w:t>
            </w:r>
          </w:p>
        </w:tc>
        <w:tc>
          <w:tcPr>
            <w:tcW w:w="2218"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14 </w:t>
            </w:r>
          </w:p>
        </w:tc>
      </w:tr>
      <w:tr w:rsidR="007B64C1" w:rsidRPr="007B64C1" w:rsidTr="007B64C1">
        <w:trPr>
          <w:tblCellSpacing w:w="15" w:type="dxa"/>
        </w:trPr>
        <w:tc>
          <w:tcPr>
            <w:tcW w:w="9055"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9</w:t>
            </w:r>
            <w:proofErr w:type="gramStart"/>
            <w:r w:rsidRPr="007B64C1">
              <w:rPr>
                <w:rFonts w:ascii="Times New Roman" w:eastAsia="Times New Roman" w:hAnsi="Times New Roman" w:cs="Times New Roman"/>
                <w:sz w:val="24"/>
                <w:szCs w:val="24"/>
                <w:lang w:eastAsia="ru-RU"/>
              </w:rPr>
              <w:t xml:space="preserve"> П</w:t>
            </w:r>
            <w:proofErr w:type="gramEnd"/>
            <w:r w:rsidRPr="007B64C1">
              <w:rPr>
                <w:rFonts w:ascii="Times New Roman" w:eastAsia="Times New Roman" w:hAnsi="Times New Roman" w:cs="Times New Roman"/>
                <w:sz w:val="24"/>
                <w:szCs w:val="24"/>
                <w:lang w:eastAsia="ru-RU"/>
              </w:rPr>
              <w:t>рочие</w:t>
            </w:r>
          </w:p>
        </w:tc>
        <w:tc>
          <w:tcPr>
            <w:tcW w:w="2218"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12 </w:t>
            </w:r>
          </w:p>
        </w:tc>
      </w:tr>
      <w:tr w:rsidR="007B64C1" w:rsidRPr="007B64C1" w:rsidTr="007B64C1">
        <w:trPr>
          <w:tblCellSpacing w:w="15" w:type="dxa"/>
        </w:trPr>
        <w:tc>
          <w:tcPr>
            <w:tcW w:w="11273" w:type="dxa"/>
            <w:gridSpan w:val="2"/>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ПАЛАТЫ НА ДВЕ КОЙКИ И БОЛЕЕ</w:t>
            </w:r>
          </w:p>
        </w:tc>
      </w:tr>
      <w:tr w:rsidR="007B64C1" w:rsidRPr="007B64C1" w:rsidTr="007B64C1">
        <w:trPr>
          <w:tblCellSpacing w:w="15" w:type="dxa"/>
        </w:trPr>
        <w:tc>
          <w:tcPr>
            <w:tcW w:w="11273" w:type="dxa"/>
            <w:gridSpan w:val="2"/>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Для взрослых и детей старше семи лет</w:t>
            </w:r>
          </w:p>
        </w:tc>
      </w:tr>
      <w:tr w:rsidR="007B64C1" w:rsidRPr="007B64C1" w:rsidTr="007B64C1">
        <w:trPr>
          <w:tblCellSpacing w:w="15" w:type="dxa"/>
        </w:trPr>
        <w:tc>
          <w:tcPr>
            <w:tcW w:w="9055"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10 Интенсивной терапии, реанимации</w:t>
            </w:r>
          </w:p>
        </w:tc>
        <w:tc>
          <w:tcPr>
            <w:tcW w:w="2218"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13 </w:t>
            </w:r>
          </w:p>
        </w:tc>
      </w:tr>
      <w:tr w:rsidR="007B64C1" w:rsidRPr="007B64C1" w:rsidTr="007B64C1">
        <w:trPr>
          <w:tblCellSpacing w:w="15" w:type="dxa"/>
        </w:trPr>
        <w:tc>
          <w:tcPr>
            <w:tcW w:w="9055"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lastRenderedPageBreak/>
              <w:t>11 Послеоперационные</w:t>
            </w:r>
          </w:p>
        </w:tc>
        <w:tc>
          <w:tcPr>
            <w:tcW w:w="2218"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13 </w:t>
            </w:r>
          </w:p>
        </w:tc>
      </w:tr>
      <w:tr w:rsidR="007B64C1" w:rsidRPr="007B64C1" w:rsidTr="007B64C1">
        <w:trPr>
          <w:tblCellSpacing w:w="15" w:type="dxa"/>
        </w:trPr>
        <w:tc>
          <w:tcPr>
            <w:tcW w:w="9055"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12 Нейрохирургические, ортопедотравматологические, радиологические, ожоговые (кроме отделений интенсивной терапии), восстановительного лечения, </w:t>
            </w:r>
            <w:proofErr w:type="gramStart"/>
            <w:r w:rsidRPr="007B64C1">
              <w:rPr>
                <w:rFonts w:ascii="Times New Roman" w:eastAsia="Times New Roman" w:hAnsi="Times New Roman" w:cs="Times New Roman"/>
                <w:sz w:val="24"/>
                <w:szCs w:val="24"/>
                <w:lang w:eastAsia="ru-RU"/>
              </w:rPr>
              <w:t>медико-социальные</w:t>
            </w:r>
            <w:proofErr w:type="gramEnd"/>
            <w:r w:rsidRPr="007B64C1">
              <w:rPr>
                <w:rFonts w:ascii="Times New Roman" w:eastAsia="Times New Roman" w:hAnsi="Times New Roman" w:cs="Times New Roman"/>
                <w:sz w:val="24"/>
                <w:szCs w:val="24"/>
                <w:lang w:eastAsia="ru-RU"/>
              </w:rPr>
              <w:t xml:space="preserve"> (в том числе в хосписах), диагностические палаты, палаты для больных, передвигающихся с помощью кресел-колясок</w:t>
            </w:r>
          </w:p>
        </w:tc>
        <w:tc>
          <w:tcPr>
            <w:tcW w:w="2218"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9 </w:t>
            </w:r>
          </w:p>
        </w:tc>
      </w:tr>
      <w:tr w:rsidR="007B64C1" w:rsidRPr="007B64C1" w:rsidTr="007B64C1">
        <w:trPr>
          <w:tblCellSpacing w:w="15" w:type="dxa"/>
        </w:trPr>
        <w:tc>
          <w:tcPr>
            <w:tcW w:w="9055"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13 Инфекционные, в том числе туберкулезные</w:t>
            </w:r>
          </w:p>
        </w:tc>
        <w:tc>
          <w:tcPr>
            <w:tcW w:w="2218"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8 </w:t>
            </w:r>
          </w:p>
        </w:tc>
      </w:tr>
      <w:tr w:rsidR="007B64C1" w:rsidRPr="007B64C1" w:rsidTr="007B64C1">
        <w:trPr>
          <w:tblCellSpacing w:w="15" w:type="dxa"/>
        </w:trPr>
        <w:tc>
          <w:tcPr>
            <w:tcW w:w="9055"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14 </w:t>
            </w:r>
            <w:proofErr w:type="gramStart"/>
            <w:r w:rsidRPr="007B64C1">
              <w:rPr>
                <w:rFonts w:ascii="Times New Roman" w:eastAsia="Times New Roman" w:hAnsi="Times New Roman" w:cs="Times New Roman"/>
                <w:sz w:val="24"/>
                <w:szCs w:val="24"/>
                <w:lang w:eastAsia="ru-RU"/>
              </w:rPr>
              <w:t>Психиатрические</w:t>
            </w:r>
            <w:proofErr w:type="gramEnd"/>
            <w:r w:rsidRPr="007B64C1">
              <w:rPr>
                <w:rFonts w:ascii="Times New Roman" w:eastAsia="Times New Roman" w:hAnsi="Times New Roman" w:cs="Times New Roman"/>
                <w:sz w:val="24"/>
                <w:szCs w:val="24"/>
                <w:lang w:eastAsia="ru-RU"/>
              </w:rPr>
              <w:t xml:space="preserve"> общего типа и наркологические</w:t>
            </w:r>
          </w:p>
        </w:tc>
        <w:tc>
          <w:tcPr>
            <w:tcW w:w="2218"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6 </w:t>
            </w:r>
          </w:p>
        </w:tc>
      </w:tr>
      <w:tr w:rsidR="007B64C1" w:rsidRPr="007B64C1" w:rsidTr="007B64C1">
        <w:trPr>
          <w:tblCellSpacing w:w="15" w:type="dxa"/>
        </w:trPr>
        <w:tc>
          <w:tcPr>
            <w:tcW w:w="9055"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15 Психиатрические надзорные</w:t>
            </w:r>
          </w:p>
        </w:tc>
        <w:tc>
          <w:tcPr>
            <w:tcW w:w="2218"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6 </w:t>
            </w:r>
          </w:p>
        </w:tc>
      </w:tr>
      <w:tr w:rsidR="007B64C1" w:rsidRPr="007B64C1" w:rsidTr="007B64C1">
        <w:trPr>
          <w:tblCellSpacing w:w="15" w:type="dxa"/>
        </w:trPr>
        <w:tc>
          <w:tcPr>
            <w:tcW w:w="9055"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16</w:t>
            </w:r>
            <w:proofErr w:type="gramStart"/>
            <w:r w:rsidRPr="007B64C1">
              <w:rPr>
                <w:rFonts w:ascii="Times New Roman" w:eastAsia="Times New Roman" w:hAnsi="Times New Roman" w:cs="Times New Roman"/>
                <w:sz w:val="24"/>
                <w:szCs w:val="24"/>
                <w:lang w:eastAsia="ru-RU"/>
              </w:rPr>
              <w:t xml:space="preserve"> П</w:t>
            </w:r>
            <w:proofErr w:type="gramEnd"/>
            <w:r w:rsidRPr="007B64C1">
              <w:rPr>
                <w:rFonts w:ascii="Times New Roman" w:eastAsia="Times New Roman" w:hAnsi="Times New Roman" w:cs="Times New Roman"/>
                <w:sz w:val="24"/>
                <w:szCs w:val="24"/>
                <w:lang w:eastAsia="ru-RU"/>
              </w:rPr>
              <w:t>рочие</w:t>
            </w:r>
          </w:p>
        </w:tc>
        <w:tc>
          <w:tcPr>
            <w:tcW w:w="2218"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6 </w:t>
            </w:r>
          </w:p>
        </w:tc>
      </w:tr>
      <w:tr w:rsidR="007B64C1" w:rsidRPr="007B64C1" w:rsidTr="007B64C1">
        <w:trPr>
          <w:tblCellSpacing w:w="15" w:type="dxa"/>
        </w:trPr>
        <w:tc>
          <w:tcPr>
            <w:tcW w:w="11273" w:type="dxa"/>
            <w:gridSpan w:val="2"/>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Для детей до семи лет</w:t>
            </w:r>
          </w:p>
        </w:tc>
      </w:tr>
      <w:tr w:rsidR="007B64C1" w:rsidRPr="007B64C1" w:rsidTr="007B64C1">
        <w:trPr>
          <w:tblCellSpacing w:w="15" w:type="dxa"/>
        </w:trPr>
        <w:tc>
          <w:tcPr>
            <w:tcW w:w="9055"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17 Интенсивной терапии, реанимации</w:t>
            </w:r>
          </w:p>
        </w:tc>
        <w:tc>
          <w:tcPr>
            <w:tcW w:w="2218"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13 </w:t>
            </w:r>
          </w:p>
        </w:tc>
      </w:tr>
      <w:tr w:rsidR="007B64C1" w:rsidRPr="007B64C1" w:rsidTr="007B64C1">
        <w:trPr>
          <w:tblCellSpacing w:w="15" w:type="dxa"/>
        </w:trPr>
        <w:tc>
          <w:tcPr>
            <w:tcW w:w="9055"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18</w:t>
            </w:r>
            <w:proofErr w:type="gramStart"/>
            <w:r w:rsidRPr="007B64C1">
              <w:rPr>
                <w:rFonts w:ascii="Times New Roman" w:eastAsia="Times New Roman" w:hAnsi="Times New Roman" w:cs="Times New Roman"/>
                <w:sz w:val="24"/>
                <w:szCs w:val="24"/>
                <w:lang w:eastAsia="ru-RU"/>
              </w:rPr>
              <w:t xml:space="preserve"> С</w:t>
            </w:r>
            <w:proofErr w:type="gramEnd"/>
            <w:r w:rsidRPr="007B64C1">
              <w:rPr>
                <w:rFonts w:ascii="Times New Roman" w:eastAsia="Times New Roman" w:hAnsi="Times New Roman" w:cs="Times New Roman"/>
                <w:sz w:val="24"/>
                <w:szCs w:val="24"/>
                <w:lang w:eastAsia="ru-RU"/>
              </w:rPr>
              <w:t xml:space="preserve"> дневным пребыванием матерей</w:t>
            </w:r>
          </w:p>
        </w:tc>
        <w:tc>
          <w:tcPr>
            <w:tcW w:w="2218"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8 </w:t>
            </w:r>
          </w:p>
        </w:tc>
      </w:tr>
      <w:tr w:rsidR="007B64C1" w:rsidRPr="007B64C1" w:rsidTr="007B64C1">
        <w:trPr>
          <w:tblCellSpacing w:w="15" w:type="dxa"/>
        </w:trPr>
        <w:tc>
          <w:tcPr>
            <w:tcW w:w="9055"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19</w:t>
            </w:r>
            <w:proofErr w:type="gramStart"/>
            <w:r w:rsidRPr="007B64C1">
              <w:rPr>
                <w:rFonts w:ascii="Times New Roman" w:eastAsia="Times New Roman" w:hAnsi="Times New Roman" w:cs="Times New Roman"/>
                <w:sz w:val="24"/>
                <w:szCs w:val="24"/>
                <w:lang w:eastAsia="ru-RU"/>
              </w:rPr>
              <w:t xml:space="preserve"> С</w:t>
            </w:r>
            <w:proofErr w:type="gramEnd"/>
            <w:r w:rsidRPr="007B64C1">
              <w:rPr>
                <w:rFonts w:ascii="Times New Roman" w:eastAsia="Times New Roman" w:hAnsi="Times New Roman" w:cs="Times New Roman"/>
                <w:sz w:val="24"/>
                <w:szCs w:val="24"/>
                <w:lang w:eastAsia="ru-RU"/>
              </w:rPr>
              <w:t xml:space="preserve"> круглосуточным пребыванием матерей</w:t>
            </w:r>
          </w:p>
        </w:tc>
        <w:tc>
          <w:tcPr>
            <w:tcW w:w="2218"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12 </w:t>
            </w:r>
          </w:p>
        </w:tc>
      </w:tr>
      <w:tr w:rsidR="007B64C1" w:rsidRPr="007B64C1" w:rsidTr="007B64C1">
        <w:trPr>
          <w:tblCellSpacing w:w="15" w:type="dxa"/>
        </w:trPr>
        <w:tc>
          <w:tcPr>
            <w:tcW w:w="9055"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20 Нейрохирургические, ортопедотравматологические, радиологические, ожоговые (кроме отделений интенсивной терапии), восстановительного лечения, </w:t>
            </w:r>
            <w:proofErr w:type="gramStart"/>
            <w:r w:rsidRPr="007B64C1">
              <w:rPr>
                <w:rFonts w:ascii="Times New Roman" w:eastAsia="Times New Roman" w:hAnsi="Times New Roman" w:cs="Times New Roman"/>
                <w:sz w:val="24"/>
                <w:szCs w:val="24"/>
                <w:lang w:eastAsia="ru-RU"/>
              </w:rPr>
              <w:t>медико-социальные</w:t>
            </w:r>
            <w:proofErr w:type="gramEnd"/>
            <w:r w:rsidRPr="007B64C1">
              <w:rPr>
                <w:rFonts w:ascii="Times New Roman" w:eastAsia="Times New Roman" w:hAnsi="Times New Roman" w:cs="Times New Roman"/>
                <w:sz w:val="24"/>
                <w:szCs w:val="24"/>
                <w:lang w:eastAsia="ru-RU"/>
              </w:rPr>
              <w:t xml:space="preserve"> (в том числе в хосписах), диагностические палаты, палаты для больных, передвигающихся с помощью кресел-колясок</w:t>
            </w:r>
          </w:p>
        </w:tc>
        <w:tc>
          <w:tcPr>
            <w:tcW w:w="2218"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9 </w:t>
            </w:r>
          </w:p>
        </w:tc>
      </w:tr>
      <w:tr w:rsidR="007B64C1" w:rsidRPr="007B64C1" w:rsidTr="007B64C1">
        <w:trPr>
          <w:tblCellSpacing w:w="15" w:type="dxa"/>
        </w:trPr>
        <w:tc>
          <w:tcPr>
            <w:tcW w:w="9055"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21 Инфекционные, в том числе туберкулезные</w:t>
            </w:r>
          </w:p>
        </w:tc>
        <w:tc>
          <w:tcPr>
            <w:tcW w:w="2218"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7 </w:t>
            </w:r>
          </w:p>
        </w:tc>
      </w:tr>
      <w:tr w:rsidR="007B64C1" w:rsidRPr="007B64C1" w:rsidTr="007B64C1">
        <w:trPr>
          <w:tblCellSpacing w:w="15" w:type="dxa"/>
        </w:trPr>
        <w:tc>
          <w:tcPr>
            <w:tcW w:w="9055"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22 </w:t>
            </w:r>
            <w:proofErr w:type="gramStart"/>
            <w:r w:rsidRPr="007B64C1">
              <w:rPr>
                <w:rFonts w:ascii="Times New Roman" w:eastAsia="Times New Roman" w:hAnsi="Times New Roman" w:cs="Times New Roman"/>
                <w:sz w:val="24"/>
                <w:szCs w:val="24"/>
                <w:lang w:eastAsia="ru-RU"/>
              </w:rPr>
              <w:t>Психиатрические</w:t>
            </w:r>
            <w:proofErr w:type="gramEnd"/>
            <w:r w:rsidRPr="007B64C1">
              <w:rPr>
                <w:rFonts w:ascii="Times New Roman" w:eastAsia="Times New Roman" w:hAnsi="Times New Roman" w:cs="Times New Roman"/>
                <w:sz w:val="24"/>
                <w:szCs w:val="24"/>
                <w:lang w:eastAsia="ru-RU"/>
              </w:rPr>
              <w:t xml:space="preserve"> общего типа</w:t>
            </w:r>
          </w:p>
        </w:tc>
        <w:tc>
          <w:tcPr>
            <w:tcW w:w="2218"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6 </w:t>
            </w:r>
          </w:p>
        </w:tc>
      </w:tr>
      <w:tr w:rsidR="007B64C1" w:rsidRPr="007B64C1" w:rsidTr="007B64C1">
        <w:trPr>
          <w:tblCellSpacing w:w="15" w:type="dxa"/>
        </w:trPr>
        <w:tc>
          <w:tcPr>
            <w:tcW w:w="9055"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23 Психиатрические надзорные</w:t>
            </w:r>
          </w:p>
        </w:tc>
        <w:tc>
          <w:tcPr>
            <w:tcW w:w="2218"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6 </w:t>
            </w:r>
          </w:p>
        </w:tc>
      </w:tr>
      <w:tr w:rsidR="007B64C1" w:rsidRPr="007B64C1" w:rsidTr="007B64C1">
        <w:trPr>
          <w:tblCellSpacing w:w="15" w:type="dxa"/>
        </w:trPr>
        <w:tc>
          <w:tcPr>
            <w:tcW w:w="9055"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24</w:t>
            </w:r>
            <w:proofErr w:type="gramStart"/>
            <w:r w:rsidRPr="007B64C1">
              <w:rPr>
                <w:rFonts w:ascii="Times New Roman" w:eastAsia="Times New Roman" w:hAnsi="Times New Roman" w:cs="Times New Roman"/>
                <w:sz w:val="24"/>
                <w:szCs w:val="24"/>
                <w:lang w:eastAsia="ru-RU"/>
              </w:rPr>
              <w:t xml:space="preserve"> П</w:t>
            </w:r>
            <w:proofErr w:type="gramEnd"/>
            <w:r w:rsidRPr="007B64C1">
              <w:rPr>
                <w:rFonts w:ascii="Times New Roman" w:eastAsia="Times New Roman" w:hAnsi="Times New Roman" w:cs="Times New Roman"/>
                <w:sz w:val="24"/>
                <w:szCs w:val="24"/>
                <w:lang w:eastAsia="ru-RU"/>
              </w:rPr>
              <w:t>рочие</w:t>
            </w:r>
          </w:p>
        </w:tc>
        <w:tc>
          <w:tcPr>
            <w:tcW w:w="2218"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6 </w:t>
            </w:r>
          </w:p>
        </w:tc>
      </w:tr>
      <w:tr w:rsidR="007B64C1" w:rsidRPr="007B64C1" w:rsidTr="007B64C1">
        <w:trPr>
          <w:tblCellSpacing w:w="15" w:type="dxa"/>
        </w:trPr>
        <w:tc>
          <w:tcPr>
            <w:tcW w:w="11273" w:type="dxa"/>
            <w:gridSpan w:val="2"/>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Для детей до одного года, в том числе для новорожденных</w:t>
            </w:r>
          </w:p>
        </w:tc>
      </w:tr>
      <w:tr w:rsidR="007B64C1" w:rsidRPr="007B64C1" w:rsidTr="007B64C1">
        <w:trPr>
          <w:tblCellSpacing w:w="15" w:type="dxa"/>
        </w:trPr>
        <w:tc>
          <w:tcPr>
            <w:tcW w:w="9055"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22 Интенсивной терапии для новорожденных</w:t>
            </w:r>
          </w:p>
        </w:tc>
        <w:tc>
          <w:tcPr>
            <w:tcW w:w="2218"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13 </w:t>
            </w:r>
          </w:p>
        </w:tc>
      </w:tr>
      <w:tr w:rsidR="007B64C1" w:rsidRPr="007B64C1" w:rsidTr="007B64C1">
        <w:trPr>
          <w:tblCellSpacing w:w="15" w:type="dxa"/>
        </w:trPr>
        <w:tc>
          <w:tcPr>
            <w:tcW w:w="9055"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23</w:t>
            </w:r>
            <w:proofErr w:type="gramStart"/>
            <w:r w:rsidRPr="007B64C1">
              <w:rPr>
                <w:rFonts w:ascii="Times New Roman" w:eastAsia="Times New Roman" w:hAnsi="Times New Roman" w:cs="Times New Roman"/>
                <w:sz w:val="24"/>
                <w:szCs w:val="24"/>
                <w:lang w:eastAsia="ru-RU"/>
              </w:rPr>
              <w:t xml:space="preserve"> Д</w:t>
            </w:r>
            <w:proofErr w:type="gramEnd"/>
            <w:r w:rsidRPr="007B64C1">
              <w:rPr>
                <w:rFonts w:ascii="Times New Roman" w:eastAsia="Times New Roman" w:hAnsi="Times New Roman" w:cs="Times New Roman"/>
                <w:sz w:val="24"/>
                <w:szCs w:val="24"/>
                <w:lang w:eastAsia="ru-RU"/>
              </w:rPr>
              <w:t>ля детей с круглосуточным пребыванием матерей</w:t>
            </w:r>
          </w:p>
        </w:tc>
        <w:tc>
          <w:tcPr>
            <w:tcW w:w="2218"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10 </w:t>
            </w:r>
          </w:p>
        </w:tc>
      </w:tr>
      <w:tr w:rsidR="007B64C1" w:rsidRPr="007B64C1" w:rsidTr="007B64C1">
        <w:trPr>
          <w:tblCellSpacing w:w="15" w:type="dxa"/>
        </w:trPr>
        <w:tc>
          <w:tcPr>
            <w:tcW w:w="9055"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24</w:t>
            </w:r>
            <w:proofErr w:type="gramStart"/>
            <w:r w:rsidRPr="007B64C1">
              <w:rPr>
                <w:rFonts w:ascii="Times New Roman" w:eastAsia="Times New Roman" w:hAnsi="Times New Roman" w:cs="Times New Roman"/>
                <w:sz w:val="24"/>
                <w:szCs w:val="24"/>
                <w:lang w:eastAsia="ru-RU"/>
              </w:rPr>
              <w:t xml:space="preserve"> Д</w:t>
            </w:r>
            <w:proofErr w:type="gramEnd"/>
            <w:r w:rsidRPr="007B64C1">
              <w:rPr>
                <w:rFonts w:ascii="Times New Roman" w:eastAsia="Times New Roman" w:hAnsi="Times New Roman" w:cs="Times New Roman"/>
                <w:sz w:val="24"/>
                <w:szCs w:val="24"/>
                <w:lang w:eastAsia="ru-RU"/>
              </w:rPr>
              <w:t>ля детей с дневным пребыванием матерей</w:t>
            </w:r>
          </w:p>
        </w:tc>
        <w:tc>
          <w:tcPr>
            <w:tcW w:w="2218"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8 </w:t>
            </w:r>
          </w:p>
        </w:tc>
      </w:tr>
      <w:tr w:rsidR="007B64C1" w:rsidRPr="007B64C1" w:rsidTr="007B64C1">
        <w:trPr>
          <w:tblCellSpacing w:w="15" w:type="dxa"/>
        </w:trPr>
        <w:tc>
          <w:tcPr>
            <w:tcW w:w="9055"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25</w:t>
            </w:r>
            <w:proofErr w:type="gramStart"/>
            <w:r w:rsidRPr="007B64C1">
              <w:rPr>
                <w:rFonts w:ascii="Times New Roman" w:eastAsia="Times New Roman" w:hAnsi="Times New Roman" w:cs="Times New Roman"/>
                <w:sz w:val="24"/>
                <w:szCs w:val="24"/>
                <w:lang w:eastAsia="ru-RU"/>
              </w:rPr>
              <w:t xml:space="preserve"> В</w:t>
            </w:r>
            <w:proofErr w:type="gramEnd"/>
            <w:r w:rsidRPr="007B64C1">
              <w:rPr>
                <w:rFonts w:ascii="Times New Roman" w:eastAsia="Times New Roman" w:hAnsi="Times New Roman" w:cs="Times New Roman"/>
                <w:sz w:val="24"/>
                <w:szCs w:val="24"/>
                <w:lang w:eastAsia="ru-RU"/>
              </w:rPr>
              <w:t xml:space="preserve"> палатах без пребывания матерей:</w:t>
            </w:r>
          </w:p>
        </w:tc>
        <w:tc>
          <w:tcPr>
            <w:tcW w:w="2218"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p>
        </w:tc>
      </w:tr>
      <w:tr w:rsidR="007B64C1" w:rsidRPr="007B64C1" w:rsidTr="007B64C1">
        <w:trPr>
          <w:tblCellSpacing w:w="15" w:type="dxa"/>
        </w:trPr>
        <w:tc>
          <w:tcPr>
            <w:tcW w:w="9055"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на одну кроватку</w:t>
            </w:r>
          </w:p>
        </w:tc>
        <w:tc>
          <w:tcPr>
            <w:tcW w:w="2218"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4,5 </w:t>
            </w:r>
          </w:p>
        </w:tc>
      </w:tr>
      <w:tr w:rsidR="007B64C1" w:rsidRPr="007B64C1" w:rsidTr="007B64C1">
        <w:trPr>
          <w:tblCellSpacing w:w="15" w:type="dxa"/>
        </w:trPr>
        <w:tc>
          <w:tcPr>
            <w:tcW w:w="9055"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lastRenderedPageBreak/>
              <w:t xml:space="preserve">на один </w:t>
            </w:r>
            <w:proofErr w:type="spellStart"/>
            <w:r w:rsidRPr="007B64C1">
              <w:rPr>
                <w:rFonts w:ascii="Times New Roman" w:eastAsia="Times New Roman" w:hAnsi="Times New Roman" w:cs="Times New Roman"/>
                <w:sz w:val="24"/>
                <w:szCs w:val="24"/>
                <w:lang w:eastAsia="ru-RU"/>
              </w:rPr>
              <w:t>кювез</w:t>
            </w:r>
            <w:proofErr w:type="spellEnd"/>
          </w:p>
        </w:tc>
        <w:tc>
          <w:tcPr>
            <w:tcW w:w="2218"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6 </w:t>
            </w:r>
          </w:p>
        </w:tc>
      </w:tr>
    </w:tbl>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5.22 Процедурные рентгеновских кабинетов, кабинетов и помещений отделений лучевой терапии, в которых находятся источники ионизирующих излучений, помещения лабораторий радиоизотопной диагностики, где ведутся работы классов I и II, не допускается размещать смежно (по горизонтали или вертикали) с палатами для беременных и детей.</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5.23 Площадь зрительных залов следует определять по расчетному показателю площади на одно место, </w:t>
      </w:r>
      <w:proofErr w:type="gramStart"/>
      <w:r w:rsidRPr="007B64C1">
        <w:rPr>
          <w:rFonts w:ascii="Times New Roman" w:eastAsia="Times New Roman" w:hAnsi="Times New Roman" w:cs="Times New Roman"/>
          <w:sz w:val="24"/>
          <w:szCs w:val="24"/>
          <w:lang w:eastAsia="ru-RU"/>
        </w:rPr>
        <w:t>м</w:t>
      </w:r>
      <w:proofErr w:type="gramEnd"/>
      <w:r w:rsidRPr="007B64C1">
        <w:rPr>
          <w:rFonts w:ascii="Times New Roman" w:eastAsia="Times New Roman" w:hAnsi="Times New Roman" w:cs="Times New Roman"/>
          <w:noProof/>
          <w:sz w:val="24"/>
          <w:szCs w:val="24"/>
          <w:lang w:eastAsia="ru-RU"/>
        </w:rPr>
        <mc:AlternateContent>
          <mc:Choice Requires="wps">
            <w:drawing>
              <wp:inline distT="0" distB="0" distL="0" distR="0" wp14:anchorId="42715584" wp14:editId="10EA9261">
                <wp:extent cx="107315" cy="215265"/>
                <wp:effectExtent l="0" t="0" r="0" b="0"/>
                <wp:docPr id="437" name="AutoShape 224"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24"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CaRvGdUQMAAF4GAAAOAAAAAAAAAAAAAAAAAC4C&#10;AABkcnMvZTJvRG9jLnhtbFBLAQItABQABgAIAAAAIQApsEs5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не менее, для следующих помещений:</w:t>
      </w:r>
      <w:r w:rsidRPr="007B64C1">
        <w:rPr>
          <w:rFonts w:ascii="Times New Roman" w:eastAsia="Times New Roman" w:hAnsi="Times New Roman" w:cs="Times New Roman"/>
          <w:sz w:val="24"/>
          <w:szCs w:val="24"/>
          <w:lang w:eastAsia="ru-RU"/>
        </w:rPr>
        <w:b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7"/>
        <w:gridCol w:w="2034"/>
        <w:gridCol w:w="1275"/>
        <w:gridCol w:w="3238"/>
        <w:gridCol w:w="761"/>
      </w:tblGrid>
      <w:tr w:rsidR="007B64C1" w:rsidRPr="007B64C1" w:rsidTr="007B64C1">
        <w:trPr>
          <w:trHeight w:val="15"/>
          <w:tblCellSpacing w:w="15" w:type="dxa"/>
        </w:trPr>
        <w:tc>
          <w:tcPr>
            <w:tcW w:w="2218"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2033"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1294"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4066"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739"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r>
      <w:tr w:rsidR="007B64C1" w:rsidRPr="007B64C1" w:rsidTr="007B64C1">
        <w:trPr>
          <w:tblCellSpacing w:w="15" w:type="dxa"/>
        </w:trPr>
        <w:tc>
          <w:tcPr>
            <w:tcW w:w="2218"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кинотеатры </w:t>
            </w:r>
          </w:p>
        </w:tc>
        <w:tc>
          <w:tcPr>
            <w:tcW w:w="2033"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круглогодичного </w:t>
            </w:r>
          </w:p>
        </w:tc>
        <w:tc>
          <w:tcPr>
            <w:tcW w:w="1294"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действия </w:t>
            </w:r>
          </w:p>
        </w:tc>
        <w:tc>
          <w:tcPr>
            <w:tcW w:w="4066"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p>
        </w:tc>
        <w:tc>
          <w:tcPr>
            <w:tcW w:w="73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1,0;</w:t>
            </w:r>
          </w:p>
        </w:tc>
      </w:tr>
      <w:tr w:rsidR="007B64C1" w:rsidRPr="007B64C1" w:rsidTr="007B64C1">
        <w:trPr>
          <w:tblCellSpacing w:w="15" w:type="dxa"/>
        </w:trPr>
        <w:tc>
          <w:tcPr>
            <w:tcW w:w="2218"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2033"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сезонного </w:t>
            </w:r>
          </w:p>
        </w:tc>
        <w:tc>
          <w:tcPr>
            <w:tcW w:w="1294"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4066"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p>
        </w:tc>
        <w:tc>
          <w:tcPr>
            <w:tcW w:w="73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0,9;</w:t>
            </w:r>
          </w:p>
        </w:tc>
      </w:tr>
      <w:tr w:rsidR="007B64C1" w:rsidRPr="007B64C1" w:rsidTr="007B64C1">
        <w:trPr>
          <w:tblCellSpacing w:w="15" w:type="dxa"/>
        </w:trPr>
        <w:tc>
          <w:tcPr>
            <w:tcW w:w="9610" w:type="dxa"/>
            <w:gridSpan w:val="4"/>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клубы </w:t>
            </w:r>
          </w:p>
        </w:tc>
        <w:tc>
          <w:tcPr>
            <w:tcW w:w="73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0,65;</w:t>
            </w:r>
          </w:p>
        </w:tc>
      </w:tr>
      <w:tr w:rsidR="007B64C1" w:rsidRPr="007B64C1" w:rsidTr="007B64C1">
        <w:trPr>
          <w:tblCellSpacing w:w="15" w:type="dxa"/>
        </w:trPr>
        <w:tc>
          <w:tcPr>
            <w:tcW w:w="9610" w:type="dxa"/>
            <w:gridSpan w:val="4"/>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театры, концертные и универсальные залы </w:t>
            </w:r>
          </w:p>
        </w:tc>
        <w:tc>
          <w:tcPr>
            <w:tcW w:w="73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0,7;</w:t>
            </w:r>
          </w:p>
        </w:tc>
      </w:tr>
      <w:tr w:rsidR="007B64C1" w:rsidRPr="007B64C1" w:rsidTr="007B64C1">
        <w:trPr>
          <w:tblCellSpacing w:w="15" w:type="dxa"/>
        </w:trPr>
        <w:tc>
          <w:tcPr>
            <w:tcW w:w="9610" w:type="dxa"/>
            <w:gridSpan w:val="4"/>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малые, камерные театры </w:t>
            </w:r>
          </w:p>
        </w:tc>
        <w:tc>
          <w:tcPr>
            <w:tcW w:w="73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0,9.</w:t>
            </w:r>
          </w:p>
        </w:tc>
      </w:tr>
    </w:tbl>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     Площадь зрительного зала с балконами, ложами и ярусами следует принимать в пределах ограждающих конструкций:</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для кинотеатров - включая эстраду;</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для клубов, театров, концертных и универсальных залов - до передней границы эстрады, сцены, авансцены, арены или барьера оркестровой ямы.</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Высота уровня планшета сцены (авансцены, эстрады) над уровнем пола первого ряда зрительских мест в залах с горизонтальным полом должна быть не более 1,1 м.</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5.24 Площадь конференц-залов следует принимать по расчетному показателю площади на одно место, </w:t>
      </w:r>
      <w:proofErr w:type="gramStart"/>
      <w:r w:rsidRPr="007B64C1">
        <w:rPr>
          <w:rFonts w:ascii="Times New Roman" w:eastAsia="Times New Roman" w:hAnsi="Times New Roman" w:cs="Times New Roman"/>
          <w:sz w:val="24"/>
          <w:szCs w:val="24"/>
          <w:lang w:eastAsia="ru-RU"/>
        </w:rPr>
        <w:t>м</w:t>
      </w:r>
      <w:proofErr w:type="gramEnd"/>
      <w:r w:rsidRPr="007B64C1">
        <w:rPr>
          <w:rFonts w:ascii="Times New Roman" w:eastAsia="Times New Roman" w:hAnsi="Times New Roman" w:cs="Times New Roman"/>
          <w:noProof/>
          <w:sz w:val="24"/>
          <w:szCs w:val="24"/>
          <w:lang w:eastAsia="ru-RU"/>
        </w:rPr>
        <mc:AlternateContent>
          <mc:Choice Requires="wps">
            <w:drawing>
              <wp:inline distT="0" distB="0" distL="0" distR="0" wp14:anchorId="11FE5C85" wp14:editId="66302684">
                <wp:extent cx="107315" cy="215265"/>
                <wp:effectExtent l="0" t="0" r="0" b="0"/>
                <wp:docPr id="436" name="AutoShape 225"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25"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не менее:</w:t>
      </w:r>
      <w:r w:rsidRPr="007B64C1">
        <w:rPr>
          <w:rFonts w:ascii="Times New Roman" w:eastAsia="Times New Roman" w:hAnsi="Times New Roman" w:cs="Times New Roman"/>
          <w:sz w:val="24"/>
          <w:szCs w:val="24"/>
          <w:lang w:eastAsia="ru-RU"/>
        </w:rPr>
        <w:b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73"/>
        <w:gridCol w:w="772"/>
      </w:tblGrid>
      <w:tr w:rsidR="007B64C1" w:rsidRPr="007B64C1" w:rsidTr="007B64C1">
        <w:trPr>
          <w:trHeight w:val="15"/>
          <w:tblCellSpacing w:w="15" w:type="dxa"/>
        </w:trPr>
        <w:tc>
          <w:tcPr>
            <w:tcW w:w="9610"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739"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r>
      <w:tr w:rsidR="007B64C1" w:rsidRPr="007B64C1" w:rsidTr="007B64C1">
        <w:trPr>
          <w:tblCellSpacing w:w="15" w:type="dxa"/>
        </w:trPr>
        <w:tc>
          <w:tcPr>
            <w:tcW w:w="9610"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в залах до 150 мест:</w:t>
            </w:r>
          </w:p>
        </w:tc>
        <w:tc>
          <w:tcPr>
            <w:tcW w:w="73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right"/>
              <w:rPr>
                <w:rFonts w:ascii="Times New Roman" w:eastAsia="Times New Roman" w:hAnsi="Times New Roman" w:cs="Times New Roman"/>
                <w:sz w:val="24"/>
                <w:szCs w:val="24"/>
                <w:lang w:eastAsia="ru-RU"/>
              </w:rPr>
            </w:pPr>
          </w:p>
        </w:tc>
      </w:tr>
      <w:tr w:rsidR="007B64C1" w:rsidRPr="007B64C1" w:rsidTr="007B64C1">
        <w:trPr>
          <w:tblCellSpacing w:w="15" w:type="dxa"/>
        </w:trPr>
        <w:tc>
          <w:tcPr>
            <w:tcW w:w="9610"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с пюпитрами у кресел </w:t>
            </w:r>
          </w:p>
        </w:tc>
        <w:tc>
          <w:tcPr>
            <w:tcW w:w="73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1,25;</w:t>
            </w:r>
          </w:p>
        </w:tc>
      </w:tr>
      <w:tr w:rsidR="007B64C1" w:rsidRPr="007B64C1" w:rsidTr="007B64C1">
        <w:trPr>
          <w:tblCellSpacing w:w="15" w:type="dxa"/>
        </w:trPr>
        <w:tc>
          <w:tcPr>
            <w:tcW w:w="9610"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без пюпитров </w:t>
            </w:r>
          </w:p>
        </w:tc>
        <w:tc>
          <w:tcPr>
            <w:tcW w:w="73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1,1;</w:t>
            </w:r>
          </w:p>
        </w:tc>
      </w:tr>
      <w:tr w:rsidR="007B64C1" w:rsidRPr="007B64C1" w:rsidTr="007B64C1">
        <w:trPr>
          <w:tblCellSpacing w:w="15" w:type="dxa"/>
        </w:trPr>
        <w:tc>
          <w:tcPr>
            <w:tcW w:w="9610"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в залах на 150 мест и более:</w:t>
            </w:r>
          </w:p>
        </w:tc>
        <w:tc>
          <w:tcPr>
            <w:tcW w:w="73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right"/>
              <w:rPr>
                <w:rFonts w:ascii="Times New Roman" w:eastAsia="Times New Roman" w:hAnsi="Times New Roman" w:cs="Times New Roman"/>
                <w:sz w:val="24"/>
                <w:szCs w:val="24"/>
                <w:lang w:eastAsia="ru-RU"/>
              </w:rPr>
            </w:pPr>
          </w:p>
        </w:tc>
      </w:tr>
      <w:tr w:rsidR="007B64C1" w:rsidRPr="007B64C1" w:rsidTr="007B64C1">
        <w:trPr>
          <w:tblCellSpacing w:w="15" w:type="dxa"/>
        </w:trPr>
        <w:tc>
          <w:tcPr>
            <w:tcW w:w="9610"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lastRenderedPageBreak/>
              <w:t xml:space="preserve">     с пюпитрами у кресел </w:t>
            </w:r>
          </w:p>
        </w:tc>
        <w:tc>
          <w:tcPr>
            <w:tcW w:w="73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1,1;</w:t>
            </w:r>
          </w:p>
        </w:tc>
      </w:tr>
      <w:tr w:rsidR="007B64C1" w:rsidRPr="007B64C1" w:rsidTr="007B64C1">
        <w:trPr>
          <w:tblCellSpacing w:w="15" w:type="dxa"/>
        </w:trPr>
        <w:tc>
          <w:tcPr>
            <w:tcW w:w="9610"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без пюпитров </w:t>
            </w:r>
          </w:p>
        </w:tc>
        <w:tc>
          <w:tcPr>
            <w:tcW w:w="73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1,0.</w:t>
            </w:r>
          </w:p>
        </w:tc>
      </w:tr>
    </w:tbl>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5.25 Площадь актового зала (без учета эстрады) следует принимать по расчетному показателю на одно зрительское место, </w:t>
      </w:r>
      <w:proofErr w:type="gramStart"/>
      <w:r w:rsidRPr="007B64C1">
        <w:rPr>
          <w:rFonts w:ascii="Times New Roman" w:eastAsia="Times New Roman" w:hAnsi="Times New Roman" w:cs="Times New Roman"/>
          <w:sz w:val="24"/>
          <w:szCs w:val="24"/>
          <w:lang w:eastAsia="ru-RU"/>
        </w:rPr>
        <w:t>м</w:t>
      </w:r>
      <w:proofErr w:type="gramEnd"/>
      <w:r w:rsidRPr="007B64C1">
        <w:rPr>
          <w:rFonts w:ascii="Times New Roman" w:eastAsia="Times New Roman" w:hAnsi="Times New Roman" w:cs="Times New Roman"/>
          <w:noProof/>
          <w:sz w:val="24"/>
          <w:szCs w:val="24"/>
          <w:lang w:eastAsia="ru-RU"/>
        </w:rPr>
        <mc:AlternateContent>
          <mc:Choice Requires="wps">
            <w:drawing>
              <wp:inline distT="0" distB="0" distL="0" distR="0" wp14:anchorId="60428BBD" wp14:editId="73F7C02D">
                <wp:extent cx="107315" cy="215265"/>
                <wp:effectExtent l="0" t="0" r="0" b="0"/>
                <wp:docPr id="435" name="AutoShape 226"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26"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BkaBGCUQMAAF4GAAAOAAAAAAAAAAAAAAAAAC4C&#10;AABkcnMvZTJvRG9jLnhtbFBLAQItABQABgAIAAAAIQApsEs5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не менее:</w:t>
      </w:r>
      <w:r w:rsidRPr="007B64C1">
        <w:rPr>
          <w:rFonts w:ascii="Times New Roman" w:eastAsia="Times New Roman" w:hAnsi="Times New Roman" w:cs="Times New Roman"/>
          <w:sz w:val="24"/>
          <w:szCs w:val="24"/>
          <w:lang w:eastAsia="ru-RU"/>
        </w:rPr>
        <w:b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75"/>
        <w:gridCol w:w="770"/>
      </w:tblGrid>
      <w:tr w:rsidR="007B64C1" w:rsidRPr="007B64C1" w:rsidTr="007B64C1">
        <w:trPr>
          <w:trHeight w:val="15"/>
          <w:tblCellSpacing w:w="15" w:type="dxa"/>
        </w:trPr>
        <w:tc>
          <w:tcPr>
            <w:tcW w:w="9610"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739"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r>
      <w:tr w:rsidR="007B64C1" w:rsidRPr="007B64C1" w:rsidTr="007B64C1">
        <w:trPr>
          <w:tblCellSpacing w:w="15" w:type="dxa"/>
        </w:trPr>
        <w:tc>
          <w:tcPr>
            <w:tcW w:w="9610"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в школах, образовательных учреждениях начального и среднего профессионального образования</w:t>
            </w:r>
          </w:p>
        </w:tc>
        <w:tc>
          <w:tcPr>
            <w:tcW w:w="73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0,65;</w:t>
            </w:r>
          </w:p>
        </w:tc>
      </w:tr>
      <w:tr w:rsidR="007B64C1" w:rsidRPr="007B64C1" w:rsidTr="007B64C1">
        <w:trPr>
          <w:tblCellSpacing w:w="15" w:type="dxa"/>
        </w:trPr>
        <w:tc>
          <w:tcPr>
            <w:tcW w:w="9610"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в высших учебных заведениях </w:t>
            </w:r>
          </w:p>
        </w:tc>
        <w:tc>
          <w:tcPr>
            <w:tcW w:w="73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0,8.</w:t>
            </w:r>
          </w:p>
        </w:tc>
      </w:tr>
    </w:tbl>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5.26 Площадь фойе следует принимать по расчетному показателю площади на одно зрительское место в залах, </w:t>
      </w:r>
      <w:proofErr w:type="gramStart"/>
      <w:r w:rsidRPr="007B64C1">
        <w:rPr>
          <w:rFonts w:ascii="Times New Roman" w:eastAsia="Times New Roman" w:hAnsi="Times New Roman" w:cs="Times New Roman"/>
          <w:sz w:val="24"/>
          <w:szCs w:val="24"/>
          <w:lang w:eastAsia="ru-RU"/>
        </w:rPr>
        <w:t>м</w:t>
      </w:r>
      <w:proofErr w:type="gramEnd"/>
      <w:r w:rsidRPr="007B64C1">
        <w:rPr>
          <w:rFonts w:ascii="Times New Roman" w:eastAsia="Times New Roman" w:hAnsi="Times New Roman" w:cs="Times New Roman"/>
          <w:noProof/>
          <w:sz w:val="24"/>
          <w:szCs w:val="24"/>
          <w:lang w:eastAsia="ru-RU"/>
        </w:rPr>
        <mc:AlternateContent>
          <mc:Choice Requires="wps">
            <w:drawing>
              <wp:inline distT="0" distB="0" distL="0" distR="0" wp14:anchorId="02947B7B" wp14:editId="1551DE33">
                <wp:extent cx="107315" cy="215265"/>
                <wp:effectExtent l="0" t="0" r="0" b="0"/>
                <wp:docPr id="434" name="AutoShape 227"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27"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Abf+GNUQMAAF4GAAAOAAAAAAAAAAAAAAAAAC4C&#10;AABkcnMvZTJvRG9jLnhtbFBLAQItABQABgAIAAAAIQApsEs5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не менее:</w:t>
      </w:r>
      <w:r w:rsidRPr="007B64C1">
        <w:rPr>
          <w:rFonts w:ascii="Times New Roman" w:eastAsia="Times New Roman" w:hAnsi="Times New Roman" w:cs="Times New Roman"/>
          <w:sz w:val="24"/>
          <w:szCs w:val="24"/>
          <w:lang w:eastAsia="ru-RU"/>
        </w:rPr>
        <w:b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75"/>
        <w:gridCol w:w="770"/>
      </w:tblGrid>
      <w:tr w:rsidR="007B64C1" w:rsidRPr="007B64C1" w:rsidTr="007B64C1">
        <w:trPr>
          <w:trHeight w:val="15"/>
          <w:tblCellSpacing w:w="15" w:type="dxa"/>
        </w:trPr>
        <w:tc>
          <w:tcPr>
            <w:tcW w:w="9610"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739"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r>
      <w:tr w:rsidR="007B64C1" w:rsidRPr="007B64C1" w:rsidTr="007B64C1">
        <w:trPr>
          <w:tblCellSpacing w:w="15" w:type="dxa"/>
        </w:trPr>
        <w:tc>
          <w:tcPr>
            <w:tcW w:w="9610"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при актовых залах образовательных учреждений начального и среднего профессионального образования</w:t>
            </w:r>
          </w:p>
        </w:tc>
        <w:tc>
          <w:tcPr>
            <w:tcW w:w="73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0,4;</w:t>
            </w:r>
          </w:p>
        </w:tc>
      </w:tr>
      <w:tr w:rsidR="007B64C1" w:rsidRPr="007B64C1" w:rsidTr="007B64C1">
        <w:trPr>
          <w:tblCellSpacing w:w="15" w:type="dxa"/>
        </w:trPr>
        <w:tc>
          <w:tcPr>
            <w:tcW w:w="9610"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в театрах, клубах, концертных залах, при актовых залах высших учебных заведений</w:t>
            </w:r>
          </w:p>
        </w:tc>
        <w:tc>
          <w:tcPr>
            <w:tcW w:w="73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0,6;</w:t>
            </w:r>
          </w:p>
        </w:tc>
      </w:tr>
      <w:tr w:rsidR="007B64C1" w:rsidRPr="007B64C1" w:rsidTr="007B64C1">
        <w:trPr>
          <w:tblCellSpacing w:w="15" w:type="dxa"/>
        </w:trPr>
        <w:tc>
          <w:tcPr>
            <w:tcW w:w="9610"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в кинотеатрах</w:t>
            </w:r>
          </w:p>
        </w:tc>
        <w:tc>
          <w:tcPr>
            <w:tcW w:w="73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0,55;</w:t>
            </w:r>
          </w:p>
        </w:tc>
      </w:tr>
      <w:tr w:rsidR="007B64C1" w:rsidRPr="007B64C1" w:rsidTr="007B64C1">
        <w:trPr>
          <w:tblCellSpacing w:w="15" w:type="dxa"/>
        </w:trPr>
        <w:tc>
          <w:tcPr>
            <w:tcW w:w="9610"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в кинотеатрах с универсальным залом и в спортивно-зрелищных залах</w:t>
            </w:r>
          </w:p>
        </w:tc>
        <w:tc>
          <w:tcPr>
            <w:tcW w:w="73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0,7;</w:t>
            </w:r>
          </w:p>
        </w:tc>
      </w:tr>
      <w:tr w:rsidR="007B64C1" w:rsidRPr="007B64C1" w:rsidTr="007B64C1">
        <w:trPr>
          <w:tblCellSpacing w:w="15" w:type="dxa"/>
        </w:trPr>
        <w:tc>
          <w:tcPr>
            <w:tcW w:w="9610"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в детских кинотеатрах </w:t>
            </w:r>
          </w:p>
        </w:tc>
        <w:tc>
          <w:tcPr>
            <w:tcW w:w="73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0,8.</w:t>
            </w:r>
          </w:p>
        </w:tc>
      </w:tr>
    </w:tbl>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5.27 Рекреации образовательных учреждений проектируют из расчета на одного учащегося, </w:t>
      </w:r>
      <w:proofErr w:type="gramStart"/>
      <w:r w:rsidRPr="007B64C1">
        <w:rPr>
          <w:rFonts w:ascii="Times New Roman" w:eastAsia="Times New Roman" w:hAnsi="Times New Roman" w:cs="Times New Roman"/>
          <w:sz w:val="24"/>
          <w:szCs w:val="24"/>
          <w:lang w:eastAsia="ru-RU"/>
        </w:rPr>
        <w:t>м</w:t>
      </w:r>
      <w:proofErr w:type="gramEnd"/>
      <w:r w:rsidRPr="007B64C1">
        <w:rPr>
          <w:rFonts w:ascii="Times New Roman" w:eastAsia="Times New Roman" w:hAnsi="Times New Roman" w:cs="Times New Roman"/>
          <w:noProof/>
          <w:sz w:val="24"/>
          <w:szCs w:val="24"/>
          <w:lang w:eastAsia="ru-RU"/>
        </w:rPr>
        <mc:AlternateContent>
          <mc:Choice Requires="wps">
            <w:drawing>
              <wp:inline distT="0" distB="0" distL="0" distR="0" wp14:anchorId="00C60D12" wp14:editId="48F01B0B">
                <wp:extent cx="107315" cy="215265"/>
                <wp:effectExtent l="0" t="0" r="0" b="0"/>
                <wp:docPr id="433" name="AutoShape 228"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28"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Apj9htUQMAAF4GAAAOAAAAAAAAAAAAAAAAAC4C&#10;AABkcnMvZTJvRG9jLnhtbFBLAQItABQABgAIAAAAIQApsEs5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не менее:</w:t>
      </w:r>
      <w:r w:rsidRPr="007B64C1">
        <w:rPr>
          <w:rFonts w:ascii="Times New Roman" w:eastAsia="Times New Roman" w:hAnsi="Times New Roman" w:cs="Times New Roman"/>
          <w:sz w:val="24"/>
          <w:szCs w:val="24"/>
          <w:lang w:eastAsia="ru-RU"/>
        </w:rPr>
        <w:b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90"/>
        <w:gridCol w:w="755"/>
      </w:tblGrid>
      <w:tr w:rsidR="007B64C1" w:rsidRPr="007B64C1" w:rsidTr="007B64C1">
        <w:trPr>
          <w:trHeight w:val="15"/>
          <w:tblCellSpacing w:w="15" w:type="dxa"/>
        </w:trPr>
        <w:tc>
          <w:tcPr>
            <w:tcW w:w="9610"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739"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r>
      <w:tr w:rsidR="007B64C1" w:rsidRPr="007B64C1" w:rsidTr="007B64C1">
        <w:trPr>
          <w:tblCellSpacing w:w="15" w:type="dxa"/>
        </w:trPr>
        <w:tc>
          <w:tcPr>
            <w:tcW w:w="9610"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в школах, образовательных учреждениях начального и среднего профессионального образования</w:t>
            </w:r>
          </w:p>
        </w:tc>
        <w:tc>
          <w:tcPr>
            <w:tcW w:w="73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0,6;</w:t>
            </w:r>
          </w:p>
        </w:tc>
      </w:tr>
      <w:tr w:rsidR="007B64C1" w:rsidRPr="007B64C1" w:rsidTr="007B64C1">
        <w:trPr>
          <w:tblCellSpacing w:w="15" w:type="dxa"/>
        </w:trPr>
        <w:tc>
          <w:tcPr>
            <w:tcW w:w="9610"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в высших учебных заведениях и учебных комбинатах </w:t>
            </w:r>
          </w:p>
        </w:tc>
        <w:tc>
          <w:tcPr>
            <w:tcW w:w="73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0,5.</w:t>
            </w:r>
          </w:p>
        </w:tc>
      </w:tr>
    </w:tbl>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     При проектировании в школах зальных рекреационных помещений площадь устанавливают из расчета 2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3E4A54FB" wp14:editId="44AAFA46">
                <wp:extent cx="107315" cy="215265"/>
                <wp:effectExtent l="0" t="0" r="0" b="0"/>
                <wp:docPr id="432" name="AutoShape 229"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29"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BWmChiUQMAAF4GAAAOAAAAAAAAAAAAAAAAAC4C&#10;AABkcnMvZTJvRG9jLnhtbFBLAQItABQABgAIAAAAIQApsEs5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на одного учащегося.</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lastRenderedPageBreak/>
        <w:t>     5.28 Параметры киноэкрана и зрительного зала в культурно-зрелищных учреждениях при оборудовании киноустановками приведены в приложении Е.</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5.29 Объем зрительных залов и аудиторий рекомендуется принимать на одно зрительское место, </w:t>
      </w:r>
      <w:proofErr w:type="gramStart"/>
      <w:r w:rsidRPr="007B64C1">
        <w:rPr>
          <w:rFonts w:ascii="Times New Roman" w:eastAsia="Times New Roman" w:hAnsi="Times New Roman" w:cs="Times New Roman"/>
          <w:sz w:val="24"/>
          <w:szCs w:val="24"/>
          <w:lang w:eastAsia="ru-RU"/>
        </w:rPr>
        <w:t>м</w:t>
      </w:r>
      <w:proofErr w:type="gramEnd"/>
      <w:r w:rsidRPr="007B64C1">
        <w:rPr>
          <w:rFonts w:ascii="Times New Roman" w:eastAsia="Times New Roman" w:hAnsi="Times New Roman" w:cs="Times New Roman"/>
          <w:noProof/>
          <w:sz w:val="24"/>
          <w:szCs w:val="24"/>
          <w:lang w:eastAsia="ru-RU"/>
        </w:rPr>
        <mc:AlternateContent>
          <mc:Choice Requires="wps">
            <w:drawing>
              <wp:inline distT="0" distB="0" distL="0" distR="0" wp14:anchorId="6E502824" wp14:editId="1420EFAE">
                <wp:extent cx="107315" cy="215265"/>
                <wp:effectExtent l="0" t="0" r="0" b="0"/>
                <wp:docPr id="431" name="AutoShape 230"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30"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не менее:</w:t>
      </w:r>
      <w:r w:rsidRPr="007B64C1">
        <w:rPr>
          <w:rFonts w:ascii="Times New Roman" w:eastAsia="Times New Roman" w:hAnsi="Times New Roman" w:cs="Times New Roman"/>
          <w:sz w:val="24"/>
          <w:szCs w:val="24"/>
          <w:lang w:eastAsia="ru-RU"/>
        </w:rPr>
        <w:b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980"/>
        <w:gridCol w:w="2417"/>
        <w:gridCol w:w="1048"/>
      </w:tblGrid>
      <w:tr w:rsidR="007B64C1" w:rsidRPr="007B64C1" w:rsidTr="007B64C1">
        <w:trPr>
          <w:trHeight w:val="15"/>
          <w:tblCellSpacing w:w="15" w:type="dxa"/>
        </w:trPr>
        <w:tc>
          <w:tcPr>
            <w:tcW w:w="7207"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2772"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1109"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r>
      <w:tr w:rsidR="007B64C1" w:rsidRPr="007B64C1" w:rsidTr="007B64C1">
        <w:trPr>
          <w:tblCellSpacing w:w="15" w:type="dxa"/>
        </w:trPr>
        <w:tc>
          <w:tcPr>
            <w:tcW w:w="9979" w:type="dxa"/>
            <w:gridSpan w:val="2"/>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драматических театров</w:t>
            </w:r>
          </w:p>
        </w:tc>
        <w:tc>
          <w:tcPr>
            <w:tcW w:w="110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4-5;</w:t>
            </w:r>
          </w:p>
        </w:tc>
      </w:tr>
      <w:tr w:rsidR="007B64C1" w:rsidRPr="007B64C1" w:rsidTr="007B64C1">
        <w:trPr>
          <w:tblCellSpacing w:w="15" w:type="dxa"/>
        </w:trPr>
        <w:tc>
          <w:tcPr>
            <w:tcW w:w="9979" w:type="dxa"/>
            <w:gridSpan w:val="2"/>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кинотеатров</w:t>
            </w:r>
          </w:p>
        </w:tc>
        <w:tc>
          <w:tcPr>
            <w:tcW w:w="110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4-6;</w:t>
            </w:r>
          </w:p>
        </w:tc>
      </w:tr>
      <w:tr w:rsidR="007B64C1" w:rsidRPr="007B64C1" w:rsidTr="007B64C1">
        <w:trPr>
          <w:tblCellSpacing w:w="15" w:type="dxa"/>
        </w:trPr>
        <w:tc>
          <w:tcPr>
            <w:tcW w:w="9979" w:type="dxa"/>
            <w:gridSpan w:val="2"/>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клубов</w:t>
            </w:r>
          </w:p>
        </w:tc>
        <w:tc>
          <w:tcPr>
            <w:tcW w:w="110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4-7;</w:t>
            </w:r>
          </w:p>
        </w:tc>
      </w:tr>
      <w:tr w:rsidR="007B64C1" w:rsidRPr="007B64C1" w:rsidTr="007B64C1">
        <w:trPr>
          <w:tblCellSpacing w:w="15" w:type="dxa"/>
        </w:trPr>
        <w:tc>
          <w:tcPr>
            <w:tcW w:w="9979" w:type="dxa"/>
            <w:gridSpan w:val="2"/>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музыкально-драматических театров и театров музыкальной комедии</w:t>
            </w:r>
          </w:p>
        </w:tc>
        <w:tc>
          <w:tcPr>
            <w:tcW w:w="110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5-7;</w:t>
            </w:r>
          </w:p>
        </w:tc>
      </w:tr>
      <w:tr w:rsidR="007B64C1" w:rsidRPr="007B64C1" w:rsidTr="007B64C1">
        <w:trPr>
          <w:tblCellSpacing w:w="15" w:type="dxa"/>
        </w:trPr>
        <w:tc>
          <w:tcPr>
            <w:tcW w:w="9979" w:type="dxa"/>
            <w:gridSpan w:val="2"/>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театров оперы и балета</w:t>
            </w:r>
          </w:p>
        </w:tc>
        <w:tc>
          <w:tcPr>
            <w:tcW w:w="110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6-8;</w:t>
            </w:r>
          </w:p>
        </w:tc>
      </w:tr>
      <w:tr w:rsidR="007B64C1" w:rsidRPr="007B64C1" w:rsidTr="007B64C1">
        <w:trPr>
          <w:tblCellSpacing w:w="15" w:type="dxa"/>
        </w:trPr>
        <w:tc>
          <w:tcPr>
            <w:tcW w:w="9979" w:type="dxa"/>
            <w:gridSpan w:val="2"/>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аудиторий</w:t>
            </w:r>
          </w:p>
        </w:tc>
        <w:tc>
          <w:tcPr>
            <w:tcW w:w="110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4-5;</w:t>
            </w:r>
          </w:p>
        </w:tc>
      </w:tr>
      <w:tr w:rsidR="007B64C1" w:rsidRPr="007B64C1" w:rsidTr="007B64C1">
        <w:trPr>
          <w:tblCellSpacing w:w="15" w:type="dxa"/>
        </w:trPr>
        <w:tc>
          <w:tcPr>
            <w:tcW w:w="7207"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концертных залов </w:t>
            </w:r>
          </w:p>
        </w:tc>
        <w:tc>
          <w:tcPr>
            <w:tcW w:w="3881" w:type="dxa"/>
            <w:gridSpan w:val="2"/>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по заданию на проектирование.</w:t>
            </w:r>
          </w:p>
        </w:tc>
      </w:tr>
    </w:tbl>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     Примечание - В зависимости от объемно-планировочного решения зала допускается увеличение или уменьшение указанных величин на 20%, а при применении соответствующих инженерных решений - более чем на 20%.</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5.30 Размещение актовых и физкультурно-спортивных залов учебных заведений, их общую площадь, а также набор помещений для клубной работы следует уточнять в зависимости от местных условий.</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5.31 Общую площадь физкультурно-спортивных залов и помещений (без учета вспомогательных помещений при них) следует принимать из расчета на одного занимающегося, </w:t>
      </w:r>
      <w:proofErr w:type="gramStart"/>
      <w:r w:rsidRPr="007B64C1">
        <w:rPr>
          <w:rFonts w:ascii="Times New Roman" w:eastAsia="Times New Roman" w:hAnsi="Times New Roman" w:cs="Times New Roman"/>
          <w:sz w:val="24"/>
          <w:szCs w:val="24"/>
          <w:lang w:eastAsia="ru-RU"/>
        </w:rPr>
        <w:t>м</w:t>
      </w:r>
      <w:proofErr w:type="gramEnd"/>
      <w:r w:rsidRPr="007B64C1">
        <w:rPr>
          <w:rFonts w:ascii="Times New Roman" w:eastAsia="Times New Roman" w:hAnsi="Times New Roman" w:cs="Times New Roman"/>
          <w:noProof/>
          <w:sz w:val="24"/>
          <w:szCs w:val="24"/>
          <w:lang w:eastAsia="ru-RU"/>
        </w:rPr>
        <mc:AlternateContent>
          <mc:Choice Requires="wps">
            <w:drawing>
              <wp:inline distT="0" distB="0" distL="0" distR="0" wp14:anchorId="4E97B0C4" wp14:editId="2C651EC7">
                <wp:extent cx="107315" cy="215265"/>
                <wp:effectExtent l="0" t="0" r="0" b="0"/>
                <wp:docPr id="430" name="AutoShape 231"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31"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не менее:</w:t>
      </w:r>
      <w:r w:rsidRPr="007B64C1">
        <w:rPr>
          <w:rFonts w:ascii="Times New Roman" w:eastAsia="Times New Roman" w:hAnsi="Times New Roman" w:cs="Times New Roman"/>
          <w:sz w:val="24"/>
          <w:szCs w:val="24"/>
          <w:lang w:eastAsia="ru-RU"/>
        </w:rPr>
        <w:b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06"/>
        <w:gridCol w:w="739"/>
      </w:tblGrid>
      <w:tr w:rsidR="007B64C1" w:rsidRPr="007B64C1" w:rsidTr="007B64C1">
        <w:trPr>
          <w:trHeight w:val="15"/>
          <w:tblCellSpacing w:w="15" w:type="dxa"/>
        </w:trPr>
        <w:tc>
          <w:tcPr>
            <w:tcW w:w="10164"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739"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r>
      <w:tr w:rsidR="007B64C1" w:rsidRPr="007B64C1" w:rsidTr="007B64C1">
        <w:trPr>
          <w:tblCellSpacing w:w="15" w:type="dxa"/>
        </w:trPr>
        <w:tc>
          <w:tcPr>
            <w:tcW w:w="10164"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общеобразовательное учреждение (основная и средняя (полная) школа)</w:t>
            </w:r>
          </w:p>
        </w:tc>
        <w:tc>
          <w:tcPr>
            <w:tcW w:w="73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1,2;</w:t>
            </w:r>
          </w:p>
        </w:tc>
      </w:tr>
      <w:tr w:rsidR="007B64C1" w:rsidRPr="007B64C1" w:rsidTr="007B64C1">
        <w:trPr>
          <w:tblCellSpacing w:w="15" w:type="dxa"/>
        </w:trPr>
        <w:tc>
          <w:tcPr>
            <w:tcW w:w="10164"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образовательные учреждения профессионального образования</w:t>
            </w:r>
          </w:p>
        </w:tc>
        <w:tc>
          <w:tcPr>
            <w:tcW w:w="73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1,0;</w:t>
            </w:r>
          </w:p>
        </w:tc>
      </w:tr>
      <w:tr w:rsidR="007B64C1" w:rsidRPr="007B64C1" w:rsidTr="007B64C1">
        <w:trPr>
          <w:tblCellSpacing w:w="15" w:type="dxa"/>
        </w:trPr>
        <w:tc>
          <w:tcPr>
            <w:tcW w:w="10164"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образовательное учреждение послевузовского профессионального образования </w:t>
            </w:r>
          </w:p>
        </w:tc>
        <w:tc>
          <w:tcPr>
            <w:tcW w:w="73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0,2.</w:t>
            </w:r>
          </w:p>
        </w:tc>
      </w:tr>
    </w:tbl>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 xml:space="preserve">     Устройство физкультурно-спортивных залов и вспомогательных помещений при них определяются в соответствии с требованиями </w:t>
      </w:r>
      <w:hyperlink r:id="rId46" w:history="1">
        <w:r w:rsidRPr="007B64C1">
          <w:rPr>
            <w:rFonts w:ascii="Times New Roman" w:eastAsia="Times New Roman" w:hAnsi="Times New Roman" w:cs="Times New Roman"/>
            <w:color w:val="0000FF"/>
            <w:sz w:val="24"/>
            <w:szCs w:val="24"/>
            <w:u w:val="single"/>
            <w:lang w:eastAsia="ru-RU"/>
          </w:rPr>
          <w:t>СанПиН 2.4.2.2821</w:t>
        </w:r>
      </w:hyperlink>
      <w:r w:rsidRPr="007B64C1">
        <w:rPr>
          <w:rFonts w:ascii="Times New Roman" w:eastAsia="Times New Roman" w:hAnsi="Times New Roman" w:cs="Times New Roman"/>
          <w:sz w:val="24"/>
          <w:szCs w:val="24"/>
          <w:lang w:eastAsia="ru-RU"/>
        </w:rPr>
        <w:t xml:space="preserve">, </w:t>
      </w:r>
      <w:hyperlink r:id="rId47" w:history="1">
        <w:r w:rsidRPr="007B64C1">
          <w:rPr>
            <w:rFonts w:ascii="Times New Roman" w:eastAsia="Times New Roman" w:hAnsi="Times New Roman" w:cs="Times New Roman"/>
            <w:color w:val="0000FF"/>
            <w:sz w:val="24"/>
            <w:szCs w:val="24"/>
            <w:u w:val="single"/>
            <w:lang w:eastAsia="ru-RU"/>
          </w:rPr>
          <w:t>СанПиН 2.1.2.1188</w:t>
        </w:r>
      </w:hyperlink>
      <w:r w:rsidRPr="007B64C1">
        <w:rPr>
          <w:rFonts w:ascii="Times New Roman" w:eastAsia="Times New Roman" w:hAnsi="Times New Roman" w:cs="Times New Roman"/>
          <w:sz w:val="24"/>
          <w:szCs w:val="24"/>
          <w:lang w:eastAsia="ru-RU"/>
        </w:rPr>
        <w:t>. Примерный набор физкультурно-спортивных залов и открытых физкультурно-</w:t>
      </w:r>
      <w:r w:rsidRPr="007B64C1">
        <w:rPr>
          <w:rFonts w:ascii="Times New Roman" w:eastAsia="Times New Roman" w:hAnsi="Times New Roman" w:cs="Times New Roman"/>
          <w:sz w:val="24"/>
          <w:szCs w:val="24"/>
          <w:lang w:eastAsia="ru-RU"/>
        </w:rPr>
        <w:lastRenderedPageBreak/>
        <w:t>спортивных сооружений общеобразовательных учреждений дан в приложении Ж.</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Необходимость устройства бассейна и физкультурно-спортивных помещений другого назначения устанавливается заданием на проектирование.</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5.32 Площадь читального зала в массовых библиотеках централизованной библиотечной системы следует принимать не менее 2,4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3E5A8E63" wp14:editId="33153A7E">
                <wp:extent cx="107315" cy="215265"/>
                <wp:effectExtent l="0" t="0" r="0" b="0"/>
                <wp:docPr id="429" name="AutoShape 232"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32"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CVhg3NUQMAAF4GAAAOAAAAAAAAAAAAAAAAAC4C&#10;AABkcnMvZTJvRG9jLnhtbFBLAQItABQABgAIAAAAIQApsEs5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на одно читательское место (при оборудовании читального зала одно- или двухместными столами).</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5.33 Площадь помещений закрытого хранения библиотечных фондов и архивных материалов на бумажных носителях следует принимать не менее 2,5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5071B509" wp14:editId="353AFC20">
                <wp:extent cx="107315" cy="215265"/>
                <wp:effectExtent l="0" t="0" r="0" b="0"/>
                <wp:docPr id="428" name="AutoShape 233"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33"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Dqkf3CUQMAAF4GAAAOAAAAAAAAAAAAAAAAAC4C&#10;AABkcnMvZTJvRG9jLnhtbFBLAQItABQABgAIAAAAIQApsEs5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на 1000 единиц хранения со стационарными стеллажами и не менее 1,5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32E73A02" wp14:editId="6BA92528">
                <wp:extent cx="107315" cy="215265"/>
                <wp:effectExtent l="0" t="0" r="0" b="0"/>
                <wp:docPr id="427" name="AutoShape 234"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34"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Ag2kRdUQMAAF4GAAAOAAAAAAAAAAAAAAAAAC4C&#10;AABkcnMvZTJvRG9jLnhtbFBLAQItABQABgAIAAAAIQApsEs5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на 1000 единиц хранения с передвижными стеллажами.</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Площадь зоны фондов открытого доступа читальных залов и абонемента должна быть не менее 4,5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530365D8" wp14:editId="4466E21D">
                <wp:extent cx="107315" cy="215265"/>
                <wp:effectExtent l="0" t="0" r="0" b="0"/>
                <wp:docPr id="426" name="AutoShape 235"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35"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BfzbRSUQMAAF4GAAAOAAAAAAAAAAAAAAAAAC4C&#10;AABkcnMvZTJvRG9jLnhtbFBLAQItABQABgAIAAAAIQApsEs5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на 1000 единиц хранения.</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5.34 Общую площадь библиотеки учебных заведений следует принимать по расчетному показателю площади на одного учащегося (студента), </w:t>
      </w:r>
      <w:proofErr w:type="gramStart"/>
      <w:r w:rsidRPr="007B64C1">
        <w:rPr>
          <w:rFonts w:ascii="Times New Roman" w:eastAsia="Times New Roman" w:hAnsi="Times New Roman" w:cs="Times New Roman"/>
          <w:sz w:val="24"/>
          <w:szCs w:val="24"/>
          <w:lang w:eastAsia="ru-RU"/>
        </w:rPr>
        <w:t>м</w:t>
      </w:r>
      <w:proofErr w:type="gramEnd"/>
      <w:r w:rsidRPr="007B64C1">
        <w:rPr>
          <w:rFonts w:ascii="Times New Roman" w:eastAsia="Times New Roman" w:hAnsi="Times New Roman" w:cs="Times New Roman"/>
          <w:noProof/>
          <w:sz w:val="24"/>
          <w:szCs w:val="24"/>
          <w:lang w:eastAsia="ru-RU"/>
        </w:rPr>
        <mc:AlternateContent>
          <mc:Choice Requires="wps">
            <w:drawing>
              <wp:inline distT="0" distB="0" distL="0" distR="0" wp14:anchorId="39FD59C9" wp14:editId="476A5966">
                <wp:extent cx="107315" cy="215265"/>
                <wp:effectExtent l="0" t="0" r="0" b="0"/>
                <wp:docPr id="425" name="AutoShape 236"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36"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не менее:</w:t>
      </w:r>
      <w:r w:rsidRPr="007B64C1">
        <w:rPr>
          <w:rFonts w:ascii="Times New Roman" w:eastAsia="Times New Roman" w:hAnsi="Times New Roman" w:cs="Times New Roman"/>
          <w:sz w:val="24"/>
          <w:szCs w:val="24"/>
          <w:lang w:eastAsia="ru-RU"/>
        </w:rPr>
        <w:b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90"/>
        <w:gridCol w:w="755"/>
      </w:tblGrid>
      <w:tr w:rsidR="007B64C1" w:rsidRPr="007B64C1" w:rsidTr="007B64C1">
        <w:trPr>
          <w:trHeight w:val="15"/>
          <w:tblCellSpacing w:w="15" w:type="dxa"/>
        </w:trPr>
        <w:tc>
          <w:tcPr>
            <w:tcW w:w="9610"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739"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r>
      <w:tr w:rsidR="007B64C1" w:rsidRPr="007B64C1" w:rsidTr="007B64C1">
        <w:trPr>
          <w:tblCellSpacing w:w="15" w:type="dxa"/>
        </w:trPr>
        <w:tc>
          <w:tcPr>
            <w:tcW w:w="9610"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в школах и образовательных учреждениях начального профессионального образования</w:t>
            </w:r>
          </w:p>
        </w:tc>
        <w:tc>
          <w:tcPr>
            <w:tcW w:w="73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0,6;</w:t>
            </w:r>
          </w:p>
        </w:tc>
      </w:tr>
      <w:tr w:rsidR="007B64C1" w:rsidRPr="007B64C1" w:rsidTr="007B64C1">
        <w:trPr>
          <w:tblCellSpacing w:w="15" w:type="dxa"/>
        </w:trPr>
        <w:tc>
          <w:tcPr>
            <w:tcW w:w="9610"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в образовательных учреждениях среднего профессионального образования</w:t>
            </w:r>
          </w:p>
        </w:tc>
        <w:tc>
          <w:tcPr>
            <w:tcW w:w="73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0,8;</w:t>
            </w:r>
          </w:p>
        </w:tc>
      </w:tr>
      <w:tr w:rsidR="007B64C1" w:rsidRPr="007B64C1" w:rsidTr="007B64C1">
        <w:trPr>
          <w:tblCellSpacing w:w="15" w:type="dxa"/>
        </w:trPr>
        <w:tc>
          <w:tcPr>
            <w:tcW w:w="9610"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в высших учебных заведениях:</w:t>
            </w:r>
          </w:p>
        </w:tc>
        <w:tc>
          <w:tcPr>
            <w:tcW w:w="73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p>
        </w:tc>
      </w:tr>
      <w:tr w:rsidR="007B64C1" w:rsidRPr="007B64C1" w:rsidTr="007B64C1">
        <w:trPr>
          <w:tblCellSpacing w:w="15" w:type="dxa"/>
        </w:trPr>
        <w:tc>
          <w:tcPr>
            <w:tcW w:w="9610"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технического профиля</w:t>
            </w:r>
          </w:p>
        </w:tc>
        <w:tc>
          <w:tcPr>
            <w:tcW w:w="73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1,1;</w:t>
            </w:r>
          </w:p>
        </w:tc>
      </w:tr>
      <w:tr w:rsidR="007B64C1" w:rsidRPr="007B64C1" w:rsidTr="007B64C1">
        <w:trPr>
          <w:tblCellSpacing w:w="15" w:type="dxa"/>
        </w:trPr>
        <w:tc>
          <w:tcPr>
            <w:tcW w:w="9610"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гуманитарного и медицинского профиля</w:t>
            </w:r>
          </w:p>
        </w:tc>
        <w:tc>
          <w:tcPr>
            <w:tcW w:w="73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1,3;</w:t>
            </w:r>
          </w:p>
        </w:tc>
      </w:tr>
      <w:tr w:rsidR="007B64C1" w:rsidRPr="007B64C1" w:rsidTr="007B64C1">
        <w:trPr>
          <w:tblCellSpacing w:w="15" w:type="dxa"/>
        </w:trPr>
        <w:tc>
          <w:tcPr>
            <w:tcW w:w="9610"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культуры </w:t>
            </w:r>
          </w:p>
        </w:tc>
        <w:tc>
          <w:tcPr>
            <w:tcW w:w="73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2,3.</w:t>
            </w:r>
          </w:p>
        </w:tc>
      </w:tr>
    </w:tbl>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5.35 Площадь обеденного зала (без раздаточной) следует принимать по расчетному показателю площади на одно посадочное место в зале, </w:t>
      </w:r>
      <w:proofErr w:type="gramStart"/>
      <w:r w:rsidRPr="007B64C1">
        <w:rPr>
          <w:rFonts w:ascii="Times New Roman" w:eastAsia="Times New Roman" w:hAnsi="Times New Roman" w:cs="Times New Roman"/>
          <w:sz w:val="24"/>
          <w:szCs w:val="24"/>
          <w:lang w:eastAsia="ru-RU"/>
        </w:rPr>
        <w:t>м</w:t>
      </w:r>
      <w:proofErr w:type="gramEnd"/>
      <w:r w:rsidRPr="007B64C1">
        <w:rPr>
          <w:rFonts w:ascii="Times New Roman" w:eastAsia="Times New Roman" w:hAnsi="Times New Roman" w:cs="Times New Roman"/>
          <w:noProof/>
          <w:sz w:val="24"/>
          <w:szCs w:val="24"/>
          <w:lang w:eastAsia="ru-RU"/>
        </w:rPr>
        <mc:AlternateContent>
          <mc:Choice Requires="wps">
            <w:drawing>
              <wp:inline distT="0" distB="0" distL="0" distR="0" wp14:anchorId="55F46EAD" wp14:editId="1D46CDC6">
                <wp:extent cx="107315" cy="215265"/>
                <wp:effectExtent l="0" t="0" r="0" b="0"/>
                <wp:docPr id="424" name="AutoShape 237"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37"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Ch41RNUQMAAF4GAAAOAAAAAAAAAAAAAAAAAC4C&#10;AABkcnMvZTJvRG9jLnhtbFBLAQItABQABgAIAAAAIQApsEs5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не менее:</w:t>
      </w:r>
      <w:r w:rsidRPr="007B64C1">
        <w:rPr>
          <w:rFonts w:ascii="Times New Roman" w:eastAsia="Times New Roman" w:hAnsi="Times New Roman" w:cs="Times New Roman"/>
          <w:sz w:val="24"/>
          <w:szCs w:val="24"/>
          <w:lang w:eastAsia="ru-RU"/>
        </w:rPr>
        <w:b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75"/>
        <w:gridCol w:w="770"/>
      </w:tblGrid>
      <w:tr w:rsidR="007B64C1" w:rsidRPr="007B64C1" w:rsidTr="007B64C1">
        <w:trPr>
          <w:trHeight w:val="15"/>
          <w:tblCellSpacing w:w="15" w:type="dxa"/>
        </w:trPr>
        <w:tc>
          <w:tcPr>
            <w:tcW w:w="9610"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739"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r>
      <w:tr w:rsidR="007B64C1" w:rsidRPr="007B64C1" w:rsidTr="007B64C1">
        <w:trPr>
          <w:tblCellSpacing w:w="15" w:type="dxa"/>
        </w:trPr>
        <w:tc>
          <w:tcPr>
            <w:tcW w:w="9610"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в школах:</w:t>
            </w:r>
          </w:p>
        </w:tc>
        <w:tc>
          <w:tcPr>
            <w:tcW w:w="73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p>
        </w:tc>
      </w:tr>
      <w:tr w:rsidR="007B64C1" w:rsidRPr="007B64C1" w:rsidTr="007B64C1">
        <w:trPr>
          <w:tblCellSpacing w:w="15" w:type="dxa"/>
        </w:trPr>
        <w:tc>
          <w:tcPr>
            <w:tcW w:w="9610"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до 80 мест в зале</w:t>
            </w:r>
          </w:p>
        </w:tc>
        <w:tc>
          <w:tcPr>
            <w:tcW w:w="73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0,75;</w:t>
            </w:r>
          </w:p>
        </w:tc>
      </w:tr>
      <w:tr w:rsidR="007B64C1" w:rsidRPr="007B64C1" w:rsidTr="007B64C1">
        <w:trPr>
          <w:tblCellSpacing w:w="15" w:type="dxa"/>
        </w:trPr>
        <w:tc>
          <w:tcPr>
            <w:tcW w:w="9610"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lastRenderedPageBreak/>
              <w:t>     на 80 и более мест в зале</w:t>
            </w:r>
          </w:p>
        </w:tc>
        <w:tc>
          <w:tcPr>
            <w:tcW w:w="73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0,7;</w:t>
            </w:r>
          </w:p>
        </w:tc>
      </w:tr>
      <w:tr w:rsidR="007B64C1" w:rsidRPr="007B64C1" w:rsidTr="007B64C1">
        <w:trPr>
          <w:tblCellSpacing w:w="15" w:type="dxa"/>
        </w:trPr>
        <w:tc>
          <w:tcPr>
            <w:tcW w:w="9610"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в образовательных учреждениях начального профессионального образования</w:t>
            </w:r>
          </w:p>
        </w:tc>
        <w:tc>
          <w:tcPr>
            <w:tcW w:w="73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0,8;</w:t>
            </w:r>
          </w:p>
        </w:tc>
      </w:tr>
      <w:tr w:rsidR="007B64C1" w:rsidRPr="007B64C1" w:rsidTr="007B64C1">
        <w:trPr>
          <w:tblCellSpacing w:w="15" w:type="dxa"/>
        </w:trPr>
        <w:tc>
          <w:tcPr>
            <w:tcW w:w="9610"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в образовательных учреждениях среднего профессионального образования</w:t>
            </w:r>
          </w:p>
        </w:tc>
        <w:tc>
          <w:tcPr>
            <w:tcW w:w="73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1,3;</w:t>
            </w:r>
          </w:p>
        </w:tc>
      </w:tr>
      <w:tr w:rsidR="007B64C1" w:rsidRPr="007B64C1" w:rsidTr="007B64C1">
        <w:trPr>
          <w:tblCellSpacing w:w="15" w:type="dxa"/>
        </w:trPr>
        <w:tc>
          <w:tcPr>
            <w:tcW w:w="9610"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при высших учебных заведениях</w:t>
            </w:r>
          </w:p>
        </w:tc>
        <w:tc>
          <w:tcPr>
            <w:tcW w:w="73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1,8;</w:t>
            </w:r>
          </w:p>
        </w:tc>
      </w:tr>
      <w:tr w:rsidR="007B64C1" w:rsidRPr="007B64C1" w:rsidTr="007B64C1">
        <w:trPr>
          <w:tblCellSpacing w:w="15" w:type="dxa"/>
        </w:trPr>
        <w:tc>
          <w:tcPr>
            <w:tcW w:w="9610"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при больницах восстановительного лечения ортопедического и неврологического профилей, при социальных учреждениях с инвалидами на креслах-колясках</w:t>
            </w:r>
          </w:p>
        </w:tc>
        <w:tc>
          <w:tcPr>
            <w:tcW w:w="73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2,5;</w:t>
            </w:r>
          </w:p>
        </w:tc>
      </w:tr>
      <w:tr w:rsidR="007B64C1" w:rsidRPr="007B64C1" w:rsidTr="007B64C1">
        <w:trPr>
          <w:tblCellSpacing w:w="15" w:type="dxa"/>
        </w:trPr>
        <w:tc>
          <w:tcPr>
            <w:tcW w:w="9610"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при лечебных и социальных учреждениях со стационаром</w:t>
            </w:r>
          </w:p>
        </w:tc>
        <w:tc>
          <w:tcPr>
            <w:tcW w:w="73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1,2;</w:t>
            </w:r>
          </w:p>
        </w:tc>
      </w:tr>
      <w:tr w:rsidR="007B64C1" w:rsidRPr="007B64C1" w:rsidTr="007B64C1">
        <w:trPr>
          <w:tblCellSpacing w:w="15" w:type="dxa"/>
        </w:trPr>
        <w:tc>
          <w:tcPr>
            <w:tcW w:w="9610"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в ресторанах</w:t>
            </w:r>
          </w:p>
        </w:tc>
        <w:tc>
          <w:tcPr>
            <w:tcW w:w="73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1,8;</w:t>
            </w:r>
          </w:p>
        </w:tc>
      </w:tr>
      <w:tr w:rsidR="007B64C1" w:rsidRPr="007B64C1" w:rsidTr="007B64C1">
        <w:trPr>
          <w:tblCellSpacing w:w="15" w:type="dxa"/>
        </w:trPr>
        <w:tc>
          <w:tcPr>
            <w:tcW w:w="9610"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то же с эстрадой и танцплощадкой</w:t>
            </w:r>
          </w:p>
        </w:tc>
        <w:tc>
          <w:tcPr>
            <w:tcW w:w="73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2,0;</w:t>
            </w:r>
          </w:p>
        </w:tc>
      </w:tr>
      <w:tr w:rsidR="007B64C1" w:rsidRPr="007B64C1" w:rsidTr="007B64C1">
        <w:trPr>
          <w:tblCellSpacing w:w="15" w:type="dxa"/>
        </w:trPr>
        <w:tc>
          <w:tcPr>
            <w:tcW w:w="9610"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в столовых общедоступных</w:t>
            </w:r>
          </w:p>
        </w:tc>
        <w:tc>
          <w:tcPr>
            <w:tcW w:w="73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1,8;</w:t>
            </w:r>
          </w:p>
        </w:tc>
      </w:tr>
      <w:tr w:rsidR="007B64C1" w:rsidRPr="007B64C1" w:rsidTr="007B64C1">
        <w:trPr>
          <w:tblCellSpacing w:w="15" w:type="dxa"/>
        </w:trPr>
        <w:tc>
          <w:tcPr>
            <w:tcW w:w="9610"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в кафе, закусочных и пивных барах</w:t>
            </w:r>
          </w:p>
        </w:tc>
        <w:tc>
          <w:tcPr>
            <w:tcW w:w="73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1,6;</w:t>
            </w:r>
          </w:p>
        </w:tc>
      </w:tr>
      <w:tr w:rsidR="007B64C1" w:rsidRPr="007B64C1" w:rsidTr="007B64C1">
        <w:trPr>
          <w:tblCellSpacing w:w="15" w:type="dxa"/>
        </w:trPr>
        <w:tc>
          <w:tcPr>
            <w:tcW w:w="9610"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в кафе-автоматах, предприятиях быстрого обслуживания и безалкогольных барах, в туристских хижинах и приютах</w:t>
            </w:r>
          </w:p>
        </w:tc>
        <w:tc>
          <w:tcPr>
            <w:tcW w:w="73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1,4;</w:t>
            </w:r>
          </w:p>
        </w:tc>
      </w:tr>
      <w:tr w:rsidR="007B64C1" w:rsidRPr="007B64C1" w:rsidTr="007B64C1">
        <w:trPr>
          <w:tblCellSpacing w:w="15" w:type="dxa"/>
        </w:trPr>
        <w:tc>
          <w:tcPr>
            <w:tcW w:w="9610"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в детских оздоровительных лагерях (летних) и оздоровительных лагерях старшеклассников</w:t>
            </w:r>
          </w:p>
        </w:tc>
        <w:tc>
          <w:tcPr>
            <w:tcW w:w="73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1,0;</w:t>
            </w:r>
          </w:p>
        </w:tc>
      </w:tr>
      <w:tr w:rsidR="007B64C1" w:rsidRPr="007B64C1" w:rsidTr="007B64C1">
        <w:trPr>
          <w:tblCellSpacing w:w="15" w:type="dxa"/>
        </w:trPr>
        <w:tc>
          <w:tcPr>
            <w:tcW w:w="9610"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в санаториях детских оздоровительных лагерях</w:t>
            </w:r>
          </w:p>
        </w:tc>
        <w:tc>
          <w:tcPr>
            <w:tcW w:w="73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1,4;</w:t>
            </w:r>
          </w:p>
        </w:tc>
      </w:tr>
      <w:tr w:rsidR="007B64C1" w:rsidRPr="007B64C1" w:rsidTr="007B64C1">
        <w:trPr>
          <w:tblCellSpacing w:w="15" w:type="dxa"/>
        </w:trPr>
        <w:tc>
          <w:tcPr>
            <w:tcW w:w="9610"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proofErr w:type="gramStart"/>
            <w:r w:rsidRPr="007B64C1">
              <w:rPr>
                <w:rFonts w:ascii="Times New Roman" w:eastAsia="Times New Roman" w:hAnsi="Times New Roman" w:cs="Times New Roman"/>
                <w:sz w:val="24"/>
                <w:szCs w:val="24"/>
                <w:lang w:eastAsia="ru-RU"/>
              </w:rPr>
              <w:t>в санаториях, санаториях-профилакториях, домах (пансионатах) отдыха, базах отдыха, молодежных лагерях, туристических базах:</w:t>
            </w:r>
            <w:proofErr w:type="gramEnd"/>
          </w:p>
        </w:tc>
        <w:tc>
          <w:tcPr>
            <w:tcW w:w="73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p>
        </w:tc>
      </w:tr>
      <w:tr w:rsidR="007B64C1" w:rsidRPr="007B64C1" w:rsidTr="007B64C1">
        <w:trPr>
          <w:tblCellSpacing w:w="15" w:type="dxa"/>
        </w:trPr>
        <w:tc>
          <w:tcPr>
            <w:tcW w:w="9610"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при самообслуживании (включая раздаточную линию)</w:t>
            </w:r>
          </w:p>
        </w:tc>
        <w:tc>
          <w:tcPr>
            <w:tcW w:w="73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1,8;</w:t>
            </w:r>
          </w:p>
        </w:tc>
      </w:tr>
      <w:tr w:rsidR="007B64C1" w:rsidRPr="007B64C1" w:rsidTr="007B64C1">
        <w:trPr>
          <w:tblCellSpacing w:w="15" w:type="dxa"/>
        </w:trPr>
        <w:tc>
          <w:tcPr>
            <w:tcW w:w="9610"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при обслуживании официантами </w:t>
            </w:r>
          </w:p>
        </w:tc>
        <w:tc>
          <w:tcPr>
            <w:tcW w:w="73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1,4.</w:t>
            </w:r>
          </w:p>
        </w:tc>
      </w:tr>
    </w:tbl>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     Площадь обеденных залов в специализированных предприятиях общественного питания следует принимать по заданию на проектирование.</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5.36 Расчетный показатель площади жилых комнат при новом строительстве в санаториях, санаториях-профилакториях и учреждениях отдыха на одно место для вновь строящихся зданий следует принимать по таблице 5.5.</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Таблица 5.5</w:t>
      </w:r>
      <w:r w:rsidRPr="007B64C1">
        <w:rPr>
          <w:rFonts w:ascii="Times New Roman" w:eastAsia="Times New Roman" w:hAnsi="Times New Roman" w:cs="Times New Roman"/>
          <w:sz w:val="24"/>
          <w:szCs w:val="24"/>
          <w:lang w:eastAsia="ru-RU"/>
        </w:rPr>
        <w:b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021"/>
        <w:gridCol w:w="2424"/>
      </w:tblGrid>
      <w:tr w:rsidR="007B64C1" w:rsidRPr="007B64C1" w:rsidTr="007B64C1">
        <w:trPr>
          <w:trHeight w:val="15"/>
          <w:tblCellSpacing w:w="15" w:type="dxa"/>
        </w:trPr>
        <w:tc>
          <w:tcPr>
            <w:tcW w:w="8501"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2772"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r>
      <w:tr w:rsidR="007B64C1" w:rsidRPr="007B64C1" w:rsidTr="007B64C1">
        <w:trPr>
          <w:tblCellSpacing w:w="15" w:type="dxa"/>
        </w:trPr>
        <w:tc>
          <w:tcPr>
            <w:tcW w:w="8501"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lastRenderedPageBreak/>
              <w:t xml:space="preserve">Учреждения </w:t>
            </w:r>
          </w:p>
        </w:tc>
        <w:tc>
          <w:tcPr>
            <w:tcW w:w="2772"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Площадь на одно место, </w:t>
            </w:r>
            <w:proofErr w:type="gramStart"/>
            <w:r w:rsidRPr="007B64C1">
              <w:rPr>
                <w:rFonts w:ascii="Times New Roman" w:eastAsia="Times New Roman" w:hAnsi="Times New Roman" w:cs="Times New Roman"/>
                <w:sz w:val="24"/>
                <w:szCs w:val="24"/>
                <w:lang w:eastAsia="ru-RU"/>
              </w:rPr>
              <w:t>м</w:t>
            </w:r>
            <w:proofErr w:type="gramEnd"/>
            <w:r w:rsidRPr="007B64C1">
              <w:rPr>
                <w:rFonts w:ascii="Times New Roman" w:eastAsia="Times New Roman" w:hAnsi="Times New Roman" w:cs="Times New Roman"/>
                <w:noProof/>
                <w:sz w:val="24"/>
                <w:szCs w:val="24"/>
                <w:lang w:eastAsia="ru-RU"/>
              </w:rPr>
              <mc:AlternateContent>
                <mc:Choice Requires="wps">
                  <w:drawing>
                    <wp:inline distT="0" distB="0" distL="0" distR="0" wp14:anchorId="4050E020" wp14:editId="79B2F221">
                      <wp:extent cx="107315" cy="215265"/>
                      <wp:effectExtent l="0" t="0" r="0" b="0"/>
                      <wp:docPr id="423" name="AutoShape 238"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38"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CTE22tUQMAAF4GAAAOAAAAAAAAAAAAAAAAAC4C&#10;AABkcnMvZTJvRG9jLnhtbFBLAQItABQABgAIAAAAIQApsEs5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не менее</w:t>
            </w:r>
          </w:p>
        </w:tc>
      </w:tr>
      <w:tr w:rsidR="007B64C1" w:rsidRPr="007B64C1" w:rsidTr="007B64C1">
        <w:trPr>
          <w:tblCellSpacing w:w="15" w:type="dxa"/>
        </w:trPr>
        <w:tc>
          <w:tcPr>
            <w:tcW w:w="8501"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Санатории, санатории-профилактории, а также учреждения отдыха для взрослых (или семей с детьми)</w:t>
            </w:r>
          </w:p>
        </w:tc>
        <w:tc>
          <w:tcPr>
            <w:tcW w:w="2772"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9,0 </w:t>
            </w:r>
          </w:p>
        </w:tc>
      </w:tr>
      <w:tr w:rsidR="007B64C1" w:rsidRPr="007B64C1" w:rsidTr="007B64C1">
        <w:trPr>
          <w:tblCellSpacing w:w="15" w:type="dxa"/>
        </w:trPr>
        <w:tc>
          <w:tcPr>
            <w:tcW w:w="8501"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Детские оздоровительные и оздоровительные лагеря старшеклассников</w:t>
            </w:r>
          </w:p>
        </w:tc>
        <w:tc>
          <w:tcPr>
            <w:tcW w:w="2772"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6,0 </w:t>
            </w:r>
          </w:p>
        </w:tc>
      </w:tr>
      <w:tr w:rsidR="007B64C1" w:rsidRPr="007B64C1" w:rsidTr="007B64C1">
        <w:trPr>
          <w:tblCellSpacing w:w="15" w:type="dxa"/>
        </w:trPr>
        <w:tc>
          <w:tcPr>
            <w:tcW w:w="8501"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Санаторные детские оздоровительные лагеря</w:t>
            </w:r>
          </w:p>
        </w:tc>
        <w:tc>
          <w:tcPr>
            <w:tcW w:w="2772"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7,0 </w:t>
            </w:r>
          </w:p>
        </w:tc>
      </w:tr>
    </w:tbl>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Площадь жилой комнаты должна быть не менее 12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60FFD944" wp14:editId="523EFA84">
                <wp:extent cx="107315" cy="215265"/>
                <wp:effectExtent l="0" t="0" r="0" b="0"/>
                <wp:docPr id="422" name="AutoShape 239"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39"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DsBJ2iUQMAAF4GAAAOAAAAAAAAAAAAAAAAAC4C&#10;AABkcnMvZTJvRG9jLnhtbFBLAQItABQABgAIAAAAIQApsEs5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5.37 Проектирование гостиниц и других средств размещения, в том числе состав и площади помещений и их оборудование, в зависимости от категории номеров следует осуществлять по специальным нормативным документам, утвержденным Правительством Российской Федерации или курирующим федеральным ведомством.</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5.38 Жилые комнаты для учащихся, студентов профессиональных учебных заведений следует предусматривать на 2-3 человека. Площадь определяется из расчета 6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551D7A9C" wp14:editId="66F598A6">
                <wp:extent cx="107315" cy="215265"/>
                <wp:effectExtent l="0" t="0" r="0" b="0"/>
                <wp:docPr id="421" name="AutoShape 240"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40"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на одного человека без площади встроенных шкафов. Комнаты должны быть непроходными, шириной не менее 2,2 м, с выходом в коридор непосредственно или через шлюз-переднюю. Для общежитий учреждений начального профессионального образования допускается заселение по четыре человека.</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5.39</w:t>
      </w:r>
      <w:proofErr w:type="gramStart"/>
      <w:r w:rsidRPr="007B64C1">
        <w:rPr>
          <w:rFonts w:ascii="Times New Roman" w:eastAsia="Times New Roman" w:hAnsi="Times New Roman" w:cs="Times New Roman"/>
          <w:sz w:val="24"/>
          <w:szCs w:val="24"/>
          <w:lang w:eastAsia="ru-RU"/>
        </w:rPr>
        <w:t xml:space="preserve"> В</w:t>
      </w:r>
      <w:proofErr w:type="gramEnd"/>
      <w:r w:rsidRPr="007B64C1">
        <w:rPr>
          <w:rFonts w:ascii="Times New Roman" w:eastAsia="Times New Roman" w:hAnsi="Times New Roman" w:cs="Times New Roman"/>
          <w:sz w:val="24"/>
          <w:szCs w:val="24"/>
          <w:lang w:eastAsia="ru-RU"/>
        </w:rPr>
        <w:t xml:space="preserve"> общественных зданиях вестибюль принимается 0,2-0,3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76EDFA4F" wp14:editId="22A89905">
                <wp:extent cx="107315" cy="215265"/>
                <wp:effectExtent l="0" t="0" r="0" b="0"/>
                <wp:docPr id="420" name="AutoShape 241"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41"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гардероб - 0,15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39031315" wp14:editId="45FFE44C">
                <wp:extent cx="107315" cy="215265"/>
                <wp:effectExtent l="0" t="0" r="0" b="0"/>
                <wp:docPr id="419" name="AutoShape 242"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42"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Dw/EzJUQMAAF4GAAAOAAAAAAAAAAAAAAAAAC4C&#10;AABkcnMvZTJvRG9jLnhtbFBLAQItABQABgAIAAAAIQApsEs5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на одного расчетного посетителя, но не менее 18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04E5FF05" wp14:editId="06751A44">
                <wp:extent cx="107315" cy="215265"/>
                <wp:effectExtent l="0" t="0" r="0" b="0"/>
                <wp:docPr id="418" name="AutoShape 243"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43"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CP67zGUQMAAF4GAAAOAAAAAAAAAAAAAAAAAC4C&#10;AABkcnMvZTJvRG9jLnhtbFBLAQItABQABgAIAAAAIQApsEs5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суммарной площади.</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Глубина вешалки гардеробной за барьером не должна превышать 6 м. Между барьером и вешалкой следует предусматривать проход не менее 1 м.</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5.40 Устройство уборных в здании, где по расчету одновременно может находиться менее 50 человек или время нахождения посетителей по технологическим параметрам обслуживания менее 60 мин, предусматривается по заданию на проектирование. В административных, медицинских и социальных учреждениях, где проводится прием посетителей, устройство уборных для посетителей обязательно.</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Санитарно-бытовые помещения следует предусматривать раздельно мужские и женские. При этом для обслуживающего персонала (работающих и т.п.) и для посетителей (зрителей и т.п.) возможно устройство как автономно, так и общих санитарно-бытовых помещений в зависимости от технологических особенностей и задания на проектирование. При расчете санитарных приборов соотношение мужчин и женщин принимается 1:1, если иное не указано в задании на проектирование.</w:t>
      </w:r>
      <w:r w:rsidRPr="007B64C1">
        <w:rPr>
          <w:rFonts w:ascii="Times New Roman" w:eastAsia="Times New Roman" w:hAnsi="Times New Roman" w:cs="Times New Roman"/>
          <w:sz w:val="24"/>
          <w:szCs w:val="24"/>
          <w:lang w:eastAsia="ru-RU"/>
        </w:rPr>
        <w:br/>
      </w:r>
      <w:r w:rsidRPr="007B64C1">
        <w:rPr>
          <w:rFonts w:ascii="Times New Roman" w:eastAsia="Times New Roman" w:hAnsi="Times New Roman" w:cs="Times New Roman"/>
          <w:sz w:val="24"/>
          <w:szCs w:val="24"/>
          <w:lang w:eastAsia="ru-RU"/>
        </w:rPr>
        <w:lastRenderedPageBreak/>
        <w:t>     </w:t>
      </w:r>
      <w:r w:rsidRPr="007B64C1">
        <w:rPr>
          <w:rFonts w:ascii="Times New Roman" w:eastAsia="Times New Roman" w:hAnsi="Times New Roman" w:cs="Times New Roman"/>
          <w:sz w:val="24"/>
          <w:szCs w:val="24"/>
          <w:lang w:eastAsia="ru-RU"/>
        </w:rPr>
        <w:br/>
        <w:t>     Для учреждений с числом персонала (сотрудников и т.п.) не более 10 человек и числом единовременных посетителей не более 10 человек допускается устройство одного общего санузла на объект.</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proofErr w:type="gramStart"/>
      <w:r w:rsidRPr="007B64C1">
        <w:rPr>
          <w:rFonts w:ascii="Times New Roman" w:eastAsia="Times New Roman" w:hAnsi="Times New Roman" w:cs="Times New Roman"/>
          <w:sz w:val="24"/>
          <w:szCs w:val="24"/>
          <w:lang w:eastAsia="ru-RU"/>
        </w:rPr>
        <w:t>5.41 Расчетная нагрузка на один санитарный прибор принимается в зависимости от типа общественного здания:</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мужчины - один унитаз на: 20-30 сотрудников, школьников, 50-60 посетителей; один писсуар на: 15-18 сотрудников, 50-80 посетителей; 0,5 лоткового писсуара на 30 школьников; один умывальник на четыре унитаза, но не менее одного на уборную;</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женщины - один унитаз на: 15 сотрудников, 20 школьниц, 25-30 посетителей;</w:t>
      </w:r>
      <w:proofErr w:type="gramEnd"/>
      <w:r w:rsidRPr="007B64C1">
        <w:rPr>
          <w:rFonts w:ascii="Times New Roman" w:eastAsia="Times New Roman" w:hAnsi="Times New Roman" w:cs="Times New Roman"/>
          <w:sz w:val="24"/>
          <w:szCs w:val="24"/>
          <w:lang w:eastAsia="ru-RU"/>
        </w:rPr>
        <w:t xml:space="preserve"> один умывальник на два унитаза, но не менее одного на уборную.</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Доля универсальных кабин для инвалидов в уборных и их габариты принимаются по </w:t>
      </w:r>
      <w:hyperlink r:id="rId48" w:history="1">
        <w:r w:rsidRPr="007B64C1">
          <w:rPr>
            <w:rFonts w:ascii="Times New Roman" w:eastAsia="Times New Roman" w:hAnsi="Times New Roman" w:cs="Times New Roman"/>
            <w:color w:val="0000FF"/>
            <w:sz w:val="24"/>
            <w:szCs w:val="24"/>
            <w:u w:val="single"/>
            <w:lang w:eastAsia="ru-RU"/>
          </w:rPr>
          <w:t>СП 59.13330</w:t>
        </w:r>
      </w:hyperlink>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Примечания</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1 Конкретное количество приборов уточняется в зависимости от назначения учреждения.</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2</w:t>
      </w:r>
      <w:proofErr w:type="gramStart"/>
      <w:r w:rsidRPr="007B64C1">
        <w:rPr>
          <w:rFonts w:ascii="Times New Roman" w:eastAsia="Times New Roman" w:hAnsi="Times New Roman" w:cs="Times New Roman"/>
          <w:sz w:val="24"/>
          <w:szCs w:val="24"/>
          <w:lang w:eastAsia="ru-RU"/>
        </w:rPr>
        <w:t xml:space="preserve"> П</w:t>
      </w:r>
      <w:proofErr w:type="gramEnd"/>
      <w:r w:rsidRPr="007B64C1">
        <w:rPr>
          <w:rFonts w:ascii="Times New Roman" w:eastAsia="Times New Roman" w:hAnsi="Times New Roman" w:cs="Times New Roman"/>
          <w:sz w:val="24"/>
          <w:szCs w:val="24"/>
          <w:lang w:eastAsia="ru-RU"/>
        </w:rPr>
        <w:t xml:space="preserve">ри наличии в общественном здании мест приложения труда следует учитывать их санитарную категорию и вести расчет санитарных приборов и их размеры с учетом </w:t>
      </w:r>
      <w:hyperlink r:id="rId49" w:history="1">
        <w:r w:rsidRPr="007B64C1">
          <w:rPr>
            <w:rFonts w:ascii="Times New Roman" w:eastAsia="Times New Roman" w:hAnsi="Times New Roman" w:cs="Times New Roman"/>
            <w:color w:val="0000FF"/>
            <w:sz w:val="24"/>
            <w:szCs w:val="24"/>
            <w:u w:val="single"/>
            <w:lang w:eastAsia="ru-RU"/>
          </w:rPr>
          <w:t>СП 44.13330</w:t>
        </w:r>
      </w:hyperlink>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3 Набор дополнительных санитарных приборов и их пропускная способность в зданиях ДОО, стационаров лечебных и социальных учреждений, в физкультурно-спортивных сооружениях устанавливается технологическим заданием.</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5.42</w:t>
      </w:r>
      <w:proofErr w:type="gramStart"/>
      <w:r w:rsidRPr="007B64C1">
        <w:rPr>
          <w:rFonts w:ascii="Times New Roman" w:eastAsia="Times New Roman" w:hAnsi="Times New Roman" w:cs="Times New Roman"/>
          <w:sz w:val="24"/>
          <w:szCs w:val="24"/>
          <w:lang w:eastAsia="ru-RU"/>
        </w:rPr>
        <w:t xml:space="preserve"> В</w:t>
      </w:r>
      <w:proofErr w:type="gramEnd"/>
      <w:r w:rsidRPr="007B64C1">
        <w:rPr>
          <w:rFonts w:ascii="Times New Roman" w:eastAsia="Times New Roman" w:hAnsi="Times New Roman" w:cs="Times New Roman"/>
          <w:sz w:val="24"/>
          <w:szCs w:val="24"/>
          <w:lang w:eastAsia="ru-RU"/>
        </w:rPr>
        <w:t xml:space="preserve"> продовольственных магазинах предусматривается один унитаз на каждые 400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557D6610" wp14:editId="46C158F7">
                <wp:extent cx="107315" cy="215265"/>
                <wp:effectExtent l="0" t="0" r="0" b="0"/>
                <wp:docPr id="417" name="AutoShape 244"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44"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BFoAVZUQMAAF4GAAAOAAAAAAAAAAAAAAAAAC4C&#10;AABkcnMvZTJvRG9jLnhtbFBLAQItABQABgAIAAAAIQApsEs5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торговой площади, а в непродовольственных магазинах - на каждые 600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027EDDD1" wp14:editId="5810457C">
                <wp:extent cx="107315" cy="215265"/>
                <wp:effectExtent l="0" t="0" r="0" b="0"/>
                <wp:docPr id="416" name="AutoShape 245"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45"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A6t/VWUQMAAF4GAAAOAAAAAAAAAAAAAAAAAC4C&#10;AABkcnMvZTJvRG9jLnhtbFBLAQItABQABgAIAAAAIQApsEs5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но не менее двух унитазов. Для торговых предприятий площадью торгового зала не более 150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0346867C" wp14:editId="43A204C2">
                <wp:extent cx="107315" cy="215265"/>
                <wp:effectExtent l="0" t="0" r="0" b="0"/>
                <wp:docPr id="415" name="AutoShape 246"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46"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включительно санузлы для покупателей допускается не предусматривать.</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В торгово-развлекательных комплексах и центрах следует предусматривать комнату матери и ребенка из расчета одно место на 1000 покупателей (посетителей), оборудованную </w:t>
      </w:r>
      <w:proofErr w:type="spellStart"/>
      <w:r w:rsidRPr="007B64C1">
        <w:rPr>
          <w:rFonts w:ascii="Times New Roman" w:eastAsia="Times New Roman" w:hAnsi="Times New Roman" w:cs="Times New Roman"/>
          <w:sz w:val="24"/>
          <w:szCs w:val="24"/>
          <w:lang w:eastAsia="ru-RU"/>
        </w:rPr>
        <w:t>пеленальным</w:t>
      </w:r>
      <w:proofErr w:type="spellEnd"/>
      <w:r w:rsidRPr="007B64C1">
        <w:rPr>
          <w:rFonts w:ascii="Times New Roman" w:eastAsia="Times New Roman" w:hAnsi="Times New Roman" w:cs="Times New Roman"/>
          <w:sz w:val="24"/>
          <w:szCs w:val="24"/>
          <w:lang w:eastAsia="ru-RU"/>
        </w:rPr>
        <w:t xml:space="preserve"> столом, душевым поддоном, унитазом и умывальником. Детские игровые зоны следует размещать не выше второго этажа и не далее 20 м от эвакуационного выхода.</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5.43</w:t>
      </w:r>
      <w:proofErr w:type="gramStart"/>
      <w:r w:rsidRPr="007B64C1">
        <w:rPr>
          <w:rFonts w:ascii="Times New Roman" w:eastAsia="Times New Roman" w:hAnsi="Times New Roman" w:cs="Times New Roman"/>
          <w:sz w:val="24"/>
          <w:szCs w:val="24"/>
          <w:lang w:eastAsia="ru-RU"/>
        </w:rPr>
        <w:t xml:space="preserve"> В</w:t>
      </w:r>
      <w:proofErr w:type="gramEnd"/>
      <w:r w:rsidRPr="007B64C1">
        <w:rPr>
          <w:rFonts w:ascii="Times New Roman" w:eastAsia="Times New Roman" w:hAnsi="Times New Roman" w:cs="Times New Roman"/>
          <w:sz w:val="24"/>
          <w:szCs w:val="24"/>
          <w:lang w:eastAsia="ru-RU"/>
        </w:rPr>
        <w:t xml:space="preserve"> женских уборных общественных зданий для сотрудников; для артистов и персонала зрительского или клубного комплексов; в общежитиях учебных заведений; в </w:t>
      </w:r>
      <w:r w:rsidRPr="007B64C1">
        <w:rPr>
          <w:rFonts w:ascii="Times New Roman" w:eastAsia="Times New Roman" w:hAnsi="Times New Roman" w:cs="Times New Roman"/>
          <w:sz w:val="24"/>
          <w:szCs w:val="24"/>
          <w:lang w:eastAsia="ru-RU"/>
        </w:rPr>
        <w:lastRenderedPageBreak/>
        <w:t>спальных корпусах интернатов; на вокзалах дополнительно по заданию на проектирование предусматриваются гигиенический душ (на шланге), биде или другое гигиеническое оборудование.</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5.44 Помещения уборных в общественных зданиях и сооружениях (кроме открытых спортивных сооружений) следует размещать на расстоянии, не превышающем 75 м от наиболее удаленного места постоянного пребывания людей.</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На открытых плоскостных сооружениях, лыжных и гребных базах расстояние от мест занятий или трибун для зрителей до уборных не должно превышать 150 м.</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При сезонном использовании общественных зданий или открытых сооружений и во временном сооружении в </w:t>
      </w:r>
      <w:proofErr w:type="spellStart"/>
      <w:r w:rsidRPr="007B64C1">
        <w:rPr>
          <w:rFonts w:ascii="Times New Roman" w:eastAsia="Times New Roman" w:hAnsi="Times New Roman" w:cs="Times New Roman"/>
          <w:sz w:val="24"/>
          <w:szCs w:val="24"/>
          <w:lang w:eastAsia="ru-RU"/>
        </w:rPr>
        <w:t>неканализованных</w:t>
      </w:r>
      <w:proofErr w:type="spellEnd"/>
      <w:r w:rsidRPr="007B64C1">
        <w:rPr>
          <w:rFonts w:ascii="Times New Roman" w:eastAsia="Times New Roman" w:hAnsi="Times New Roman" w:cs="Times New Roman"/>
          <w:sz w:val="24"/>
          <w:szCs w:val="24"/>
          <w:lang w:eastAsia="ru-RU"/>
        </w:rPr>
        <w:t xml:space="preserve"> районах следует оборудовать специальные места для установки биотуалетов.</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5.45</w:t>
      </w:r>
      <w:proofErr w:type="gramStart"/>
      <w:r w:rsidRPr="007B64C1">
        <w:rPr>
          <w:rFonts w:ascii="Times New Roman" w:eastAsia="Times New Roman" w:hAnsi="Times New Roman" w:cs="Times New Roman"/>
          <w:sz w:val="24"/>
          <w:szCs w:val="24"/>
          <w:lang w:eastAsia="ru-RU"/>
        </w:rPr>
        <w:t xml:space="preserve"> П</w:t>
      </w:r>
      <w:proofErr w:type="gramEnd"/>
      <w:r w:rsidRPr="007B64C1">
        <w:rPr>
          <w:rFonts w:ascii="Times New Roman" w:eastAsia="Times New Roman" w:hAnsi="Times New Roman" w:cs="Times New Roman"/>
          <w:sz w:val="24"/>
          <w:szCs w:val="24"/>
          <w:lang w:eastAsia="ru-RU"/>
        </w:rPr>
        <w:t>ри палатах стационаров лечебных и социальных учреждений следует предусматривать приближенные санитарные узлы, площадью не менее 4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399D6BC8" wp14:editId="673CB850">
                <wp:extent cx="107315" cy="215265"/>
                <wp:effectExtent l="0" t="0" r="0" b="0"/>
                <wp:docPr id="414" name="AutoShape 247"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47"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DEmRVJUQMAAF4GAAAOAAAAAAAAAAAAAAAAAC4C&#10;AABkcnMvZTJvRG9jLnhtbFBLAQItABQABgAIAAAAIQApsEs5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доступные для пациентов на кресле-коляске. Двери санузлов могут открываться как в шлюз при палате, так и непосредственно в палату.</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5.46</w:t>
      </w:r>
      <w:proofErr w:type="gramStart"/>
      <w:r w:rsidRPr="007B64C1">
        <w:rPr>
          <w:rFonts w:ascii="Times New Roman" w:eastAsia="Times New Roman" w:hAnsi="Times New Roman" w:cs="Times New Roman"/>
          <w:sz w:val="24"/>
          <w:szCs w:val="24"/>
          <w:lang w:eastAsia="ru-RU"/>
        </w:rPr>
        <w:t xml:space="preserve"> В</w:t>
      </w:r>
      <w:proofErr w:type="gramEnd"/>
      <w:r w:rsidRPr="007B64C1">
        <w:rPr>
          <w:rFonts w:ascii="Times New Roman" w:eastAsia="Times New Roman" w:hAnsi="Times New Roman" w:cs="Times New Roman"/>
          <w:sz w:val="24"/>
          <w:szCs w:val="24"/>
          <w:lang w:eastAsia="ru-RU"/>
        </w:rPr>
        <w:t xml:space="preserve"> зданиях следует предусматривать помещения для хранения, очистки и сушки уборочного инвентаря, оборудованные системой горячего и холодного водоснабжения и, как правило, смежные с уборными. Площадь этих помещений следует принимать из расчета 0,8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1F77BB0B" wp14:editId="4F4F50A3">
                <wp:extent cx="107315" cy="215265"/>
                <wp:effectExtent l="0" t="0" r="0" b="0"/>
                <wp:docPr id="413" name="AutoShape 248"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48"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D2aSypUQMAAF4GAAAOAAAAAAAAAAAAAAAAAC4C&#10;AABkcnMvZTJvRG9jLnhtbFBLAQItABQABgAIAAAAIQApsEs5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на каждые 100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30D56D89" wp14:editId="06D7DEF7">
                <wp:extent cx="107315" cy="215265"/>
                <wp:effectExtent l="0" t="0" r="0" b="0"/>
                <wp:docPr id="412" name="AutoShape 249"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49"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CJftymUQMAAF4GAAAOAAAAAAAAAAAAAAAAAC4C&#10;AABkcnMvZTJvRG9jLnhtbFBLAQItABQABgAIAAAAIQApsEs5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полезной площади этажа, но не менее 2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22915411" wp14:editId="3C52DBB4">
                <wp:extent cx="107315" cy="215265"/>
                <wp:effectExtent l="0" t="0" r="0" b="0"/>
                <wp:docPr id="411" name="AutoShape 250"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50"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При площади этажа менее 400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51C365D3" wp14:editId="50263CE6">
                <wp:extent cx="107315" cy="215265"/>
                <wp:effectExtent l="0" t="0" r="0" b="0"/>
                <wp:docPr id="410" name="AutoShape 251"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51"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следует предусматривать одно помещение на два смежных этажа.</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Помещения для уборочного инвентаря медицинских учреждений принимаются по действующим санитарным нормам.</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64C1">
        <w:rPr>
          <w:rFonts w:ascii="Times New Roman" w:eastAsia="Times New Roman" w:hAnsi="Times New Roman" w:cs="Times New Roman"/>
          <w:b/>
          <w:bCs/>
          <w:sz w:val="36"/>
          <w:szCs w:val="36"/>
          <w:lang w:eastAsia="ru-RU"/>
        </w:rPr>
        <w:t xml:space="preserve">6 Обеспечение надежности и безопасности зданий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6.1 Здание должно быть возведено и оборудовано таким образом, чтобы предупредить возможность получения травм посетителями и работающими в нем при передвижении внутри и около здания, при входе и выходе из здания, а также при пользовании его подвижными элементами и инженерным оборудованием.</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proofErr w:type="gramStart"/>
      <w:r w:rsidRPr="007B64C1">
        <w:rPr>
          <w:rFonts w:ascii="Times New Roman" w:eastAsia="Times New Roman" w:hAnsi="Times New Roman" w:cs="Times New Roman"/>
          <w:sz w:val="24"/>
          <w:szCs w:val="24"/>
          <w:lang w:eastAsia="ru-RU"/>
        </w:rPr>
        <w:t>6.2 Несущие конструкции зданий должны быть запроектированы и возведены таким образом, чтобы в процессе их строительства и в расчетных условиях эксплуатации была исключена возможность:</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разрушений конструкций вследствие достижения предельного состояния первой </w:t>
      </w:r>
      <w:r w:rsidRPr="007B64C1">
        <w:rPr>
          <w:rFonts w:ascii="Times New Roman" w:eastAsia="Times New Roman" w:hAnsi="Times New Roman" w:cs="Times New Roman"/>
          <w:sz w:val="24"/>
          <w:szCs w:val="24"/>
          <w:lang w:eastAsia="ru-RU"/>
        </w:rPr>
        <w:lastRenderedPageBreak/>
        <w:t>группы, приводящих к необходимости прекращения эксплуатации зданий;</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недопустимого ухудшения эксплуатационных свойств конструкций или зданий в целом вследствие деформаций или образования трещин и достижения предельного состояния второй группы;</w:t>
      </w:r>
      <w:proofErr w:type="gramEnd"/>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повреждений конструкций, нарушающих их расчетные параметры.</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6.3 Уровень ответственности проектируемых зданий или сооружений определяется </w:t>
      </w:r>
      <w:hyperlink r:id="rId50" w:history="1">
        <w:r w:rsidRPr="007B64C1">
          <w:rPr>
            <w:rFonts w:ascii="Times New Roman" w:eastAsia="Times New Roman" w:hAnsi="Times New Roman" w:cs="Times New Roman"/>
            <w:color w:val="0000FF"/>
            <w:sz w:val="24"/>
            <w:szCs w:val="24"/>
            <w:u w:val="single"/>
            <w:lang w:eastAsia="ru-RU"/>
          </w:rPr>
          <w:t xml:space="preserve">ГОСТ </w:t>
        </w:r>
        <w:proofErr w:type="gramStart"/>
        <w:r w:rsidRPr="007B64C1">
          <w:rPr>
            <w:rFonts w:ascii="Times New Roman" w:eastAsia="Times New Roman" w:hAnsi="Times New Roman" w:cs="Times New Roman"/>
            <w:color w:val="0000FF"/>
            <w:sz w:val="24"/>
            <w:szCs w:val="24"/>
            <w:u w:val="single"/>
            <w:lang w:eastAsia="ru-RU"/>
          </w:rPr>
          <w:t>Р</w:t>
        </w:r>
        <w:proofErr w:type="gramEnd"/>
        <w:r w:rsidRPr="007B64C1">
          <w:rPr>
            <w:rFonts w:ascii="Times New Roman" w:eastAsia="Times New Roman" w:hAnsi="Times New Roman" w:cs="Times New Roman"/>
            <w:color w:val="0000FF"/>
            <w:sz w:val="24"/>
            <w:szCs w:val="24"/>
            <w:u w:val="single"/>
            <w:lang w:eastAsia="ru-RU"/>
          </w:rPr>
          <w:t xml:space="preserve"> 54257</w:t>
        </w:r>
      </w:hyperlink>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При повышенном уровне ответственности должен быть проведен расчет на аварийную ситуацию, определенную в задании на проектирование, требования к которой определены в Федеральном законе </w:t>
      </w:r>
      <w:hyperlink r:id="rId51" w:history="1">
        <w:r w:rsidRPr="007B64C1">
          <w:rPr>
            <w:rFonts w:ascii="Times New Roman" w:eastAsia="Times New Roman" w:hAnsi="Times New Roman" w:cs="Times New Roman"/>
            <w:color w:val="0000FF"/>
            <w:sz w:val="24"/>
            <w:szCs w:val="24"/>
            <w:u w:val="single"/>
            <w:lang w:eastAsia="ru-RU"/>
          </w:rPr>
          <w:t>[1]</w:t>
        </w:r>
      </w:hyperlink>
      <w:r w:rsidRPr="007B64C1">
        <w:rPr>
          <w:rFonts w:ascii="Times New Roman" w:eastAsia="Times New Roman" w:hAnsi="Times New Roman" w:cs="Times New Roman"/>
          <w:sz w:val="24"/>
          <w:szCs w:val="24"/>
          <w:lang w:eastAsia="ru-RU"/>
        </w:rPr>
        <w:t>, статья 16, пункт 6.</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6.4 Инженерные системы зданий должны быть запроектированы и смонтированы с учетом требований безопасности, содержащихся в соответствующих нормативных документах, а также указаний, инструкций заводов - изготовителей оборудования.</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b/>
          <w:bCs/>
          <w:sz w:val="24"/>
          <w:szCs w:val="24"/>
          <w:lang w:eastAsia="ru-RU"/>
        </w:rPr>
        <w:t>Безопасность коммуникаций</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6.5 Входная площадка перед наружной дверью должна быть не менее 1,5 ширины открывающегося полотна наружной двери по направлению движения посетителей. На ней должен быть уклон 0,1-0,2% от здания для стока дождевой воды.</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Высота ограждения крыльца при подъеме на три и более ступеньки и высотой от уровня тротуаров более 0,45 м должна быть не менее 0,8 м. Допустимо применение иных ограждающих устройств.</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6.6</w:t>
      </w:r>
      <w:proofErr w:type="gramStart"/>
      <w:r w:rsidRPr="007B64C1">
        <w:rPr>
          <w:rFonts w:ascii="Times New Roman" w:eastAsia="Times New Roman" w:hAnsi="Times New Roman" w:cs="Times New Roman"/>
          <w:sz w:val="24"/>
          <w:szCs w:val="24"/>
          <w:lang w:eastAsia="ru-RU"/>
        </w:rPr>
        <w:t xml:space="preserve"> П</w:t>
      </w:r>
      <w:proofErr w:type="gramEnd"/>
      <w:r w:rsidRPr="007B64C1">
        <w:rPr>
          <w:rFonts w:ascii="Times New Roman" w:eastAsia="Times New Roman" w:hAnsi="Times New Roman" w:cs="Times New Roman"/>
          <w:sz w:val="24"/>
          <w:szCs w:val="24"/>
          <w:lang w:eastAsia="ru-RU"/>
        </w:rPr>
        <w:t>ри перепаде высот в здании или сооружении следует предусматривать лестницы, пандусы или иные подъемные устройства.</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Для вертикального передвижения в здании используются лестницы. Уклон маршей лестниц в надземных этажах, предназначенных для посетителей, следует принимать, как правило, 1:2. Допускается в зданиях с лифтами для второй лестницы, не используемой постоянно посетителями, применять уклон не круче 1:1.</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Уклон маршей лестниц, ведущих в подвальные и цокольные этажи, на чердак, а также лестниц в надземных этажах, не предназначенных для использования посетителями, допускается принимать 1:1,5.</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6.7 Уклон пандусов на путях передвижения людей не должен превышать:</w:t>
      </w:r>
      <w:r w:rsidRPr="007B64C1">
        <w:rPr>
          <w:rFonts w:ascii="Times New Roman" w:eastAsia="Times New Roman" w:hAnsi="Times New Roman" w:cs="Times New Roman"/>
          <w:sz w:val="24"/>
          <w:szCs w:val="24"/>
          <w:lang w:eastAsia="ru-RU"/>
        </w:rPr>
        <w:b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697"/>
        <w:gridCol w:w="1748"/>
      </w:tblGrid>
      <w:tr w:rsidR="007B64C1" w:rsidRPr="007B64C1" w:rsidTr="007B64C1">
        <w:trPr>
          <w:trHeight w:val="15"/>
          <w:tblCellSpacing w:w="15" w:type="dxa"/>
        </w:trPr>
        <w:tc>
          <w:tcPr>
            <w:tcW w:w="8501"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1848"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r>
      <w:tr w:rsidR="007B64C1" w:rsidRPr="007B64C1" w:rsidTr="007B64C1">
        <w:trPr>
          <w:tblCellSpacing w:w="15" w:type="dxa"/>
        </w:trPr>
        <w:tc>
          <w:tcPr>
            <w:tcW w:w="8501"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внутри здания</w:t>
            </w:r>
          </w:p>
        </w:tc>
        <w:tc>
          <w:tcPr>
            <w:tcW w:w="1848"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1:6;</w:t>
            </w:r>
          </w:p>
        </w:tc>
      </w:tr>
      <w:tr w:rsidR="007B64C1" w:rsidRPr="007B64C1" w:rsidTr="007B64C1">
        <w:trPr>
          <w:tblCellSpacing w:w="15" w:type="dxa"/>
        </w:trPr>
        <w:tc>
          <w:tcPr>
            <w:tcW w:w="8501"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снаружи и в стационарах социальных и лечебных учреждений </w:t>
            </w:r>
          </w:p>
        </w:tc>
        <w:tc>
          <w:tcPr>
            <w:tcW w:w="1848"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от 1:8 до 1:10.</w:t>
            </w:r>
          </w:p>
        </w:tc>
      </w:tr>
    </w:tbl>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lastRenderedPageBreak/>
        <w:t>     </w:t>
      </w:r>
      <w:r w:rsidRPr="007B64C1">
        <w:rPr>
          <w:rFonts w:ascii="Times New Roman" w:eastAsia="Times New Roman" w:hAnsi="Times New Roman" w:cs="Times New Roman"/>
          <w:sz w:val="24"/>
          <w:szCs w:val="24"/>
          <w:lang w:eastAsia="ru-RU"/>
        </w:rPr>
        <w:br/>
        <w:t xml:space="preserve">     Параметры пандусов, приспособленных для инвалидов на креслах-колясках, следует принимать по </w:t>
      </w:r>
      <w:hyperlink r:id="rId52" w:history="1">
        <w:r w:rsidRPr="007B64C1">
          <w:rPr>
            <w:rFonts w:ascii="Times New Roman" w:eastAsia="Times New Roman" w:hAnsi="Times New Roman" w:cs="Times New Roman"/>
            <w:color w:val="0000FF"/>
            <w:sz w:val="24"/>
            <w:szCs w:val="24"/>
            <w:u w:val="single"/>
            <w:lang w:eastAsia="ru-RU"/>
          </w:rPr>
          <w:t>СП 59.13330</w:t>
        </w:r>
      </w:hyperlink>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Пандусы должны иметь резиновое или иное нескользкое покрытие.</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6.8 Уклон лестниц трибун для зрителей открытых или крытых спортивных сооружений не должен превышать 1:1,6, а при наличии вдоль путей эвакуации по лестницам трибун поручней на высоте не менее 0,9 м (или иных устройств, их заменяющих) - 1:1,4.</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Наличие лестниц или ступеней в люках на путях эвакуации не допускается.</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proofErr w:type="gramStart"/>
      <w:r w:rsidRPr="007B64C1">
        <w:rPr>
          <w:rFonts w:ascii="Times New Roman" w:eastAsia="Times New Roman" w:hAnsi="Times New Roman" w:cs="Times New Roman"/>
          <w:sz w:val="24"/>
          <w:szCs w:val="24"/>
          <w:lang w:eastAsia="ru-RU"/>
        </w:rPr>
        <w:t>6.9 Ширина лестничного марша в зданиях, м, должна быть не менее ширины выхода на лестничную клетку с наиболее населенного этажа, но не менее:</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1,35 - для лестниц зданий, с числом, пребывающих в двух смежных наиболее населенных этажах более 200 человек, а также для зданий зрелищных и лечебных учреждений независимо от числа мест;</w:t>
      </w:r>
      <w:proofErr w:type="gramEnd"/>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proofErr w:type="gramStart"/>
      <w:r w:rsidRPr="007B64C1">
        <w:rPr>
          <w:rFonts w:ascii="Times New Roman" w:eastAsia="Times New Roman" w:hAnsi="Times New Roman" w:cs="Times New Roman"/>
          <w:sz w:val="24"/>
          <w:szCs w:val="24"/>
          <w:lang w:eastAsia="ru-RU"/>
        </w:rPr>
        <w:t>1,2 - для лестниц остальных зданий, а также в зданиях зрелищных учреждений, ведущих в помещения, не связанные с пребыванием в них зрителей и посетителей, и в зданиях лечебных учреждений, ведущих в помещения, не предназначенные для пребывания или посещения больных;</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0,9 - для лестниц, ведущих в помещение с числом одновременно пребывающих в нем до пяти человек.</w:t>
      </w:r>
      <w:proofErr w:type="gramEnd"/>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proofErr w:type="gramStart"/>
      <w:r w:rsidRPr="007B64C1">
        <w:rPr>
          <w:rFonts w:ascii="Times New Roman" w:eastAsia="Times New Roman" w:hAnsi="Times New Roman" w:cs="Times New Roman"/>
          <w:sz w:val="24"/>
          <w:szCs w:val="24"/>
          <w:lang w:eastAsia="ru-RU"/>
        </w:rPr>
        <w:t>Ширина лестничных маршей между этажами в учебном, учебно-лабораторном и лекционно-аудиторном корпусах высших учебных заведений, где на каждом соседнем этаже находится не менее 200 студентов, должна быть не менее 1,5 м.</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Ширина лестничных площадок должна быть не менее ширины марша.</w:t>
      </w:r>
      <w:proofErr w:type="gramEnd"/>
      <w:r w:rsidRPr="007B64C1">
        <w:rPr>
          <w:rFonts w:ascii="Times New Roman" w:eastAsia="Times New Roman" w:hAnsi="Times New Roman" w:cs="Times New Roman"/>
          <w:sz w:val="24"/>
          <w:szCs w:val="24"/>
          <w:lang w:eastAsia="ru-RU"/>
        </w:rPr>
        <w:t xml:space="preserve"> Промежуточная площадка в прямом марше лестницы должна иметь глубину не менее 1 м.</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При установке на лестничных площадках радиаторов отопления на любой высоте должны обеспечиваться нормативные ширина и высота прохода.</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6.10 Число подъемов в одном марше между площадками (за исключением криволинейных лестниц) должно быть не менее 3 и не более 16. В одномаршевых лестницах, а также в одном марше дву</w:t>
      </w:r>
      <w:proofErr w:type="gramStart"/>
      <w:r w:rsidRPr="007B64C1">
        <w:rPr>
          <w:rFonts w:ascii="Times New Roman" w:eastAsia="Times New Roman" w:hAnsi="Times New Roman" w:cs="Times New Roman"/>
          <w:sz w:val="24"/>
          <w:szCs w:val="24"/>
          <w:lang w:eastAsia="ru-RU"/>
        </w:rPr>
        <w:t>х-</w:t>
      </w:r>
      <w:proofErr w:type="gramEnd"/>
      <w:r w:rsidRPr="007B64C1">
        <w:rPr>
          <w:rFonts w:ascii="Times New Roman" w:eastAsia="Times New Roman" w:hAnsi="Times New Roman" w:cs="Times New Roman"/>
          <w:sz w:val="24"/>
          <w:szCs w:val="24"/>
          <w:lang w:eastAsia="ru-RU"/>
        </w:rPr>
        <w:t xml:space="preserve"> и </w:t>
      </w:r>
      <w:proofErr w:type="spellStart"/>
      <w:r w:rsidRPr="007B64C1">
        <w:rPr>
          <w:rFonts w:ascii="Times New Roman" w:eastAsia="Times New Roman" w:hAnsi="Times New Roman" w:cs="Times New Roman"/>
          <w:sz w:val="24"/>
          <w:szCs w:val="24"/>
          <w:lang w:eastAsia="ru-RU"/>
        </w:rPr>
        <w:t>трехмаршевых</w:t>
      </w:r>
      <w:proofErr w:type="spellEnd"/>
      <w:r w:rsidRPr="007B64C1">
        <w:rPr>
          <w:rFonts w:ascii="Times New Roman" w:eastAsia="Times New Roman" w:hAnsi="Times New Roman" w:cs="Times New Roman"/>
          <w:sz w:val="24"/>
          <w:szCs w:val="24"/>
          <w:lang w:eastAsia="ru-RU"/>
        </w:rPr>
        <w:t xml:space="preserve"> лестниц в пределах первого этажа допускается не более 18 подъемов.</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6.11 Размер </w:t>
      </w:r>
      <w:proofErr w:type="spellStart"/>
      <w:r w:rsidRPr="007B64C1">
        <w:rPr>
          <w:rFonts w:ascii="Times New Roman" w:eastAsia="Times New Roman" w:hAnsi="Times New Roman" w:cs="Times New Roman"/>
          <w:sz w:val="24"/>
          <w:szCs w:val="24"/>
          <w:lang w:eastAsia="ru-RU"/>
        </w:rPr>
        <w:t>проступей</w:t>
      </w:r>
      <w:proofErr w:type="spellEnd"/>
      <w:r w:rsidRPr="007B64C1">
        <w:rPr>
          <w:rFonts w:ascii="Times New Roman" w:eastAsia="Times New Roman" w:hAnsi="Times New Roman" w:cs="Times New Roman"/>
          <w:sz w:val="24"/>
          <w:szCs w:val="24"/>
          <w:lang w:eastAsia="ru-RU"/>
        </w:rPr>
        <w:t xml:space="preserve"> лестниц должен быть 0,3 м (допустимо от 0,28 до 0,35 м), а размер </w:t>
      </w:r>
      <w:proofErr w:type="spellStart"/>
      <w:r w:rsidRPr="007B64C1">
        <w:rPr>
          <w:rFonts w:ascii="Times New Roman" w:eastAsia="Times New Roman" w:hAnsi="Times New Roman" w:cs="Times New Roman"/>
          <w:sz w:val="24"/>
          <w:szCs w:val="24"/>
          <w:lang w:eastAsia="ru-RU"/>
        </w:rPr>
        <w:t>подступенок</w:t>
      </w:r>
      <w:proofErr w:type="spellEnd"/>
      <w:r w:rsidRPr="007B64C1">
        <w:rPr>
          <w:rFonts w:ascii="Times New Roman" w:eastAsia="Times New Roman" w:hAnsi="Times New Roman" w:cs="Times New Roman"/>
          <w:sz w:val="24"/>
          <w:szCs w:val="24"/>
          <w:lang w:eastAsia="ru-RU"/>
        </w:rPr>
        <w:t xml:space="preserve"> - 0,15 м (допустимо от 0,13 до 0,17 м).</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Ступени лестниц должны быть ровными, без выступов и с шероховатой поверхностью. Ребро ступени должно иметь закругление радиусом не более 0,05 м.</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r>
      <w:r w:rsidRPr="007B64C1">
        <w:rPr>
          <w:rFonts w:ascii="Times New Roman" w:eastAsia="Times New Roman" w:hAnsi="Times New Roman" w:cs="Times New Roman"/>
          <w:sz w:val="24"/>
          <w:szCs w:val="24"/>
          <w:lang w:eastAsia="ru-RU"/>
        </w:rPr>
        <w:lastRenderedPageBreak/>
        <w:t>     Применение в пределах марша ступеней с разными параметрами высоты и глубины не допускается. В порядке исключения допускается изменять рисунок трех нижних ступеней главной лестницы.</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Примечание - В зрительных залах в проходах и при входе в ряд допускаются иные размеры ступеней, определяемые по проекту, но с учетом безопасности зрителей.</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6.12</w:t>
      </w:r>
      <w:proofErr w:type="gramStart"/>
      <w:r w:rsidRPr="007B64C1">
        <w:rPr>
          <w:rFonts w:ascii="Times New Roman" w:eastAsia="Times New Roman" w:hAnsi="Times New Roman" w:cs="Times New Roman"/>
          <w:sz w:val="24"/>
          <w:szCs w:val="24"/>
          <w:lang w:eastAsia="ru-RU"/>
        </w:rPr>
        <w:t xml:space="preserve"> В</w:t>
      </w:r>
      <w:proofErr w:type="gramEnd"/>
      <w:r w:rsidRPr="007B64C1">
        <w:rPr>
          <w:rFonts w:ascii="Times New Roman" w:eastAsia="Times New Roman" w:hAnsi="Times New Roman" w:cs="Times New Roman"/>
          <w:sz w:val="24"/>
          <w:szCs w:val="24"/>
          <w:lang w:eastAsia="ru-RU"/>
        </w:rPr>
        <w:t xml:space="preserve"> качестве второго эвакуационного выхода в зданиях всех степеней огнестойкости во всех климатических зонах допускается предусматривать наружные открытые лестницы (лестницы 3-го типа) с уклоном не круче 1:1.</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proofErr w:type="gramStart"/>
      <w:r w:rsidRPr="007B64C1">
        <w:rPr>
          <w:rFonts w:ascii="Times New Roman" w:eastAsia="Times New Roman" w:hAnsi="Times New Roman" w:cs="Times New Roman"/>
          <w:sz w:val="24"/>
          <w:szCs w:val="24"/>
          <w:lang w:eastAsia="ru-RU"/>
        </w:rPr>
        <w:t>Лестницы 3-го типа, используемые для эвакуации со второго этажа в зданиях ДОО (кроме зданий ДОО, школ и школ-интернатов для детей с нарушениями физического и умственного развития, стационаров лечебных учреждений), следует предусматривать с уклоном не более 30°.</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Допускается устройство лестниц 3-го типа на высоту до третьего этажа, а для климатической зоны IV - до пяти этажей включительно.</w:t>
      </w:r>
      <w:proofErr w:type="gramEnd"/>
      <w:r w:rsidRPr="007B64C1">
        <w:rPr>
          <w:rFonts w:ascii="Times New Roman" w:eastAsia="Times New Roman" w:hAnsi="Times New Roman" w:cs="Times New Roman"/>
          <w:sz w:val="24"/>
          <w:szCs w:val="24"/>
          <w:lang w:eastAsia="ru-RU"/>
        </w:rPr>
        <w:t xml:space="preserve"> Ширина таких лестниц должна быть не менее 0,8 м, а сплошные проступи их ступеней - не менее 0,2 м. Лестницы должны располагаться не ближе 1,0 м от оконных проемов, не считая </w:t>
      </w:r>
      <w:proofErr w:type="spellStart"/>
      <w:r w:rsidRPr="007B64C1">
        <w:rPr>
          <w:rFonts w:ascii="Times New Roman" w:eastAsia="Times New Roman" w:hAnsi="Times New Roman" w:cs="Times New Roman"/>
          <w:sz w:val="24"/>
          <w:szCs w:val="24"/>
          <w:lang w:eastAsia="ru-RU"/>
        </w:rPr>
        <w:t>оконно</w:t>
      </w:r>
      <w:proofErr w:type="spellEnd"/>
      <w:r w:rsidRPr="007B64C1">
        <w:rPr>
          <w:rFonts w:ascii="Times New Roman" w:eastAsia="Times New Roman" w:hAnsi="Times New Roman" w:cs="Times New Roman"/>
          <w:sz w:val="24"/>
          <w:szCs w:val="24"/>
          <w:lang w:eastAsia="ru-RU"/>
        </w:rPr>
        <w:t>-дверных блоков, при поэтажных выходах на лестницу.</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6.13</w:t>
      </w:r>
      <w:proofErr w:type="gramStart"/>
      <w:r w:rsidRPr="007B64C1">
        <w:rPr>
          <w:rFonts w:ascii="Times New Roman" w:eastAsia="Times New Roman" w:hAnsi="Times New Roman" w:cs="Times New Roman"/>
          <w:sz w:val="24"/>
          <w:szCs w:val="24"/>
          <w:lang w:eastAsia="ru-RU"/>
        </w:rPr>
        <w:t xml:space="preserve"> В</w:t>
      </w:r>
      <w:proofErr w:type="gramEnd"/>
      <w:r w:rsidRPr="007B64C1">
        <w:rPr>
          <w:rFonts w:ascii="Times New Roman" w:eastAsia="Times New Roman" w:hAnsi="Times New Roman" w:cs="Times New Roman"/>
          <w:sz w:val="24"/>
          <w:szCs w:val="24"/>
          <w:lang w:eastAsia="ru-RU"/>
        </w:rPr>
        <w:t xml:space="preserve"> качестве второго эвакуационного выхода с любого этажа многоэтажного здания учебного заведения, научной или проектной организации допускается использовать лестницу 3-го типа, если число эвакуируемых и высота расположения этажа соответствуют требованиям таблицы 6.1.</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Таблица 6.1</w:t>
      </w:r>
      <w:r w:rsidRPr="007B64C1">
        <w:rPr>
          <w:rFonts w:ascii="Times New Roman" w:eastAsia="Times New Roman" w:hAnsi="Times New Roman" w:cs="Times New Roman"/>
          <w:sz w:val="24"/>
          <w:szCs w:val="24"/>
          <w:lang w:eastAsia="ru-RU"/>
        </w:rPr>
        <w:b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05"/>
        <w:gridCol w:w="1577"/>
        <w:gridCol w:w="1704"/>
        <w:gridCol w:w="1704"/>
        <w:gridCol w:w="1555"/>
      </w:tblGrid>
      <w:tr w:rsidR="007B64C1" w:rsidRPr="007B64C1" w:rsidTr="007B64C1">
        <w:trPr>
          <w:trHeight w:val="15"/>
          <w:tblCellSpacing w:w="15" w:type="dxa"/>
        </w:trPr>
        <w:tc>
          <w:tcPr>
            <w:tcW w:w="3326"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1848"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2033"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2033"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1848"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r>
      <w:tr w:rsidR="007B64C1" w:rsidRPr="007B64C1" w:rsidTr="007B64C1">
        <w:trPr>
          <w:tblCellSpacing w:w="15" w:type="dxa"/>
        </w:trPr>
        <w:tc>
          <w:tcPr>
            <w:tcW w:w="3326"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Класс конструктивной пожарной опасности здания</w:t>
            </w:r>
          </w:p>
        </w:tc>
        <w:tc>
          <w:tcPr>
            <w:tcW w:w="7762" w:type="dxa"/>
            <w:gridSpan w:val="4"/>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Число эвакуируемых, чел., с одного этажа здания при высоте расположения этажа, </w:t>
            </w:r>
            <w:proofErr w:type="gramStart"/>
            <w:r w:rsidRPr="007B64C1">
              <w:rPr>
                <w:rFonts w:ascii="Times New Roman" w:eastAsia="Times New Roman" w:hAnsi="Times New Roman" w:cs="Times New Roman"/>
                <w:sz w:val="24"/>
                <w:szCs w:val="24"/>
                <w:lang w:eastAsia="ru-RU"/>
              </w:rPr>
              <w:t>м</w:t>
            </w:r>
            <w:proofErr w:type="gramEnd"/>
            <w:r w:rsidRPr="007B64C1">
              <w:rPr>
                <w:rFonts w:ascii="Times New Roman" w:eastAsia="Times New Roman" w:hAnsi="Times New Roman" w:cs="Times New Roman"/>
                <w:sz w:val="24"/>
                <w:szCs w:val="24"/>
                <w:lang w:eastAsia="ru-RU"/>
              </w:rPr>
              <w:t xml:space="preserve"> </w:t>
            </w:r>
          </w:p>
        </w:tc>
      </w:tr>
      <w:tr w:rsidR="007B64C1" w:rsidRPr="007B64C1" w:rsidTr="007B64C1">
        <w:trPr>
          <w:tblCellSpacing w:w="15" w:type="dxa"/>
        </w:trPr>
        <w:tc>
          <w:tcPr>
            <w:tcW w:w="3326"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до 5 </w:t>
            </w:r>
            <w:proofErr w:type="spellStart"/>
            <w:r w:rsidRPr="007B64C1">
              <w:rPr>
                <w:rFonts w:ascii="Times New Roman" w:eastAsia="Times New Roman" w:hAnsi="Times New Roman" w:cs="Times New Roman"/>
                <w:sz w:val="24"/>
                <w:szCs w:val="24"/>
                <w:lang w:eastAsia="ru-RU"/>
              </w:rPr>
              <w:t>включ</w:t>
            </w:r>
            <w:proofErr w:type="spellEnd"/>
            <w:r w:rsidRPr="007B64C1">
              <w:rPr>
                <w:rFonts w:ascii="Times New Roman" w:eastAsia="Times New Roman" w:hAnsi="Times New Roman" w:cs="Times New Roman"/>
                <w:sz w:val="24"/>
                <w:szCs w:val="24"/>
                <w:lang w:eastAsia="ru-RU"/>
              </w:rPr>
              <w:t>.</w:t>
            </w:r>
          </w:p>
        </w:tc>
        <w:tc>
          <w:tcPr>
            <w:tcW w:w="203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до 9 </w:t>
            </w:r>
            <w:proofErr w:type="spellStart"/>
            <w:r w:rsidRPr="007B64C1">
              <w:rPr>
                <w:rFonts w:ascii="Times New Roman" w:eastAsia="Times New Roman" w:hAnsi="Times New Roman" w:cs="Times New Roman"/>
                <w:sz w:val="24"/>
                <w:szCs w:val="24"/>
                <w:lang w:eastAsia="ru-RU"/>
              </w:rPr>
              <w:t>включ</w:t>
            </w:r>
            <w:proofErr w:type="spellEnd"/>
            <w:r w:rsidRPr="007B64C1">
              <w:rPr>
                <w:rFonts w:ascii="Times New Roman" w:eastAsia="Times New Roman" w:hAnsi="Times New Roman" w:cs="Times New Roman"/>
                <w:sz w:val="24"/>
                <w:szCs w:val="24"/>
                <w:lang w:eastAsia="ru-RU"/>
              </w:rPr>
              <w:t>.</w:t>
            </w:r>
          </w:p>
        </w:tc>
        <w:tc>
          <w:tcPr>
            <w:tcW w:w="203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до 12 </w:t>
            </w:r>
            <w:proofErr w:type="spellStart"/>
            <w:r w:rsidRPr="007B64C1">
              <w:rPr>
                <w:rFonts w:ascii="Times New Roman" w:eastAsia="Times New Roman" w:hAnsi="Times New Roman" w:cs="Times New Roman"/>
                <w:sz w:val="24"/>
                <w:szCs w:val="24"/>
                <w:lang w:eastAsia="ru-RU"/>
              </w:rPr>
              <w:t>включ</w:t>
            </w:r>
            <w:proofErr w:type="spellEnd"/>
            <w:r w:rsidRPr="007B64C1">
              <w:rPr>
                <w:rFonts w:ascii="Times New Roman" w:eastAsia="Times New Roman" w:hAnsi="Times New Roman" w:cs="Times New Roman"/>
                <w:sz w:val="24"/>
                <w:szCs w:val="24"/>
                <w:lang w:eastAsia="ru-RU"/>
              </w:rPr>
              <w:t>.</w:t>
            </w:r>
          </w:p>
        </w:tc>
        <w:tc>
          <w:tcPr>
            <w:tcW w:w="184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Более 12 </w:t>
            </w:r>
          </w:p>
        </w:tc>
      </w:tr>
      <w:tr w:rsidR="007B64C1" w:rsidRPr="007B64C1" w:rsidTr="007B64C1">
        <w:trPr>
          <w:tblCellSpacing w:w="15" w:type="dxa"/>
        </w:trPr>
        <w:tc>
          <w:tcPr>
            <w:tcW w:w="3326"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0</w:t>
            </w:r>
            <w:proofErr w:type="gramEnd"/>
          </w:p>
        </w:tc>
        <w:tc>
          <w:tcPr>
            <w:tcW w:w="1848"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70 </w:t>
            </w:r>
          </w:p>
        </w:tc>
        <w:tc>
          <w:tcPr>
            <w:tcW w:w="2033"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40 </w:t>
            </w:r>
          </w:p>
        </w:tc>
        <w:tc>
          <w:tcPr>
            <w:tcW w:w="2033"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20 </w:t>
            </w:r>
          </w:p>
        </w:tc>
        <w:tc>
          <w:tcPr>
            <w:tcW w:w="1848"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15 </w:t>
            </w:r>
          </w:p>
        </w:tc>
      </w:tr>
      <w:tr w:rsidR="007B64C1" w:rsidRPr="007B64C1" w:rsidTr="007B64C1">
        <w:trPr>
          <w:tblCellSpacing w:w="15" w:type="dxa"/>
        </w:trPr>
        <w:tc>
          <w:tcPr>
            <w:tcW w:w="3326"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1</w:t>
            </w:r>
            <w:proofErr w:type="gramEnd"/>
          </w:p>
        </w:tc>
        <w:tc>
          <w:tcPr>
            <w:tcW w:w="1848"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50 </w:t>
            </w:r>
          </w:p>
        </w:tc>
        <w:tc>
          <w:tcPr>
            <w:tcW w:w="203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35 </w:t>
            </w:r>
          </w:p>
        </w:tc>
        <w:tc>
          <w:tcPr>
            <w:tcW w:w="203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15 </w:t>
            </w:r>
          </w:p>
        </w:tc>
        <w:tc>
          <w:tcPr>
            <w:tcW w:w="1848"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15 </w:t>
            </w:r>
          </w:p>
        </w:tc>
      </w:tr>
      <w:tr w:rsidR="007B64C1" w:rsidRPr="007B64C1" w:rsidTr="007B64C1">
        <w:trPr>
          <w:tblCellSpacing w:w="15" w:type="dxa"/>
        </w:trPr>
        <w:tc>
          <w:tcPr>
            <w:tcW w:w="3326"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2</w:t>
            </w:r>
            <w:proofErr w:type="gramEnd"/>
            <w:r w:rsidRPr="007B64C1">
              <w:rPr>
                <w:rFonts w:ascii="Times New Roman" w:eastAsia="Times New Roman" w:hAnsi="Times New Roman" w:cs="Times New Roman"/>
                <w:sz w:val="24"/>
                <w:szCs w:val="24"/>
                <w:lang w:eastAsia="ru-RU"/>
              </w:rPr>
              <w:t>, С3</w:t>
            </w:r>
          </w:p>
        </w:tc>
        <w:tc>
          <w:tcPr>
            <w:tcW w:w="1848"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30 </w:t>
            </w:r>
          </w:p>
        </w:tc>
        <w:tc>
          <w:tcPr>
            <w:tcW w:w="2033"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2033"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1848"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r>
    </w:tbl>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6.14</w:t>
      </w:r>
      <w:proofErr w:type="gramStart"/>
      <w:r w:rsidRPr="007B64C1">
        <w:rPr>
          <w:rFonts w:ascii="Times New Roman" w:eastAsia="Times New Roman" w:hAnsi="Times New Roman" w:cs="Times New Roman"/>
          <w:sz w:val="24"/>
          <w:szCs w:val="24"/>
          <w:lang w:eastAsia="ru-RU"/>
        </w:rPr>
        <w:t xml:space="preserve"> Н</w:t>
      </w:r>
      <w:proofErr w:type="gramEnd"/>
      <w:r w:rsidRPr="007B64C1">
        <w:rPr>
          <w:rFonts w:ascii="Times New Roman" w:eastAsia="Times New Roman" w:hAnsi="Times New Roman" w:cs="Times New Roman"/>
          <w:sz w:val="24"/>
          <w:szCs w:val="24"/>
          <w:lang w:eastAsia="ru-RU"/>
        </w:rPr>
        <w:t xml:space="preserve">а путях движения посетителей не допускаются лестницы высотой менее трех ступеней (при высоте ступеней не менее 0,12 м). На перепадах меньшей высоты следует </w:t>
      </w:r>
      <w:r w:rsidRPr="007B64C1">
        <w:rPr>
          <w:rFonts w:ascii="Times New Roman" w:eastAsia="Times New Roman" w:hAnsi="Times New Roman" w:cs="Times New Roman"/>
          <w:sz w:val="24"/>
          <w:szCs w:val="24"/>
          <w:lang w:eastAsia="ru-RU"/>
        </w:rPr>
        <w:lastRenderedPageBreak/>
        <w:t>предусматривать пандус с уклоном, который не должен превышать 1:6.</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6.15</w:t>
      </w:r>
      <w:proofErr w:type="gramStart"/>
      <w:r w:rsidRPr="007B64C1">
        <w:rPr>
          <w:rFonts w:ascii="Times New Roman" w:eastAsia="Times New Roman" w:hAnsi="Times New Roman" w:cs="Times New Roman"/>
          <w:sz w:val="24"/>
          <w:szCs w:val="24"/>
          <w:lang w:eastAsia="ru-RU"/>
        </w:rPr>
        <w:t xml:space="preserve"> П</w:t>
      </w:r>
      <w:proofErr w:type="gramEnd"/>
      <w:r w:rsidRPr="007B64C1">
        <w:rPr>
          <w:rFonts w:ascii="Times New Roman" w:eastAsia="Times New Roman" w:hAnsi="Times New Roman" w:cs="Times New Roman"/>
          <w:sz w:val="24"/>
          <w:szCs w:val="24"/>
          <w:lang w:eastAsia="ru-RU"/>
        </w:rPr>
        <w:t>ри перепаде отметок пола более 1,0 м в одном или в смежных помещениях (не отделенных перегородкой) для защиты от падения по периметру верхнего уровня необходимо предусматривать ограждение высотой не менее 0,9 м; в помещениях с детьми - 1,1 м. При перепаде отметок пола менее 1,0 м допустимо применение иных устройств, исключающих возможность падения людей.</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Примечание - Требование этого пункта не распространяется на сторону планшета сцены, обращенную к зрительному залу.</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proofErr w:type="gramStart"/>
      <w:r w:rsidRPr="007B64C1">
        <w:rPr>
          <w:rFonts w:ascii="Times New Roman" w:eastAsia="Times New Roman" w:hAnsi="Times New Roman" w:cs="Times New Roman"/>
          <w:sz w:val="24"/>
          <w:szCs w:val="24"/>
          <w:lang w:eastAsia="ru-RU"/>
        </w:rPr>
        <w:t>6.16 Высота ограждений опасных перепадов на путях движения должна быть не менее 0,9 м, а ограждений балконов, лоджий, наружных галерей, террас и т.п., - не менее 1,2 м.</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Высота поручней, лестничных маршей должна быть в пределах 0,85-0,92 м.</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Ограждения должны быть непрерывными, оборудованы поручнями и рассчитаны на восприятие нагрузок не менее 0,3 кН/м.</w:t>
      </w:r>
      <w:r w:rsidRPr="007B64C1">
        <w:rPr>
          <w:rFonts w:ascii="Times New Roman" w:eastAsia="Times New Roman" w:hAnsi="Times New Roman" w:cs="Times New Roman"/>
          <w:sz w:val="24"/>
          <w:szCs w:val="24"/>
          <w:lang w:eastAsia="ru-RU"/>
        </w:rPr>
        <w:br/>
        <w:t>     </w:t>
      </w:r>
      <w:proofErr w:type="gramEnd"/>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proofErr w:type="gramStart"/>
      <w:r w:rsidRPr="007B64C1">
        <w:rPr>
          <w:rFonts w:ascii="Times New Roman" w:eastAsia="Times New Roman" w:hAnsi="Times New Roman" w:cs="Times New Roman"/>
          <w:sz w:val="24"/>
          <w:szCs w:val="24"/>
          <w:lang w:eastAsia="ru-RU"/>
        </w:rPr>
        <w:t>6.17 Ограждения в зданиях ДОО, школ и учебных корпусов школ-интернатов, где расположены помещения первых классов, а также детских поликлиник и стационаров должны отвечать следующим требованиям:</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высота ограждений лестниц, используемых детьми, должна быть не менее 1,2 м, а в дошкольных организациях для детей с нарушением умственного развития - 1,8 м или 1,5 м при сплошном ограждении сеткой;</w:t>
      </w:r>
      <w:proofErr w:type="gramEnd"/>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лестницы должны иметь двусторонние поручни, которые устанавливаются на двух уровнях, - на высоте 0,9 м и дополнительный нижний поручень на высоте 0,5 м;</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в ограждении лестниц вертикальные элементы должны иметь просвет не более 0,1 м (горизонтальные членения в ограждениях не допускаются).</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6.18</w:t>
      </w:r>
      <w:proofErr w:type="gramStart"/>
      <w:r w:rsidRPr="007B64C1">
        <w:rPr>
          <w:rFonts w:ascii="Times New Roman" w:eastAsia="Times New Roman" w:hAnsi="Times New Roman" w:cs="Times New Roman"/>
          <w:sz w:val="24"/>
          <w:szCs w:val="24"/>
          <w:lang w:eastAsia="ru-RU"/>
        </w:rPr>
        <w:t xml:space="preserve"> П</w:t>
      </w:r>
      <w:proofErr w:type="gramEnd"/>
      <w:r w:rsidRPr="007B64C1">
        <w:rPr>
          <w:rFonts w:ascii="Times New Roman" w:eastAsia="Times New Roman" w:hAnsi="Times New Roman" w:cs="Times New Roman"/>
          <w:sz w:val="24"/>
          <w:szCs w:val="24"/>
          <w:lang w:eastAsia="ru-RU"/>
        </w:rPr>
        <w:t>ри расчетной ширине лестниц, проходов или люков на трибунах открытых и крытых спортивных сооружений более 4 м следует предусматривать разделительные поручни высотой не менее 0,9 м. При расчетной ширине люка или лестницы менее 2,5 м для люков или лестниц, имеющих ширину более 2,5 м, устройство разделительных поручней не требуется.</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6.19</w:t>
      </w:r>
      <w:proofErr w:type="gramStart"/>
      <w:r w:rsidRPr="007B64C1">
        <w:rPr>
          <w:rFonts w:ascii="Times New Roman" w:eastAsia="Times New Roman" w:hAnsi="Times New Roman" w:cs="Times New Roman"/>
          <w:sz w:val="24"/>
          <w:szCs w:val="24"/>
          <w:lang w:eastAsia="ru-RU"/>
        </w:rPr>
        <w:t xml:space="preserve"> Н</w:t>
      </w:r>
      <w:proofErr w:type="gramEnd"/>
      <w:r w:rsidRPr="007B64C1">
        <w:rPr>
          <w:rFonts w:ascii="Times New Roman" w:eastAsia="Times New Roman" w:hAnsi="Times New Roman" w:cs="Times New Roman"/>
          <w:sz w:val="24"/>
          <w:szCs w:val="24"/>
          <w:lang w:eastAsia="ru-RU"/>
        </w:rPr>
        <w:t>а трибунах спортивных сооружений при разнице отметок пола смежных рядов более 0,55 м вдоль прохода каждого зрительного ряда следует устанавливать ограждение высотой не менее 0,8 м, не мешающее видимости.</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На балконах и ярусах спортивных и зрительных залов перед первым рядом высота барьера должна быть не менее 0,8 м.</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r>
      <w:r w:rsidRPr="007B64C1">
        <w:rPr>
          <w:rFonts w:ascii="Times New Roman" w:eastAsia="Times New Roman" w:hAnsi="Times New Roman" w:cs="Times New Roman"/>
          <w:sz w:val="24"/>
          <w:szCs w:val="24"/>
          <w:lang w:eastAsia="ru-RU"/>
        </w:rPr>
        <w:lastRenderedPageBreak/>
        <w:t>     На барьерах следует предусматривать устройства, предохраняющие от падения предметов вниз.</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6.20</w:t>
      </w:r>
      <w:proofErr w:type="gramStart"/>
      <w:r w:rsidRPr="007B64C1">
        <w:rPr>
          <w:rFonts w:ascii="Times New Roman" w:eastAsia="Times New Roman" w:hAnsi="Times New Roman" w:cs="Times New Roman"/>
          <w:sz w:val="24"/>
          <w:szCs w:val="24"/>
          <w:lang w:eastAsia="ru-RU"/>
        </w:rPr>
        <w:t xml:space="preserve"> В</w:t>
      </w:r>
      <w:proofErr w:type="gramEnd"/>
      <w:r w:rsidRPr="007B64C1">
        <w:rPr>
          <w:rFonts w:ascii="Times New Roman" w:eastAsia="Times New Roman" w:hAnsi="Times New Roman" w:cs="Times New Roman"/>
          <w:sz w:val="24"/>
          <w:szCs w:val="24"/>
          <w:lang w:eastAsia="ru-RU"/>
        </w:rPr>
        <w:t xml:space="preserve"> зданиях театров в комплексе помещений обслуживания сцены следует предусматривать не менее двух лестниц в закрытых лестничных клетках с естественным освещением, имеющих выходы на чердак и кровлю, и две колосниковые лестницы, сообщающиеся с рабочими галереями и колосниками. Незадымляемые лестничные клетки могут быть без естественного освещения.</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6.21 Наибольшее число людей, одновременно пребывающих на этаже, при расчете путей эвакуации необходимо определять исходя из расчетной вместимости помещений на данном этаже, в которых могут находиться посетители (учащиеся, зрители и т.п.).</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6.22 Коммуникационные пути в зданиях должны обеспечивать в случае экстремальной ситуации безопасную и своевременную эвакуацию по ним людей.</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При проектировании зальных помещений необходимое время эвакуации (для обеспечения ее своевременности) с учетом их объема и расстояний от наиболее удаленной точки зала до ближайшего эвакуационного выхода следует принимать по таблицам 6.2 и 6.3.</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Таблица 6.2</w:t>
      </w:r>
      <w:r w:rsidRPr="007B64C1">
        <w:rPr>
          <w:rFonts w:ascii="Times New Roman" w:eastAsia="Times New Roman" w:hAnsi="Times New Roman" w:cs="Times New Roman"/>
          <w:sz w:val="24"/>
          <w:szCs w:val="24"/>
          <w:lang w:eastAsia="ru-RU"/>
        </w:rPr>
        <w:b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67"/>
        <w:gridCol w:w="1447"/>
        <w:gridCol w:w="1337"/>
        <w:gridCol w:w="1386"/>
        <w:gridCol w:w="2108"/>
      </w:tblGrid>
      <w:tr w:rsidR="007B64C1" w:rsidRPr="007B64C1" w:rsidTr="007B64C1">
        <w:trPr>
          <w:trHeight w:val="15"/>
          <w:tblCellSpacing w:w="15" w:type="dxa"/>
        </w:trPr>
        <w:tc>
          <w:tcPr>
            <w:tcW w:w="3881"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1848"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1663"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1663"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2218"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r>
      <w:tr w:rsidR="007B64C1" w:rsidRPr="007B64C1" w:rsidTr="007B64C1">
        <w:trPr>
          <w:tblCellSpacing w:w="15" w:type="dxa"/>
        </w:trPr>
        <w:tc>
          <w:tcPr>
            <w:tcW w:w="3881"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Залы </w:t>
            </w:r>
          </w:p>
        </w:tc>
        <w:tc>
          <w:tcPr>
            <w:tcW w:w="5174" w:type="dxa"/>
            <w:gridSpan w:val="3"/>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Расстояние, </w:t>
            </w:r>
            <w:proofErr w:type="gramStart"/>
            <w:r w:rsidRPr="007B64C1">
              <w:rPr>
                <w:rFonts w:ascii="Times New Roman" w:eastAsia="Times New Roman" w:hAnsi="Times New Roman" w:cs="Times New Roman"/>
                <w:sz w:val="24"/>
                <w:szCs w:val="24"/>
                <w:lang w:eastAsia="ru-RU"/>
              </w:rPr>
              <w:t>м</w:t>
            </w:r>
            <w:proofErr w:type="gramEnd"/>
            <w:r w:rsidRPr="007B64C1">
              <w:rPr>
                <w:rFonts w:ascii="Times New Roman" w:eastAsia="Times New Roman" w:hAnsi="Times New Roman" w:cs="Times New Roman"/>
                <w:sz w:val="24"/>
                <w:szCs w:val="24"/>
                <w:lang w:eastAsia="ru-RU"/>
              </w:rPr>
              <w:t xml:space="preserve">, не более / необходимое время эвакуации, мин, не более </w:t>
            </w:r>
          </w:p>
        </w:tc>
        <w:tc>
          <w:tcPr>
            <w:tcW w:w="2218"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Класс конструктивной пожарной опасности зданий </w:t>
            </w:r>
          </w:p>
        </w:tc>
      </w:tr>
      <w:tr w:rsidR="007B64C1" w:rsidRPr="007B64C1" w:rsidTr="007B64C1">
        <w:trPr>
          <w:tblCellSpacing w:w="15" w:type="dxa"/>
        </w:trPr>
        <w:tc>
          <w:tcPr>
            <w:tcW w:w="3881"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p>
        </w:tc>
        <w:tc>
          <w:tcPr>
            <w:tcW w:w="5174" w:type="dxa"/>
            <w:gridSpan w:val="3"/>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при строительном объеме помещения, </w:t>
            </w:r>
            <w:proofErr w:type="gramStart"/>
            <w:r w:rsidRPr="007B64C1">
              <w:rPr>
                <w:rFonts w:ascii="Times New Roman" w:eastAsia="Times New Roman" w:hAnsi="Times New Roman" w:cs="Times New Roman"/>
                <w:sz w:val="24"/>
                <w:szCs w:val="24"/>
                <w:lang w:eastAsia="ru-RU"/>
              </w:rPr>
              <w:t>м</w:t>
            </w:r>
            <w:proofErr w:type="gramEnd"/>
            <w:r w:rsidRPr="007B64C1">
              <w:rPr>
                <w:rFonts w:ascii="Times New Roman" w:eastAsia="Times New Roman" w:hAnsi="Times New Roman" w:cs="Times New Roman"/>
                <w:noProof/>
                <w:sz w:val="24"/>
                <w:szCs w:val="24"/>
                <w:lang w:eastAsia="ru-RU"/>
              </w:rPr>
              <mc:AlternateContent>
                <mc:Choice Requires="wps">
                  <w:drawing>
                    <wp:inline distT="0" distB="0" distL="0" distR="0" wp14:anchorId="65FB16F3" wp14:editId="6CAC487C">
                      <wp:extent cx="107315" cy="215265"/>
                      <wp:effectExtent l="0" t="0" r="0" b="0"/>
                      <wp:docPr id="409" name="AutoShape 252"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52"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BKYPkJUQMAAF4GAAAOAAAAAAAAAAAAAAAAAC4C&#10;AABkcnMvZTJvRG9jLnhtbFBLAQItABQABgAIAAAAIQApsEs52wAAAAMBAAAPAAAAAAAAAAAAAAAA&#10;AKsFAABkcnMvZG93bnJldi54bWxQSwUGAAAAAAQABADzAAAAswYAAAAA&#10;" filled="f" stroked="f">
                      <o:lock v:ext="edit" aspectratio="t"/>
                      <w10:anchorlock/>
                    </v:rect>
                  </w:pict>
                </mc:Fallback>
              </mc:AlternateContent>
            </w:r>
          </w:p>
        </w:tc>
        <w:tc>
          <w:tcPr>
            <w:tcW w:w="2218"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p>
        </w:tc>
      </w:tr>
      <w:tr w:rsidR="007B64C1" w:rsidRPr="007B64C1" w:rsidTr="007B64C1">
        <w:trPr>
          <w:tblCellSpacing w:w="15" w:type="dxa"/>
        </w:trPr>
        <w:tc>
          <w:tcPr>
            <w:tcW w:w="3881"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до 5000 </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5001-10000 </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10001 и более</w:t>
            </w:r>
          </w:p>
        </w:tc>
        <w:tc>
          <w:tcPr>
            <w:tcW w:w="2218"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p>
        </w:tc>
      </w:tr>
      <w:tr w:rsidR="007B64C1" w:rsidRPr="007B64C1" w:rsidTr="007B64C1">
        <w:trPr>
          <w:tblCellSpacing w:w="15" w:type="dxa"/>
        </w:trPr>
        <w:tc>
          <w:tcPr>
            <w:tcW w:w="3881"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 Ожидания для посетителей, кассовые, выставочные, танцевальные, отдыха и т.п.</w:t>
            </w:r>
          </w:p>
        </w:tc>
        <w:tc>
          <w:tcPr>
            <w:tcW w:w="1848"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30/2,0 </w:t>
            </w:r>
          </w:p>
        </w:tc>
        <w:tc>
          <w:tcPr>
            <w:tcW w:w="1663"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45/3,0 </w:t>
            </w:r>
          </w:p>
        </w:tc>
        <w:tc>
          <w:tcPr>
            <w:tcW w:w="1663"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55/3,5 </w:t>
            </w:r>
          </w:p>
        </w:tc>
        <w:tc>
          <w:tcPr>
            <w:tcW w:w="2218"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0</w:t>
            </w:r>
            <w:proofErr w:type="gramEnd"/>
            <w:r w:rsidRPr="007B64C1">
              <w:rPr>
                <w:rFonts w:ascii="Times New Roman" w:eastAsia="Times New Roman" w:hAnsi="Times New Roman" w:cs="Times New Roman"/>
                <w:sz w:val="24"/>
                <w:szCs w:val="24"/>
                <w:lang w:eastAsia="ru-RU"/>
              </w:rPr>
              <w:t xml:space="preserve"> </w:t>
            </w:r>
          </w:p>
        </w:tc>
      </w:tr>
      <w:tr w:rsidR="007B64C1" w:rsidRPr="007B64C1" w:rsidTr="007B64C1">
        <w:trPr>
          <w:tblCellSpacing w:w="15" w:type="dxa"/>
        </w:trPr>
        <w:tc>
          <w:tcPr>
            <w:tcW w:w="3881"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p>
        </w:tc>
        <w:tc>
          <w:tcPr>
            <w:tcW w:w="1848"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20/1,5 </w:t>
            </w:r>
          </w:p>
        </w:tc>
        <w:tc>
          <w:tcPr>
            <w:tcW w:w="166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30/2,0 </w:t>
            </w:r>
          </w:p>
        </w:tc>
        <w:tc>
          <w:tcPr>
            <w:tcW w:w="166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2218"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1</w:t>
            </w:r>
            <w:proofErr w:type="gramEnd"/>
            <w:r w:rsidRPr="007B64C1">
              <w:rPr>
                <w:rFonts w:ascii="Times New Roman" w:eastAsia="Times New Roman" w:hAnsi="Times New Roman" w:cs="Times New Roman"/>
                <w:sz w:val="24"/>
                <w:szCs w:val="24"/>
                <w:lang w:eastAsia="ru-RU"/>
              </w:rPr>
              <w:t xml:space="preserve"> </w:t>
            </w:r>
          </w:p>
        </w:tc>
      </w:tr>
      <w:tr w:rsidR="007B64C1" w:rsidRPr="007B64C1" w:rsidTr="007B64C1">
        <w:trPr>
          <w:tblCellSpacing w:w="15" w:type="dxa"/>
        </w:trPr>
        <w:tc>
          <w:tcPr>
            <w:tcW w:w="3881"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p>
        </w:tc>
        <w:tc>
          <w:tcPr>
            <w:tcW w:w="1848"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15/1,0 </w:t>
            </w:r>
          </w:p>
        </w:tc>
        <w:tc>
          <w:tcPr>
            <w:tcW w:w="1663"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1663"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2218"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2</w:t>
            </w:r>
            <w:proofErr w:type="gramEnd"/>
            <w:r w:rsidRPr="007B64C1">
              <w:rPr>
                <w:rFonts w:ascii="Times New Roman" w:eastAsia="Times New Roman" w:hAnsi="Times New Roman" w:cs="Times New Roman"/>
                <w:sz w:val="24"/>
                <w:szCs w:val="24"/>
                <w:lang w:eastAsia="ru-RU"/>
              </w:rPr>
              <w:t xml:space="preserve">, С3 </w:t>
            </w:r>
          </w:p>
        </w:tc>
      </w:tr>
      <w:tr w:rsidR="007B64C1" w:rsidRPr="007B64C1" w:rsidTr="007B64C1">
        <w:trPr>
          <w:tblCellSpacing w:w="15" w:type="dxa"/>
        </w:trPr>
        <w:tc>
          <w:tcPr>
            <w:tcW w:w="3881"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2 Обеденные, читальные - при площади каждого основного прохода из расчета не менее 0,2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28659F94" wp14:editId="5DA7C535">
                      <wp:extent cx="107315" cy="215265"/>
                      <wp:effectExtent l="0" t="0" r="0" b="0"/>
                      <wp:docPr id="408" name="AutoShape 253"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53"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A1dwkGUQMAAF4GAAAOAAAAAAAAAAAAAAAAAC4C&#10;AABkcnMvZTJvRG9jLnhtbFBLAQItABQABgAIAAAAIQApsEs5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на каждого эвакуирующегося </w:t>
            </w:r>
            <w:r w:rsidRPr="007B64C1">
              <w:rPr>
                <w:rFonts w:ascii="Times New Roman" w:eastAsia="Times New Roman" w:hAnsi="Times New Roman" w:cs="Times New Roman"/>
                <w:sz w:val="24"/>
                <w:szCs w:val="24"/>
                <w:lang w:eastAsia="ru-RU"/>
              </w:rPr>
              <w:lastRenderedPageBreak/>
              <w:t xml:space="preserve">по нему человека </w:t>
            </w:r>
          </w:p>
        </w:tc>
        <w:tc>
          <w:tcPr>
            <w:tcW w:w="1848"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lastRenderedPageBreak/>
              <w:t xml:space="preserve">65/2,0 </w:t>
            </w:r>
          </w:p>
        </w:tc>
        <w:tc>
          <w:tcPr>
            <w:tcW w:w="1663"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1663"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2218"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0</w:t>
            </w:r>
            <w:proofErr w:type="gramEnd"/>
            <w:r w:rsidRPr="007B64C1">
              <w:rPr>
                <w:rFonts w:ascii="Times New Roman" w:eastAsia="Times New Roman" w:hAnsi="Times New Roman" w:cs="Times New Roman"/>
                <w:sz w:val="24"/>
                <w:szCs w:val="24"/>
                <w:lang w:eastAsia="ru-RU"/>
              </w:rPr>
              <w:t xml:space="preserve"> </w:t>
            </w:r>
          </w:p>
        </w:tc>
      </w:tr>
      <w:tr w:rsidR="007B64C1" w:rsidRPr="007B64C1" w:rsidTr="007B64C1">
        <w:trPr>
          <w:tblCellSpacing w:w="15" w:type="dxa"/>
        </w:trPr>
        <w:tc>
          <w:tcPr>
            <w:tcW w:w="3881"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p>
        </w:tc>
        <w:tc>
          <w:tcPr>
            <w:tcW w:w="1848"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45/1,5 </w:t>
            </w:r>
          </w:p>
        </w:tc>
        <w:tc>
          <w:tcPr>
            <w:tcW w:w="166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166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2218"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1</w:t>
            </w:r>
            <w:proofErr w:type="gramEnd"/>
            <w:r w:rsidRPr="007B64C1">
              <w:rPr>
                <w:rFonts w:ascii="Times New Roman" w:eastAsia="Times New Roman" w:hAnsi="Times New Roman" w:cs="Times New Roman"/>
                <w:sz w:val="24"/>
                <w:szCs w:val="24"/>
                <w:lang w:eastAsia="ru-RU"/>
              </w:rPr>
              <w:t xml:space="preserve"> </w:t>
            </w:r>
          </w:p>
        </w:tc>
      </w:tr>
      <w:tr w:rsidR="007B64C1" w:rsidRPr="007B64C1" w:rsidTr="007B64C1">
        <w:trPr>
          <w:tblCellSpacing w:w="15" w:type="dxa"/>
        </w:trPr>
        <w:tc>
          <w:tcPr>
            <w:tcW w:w="3881"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p>
        </w:tc>
        <w:tc>
          <w:tcPr>
            <w:tcW w:w="1848"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30/1,0 </w:t>
            </w:r>
          </w:p>
        </w:tc>
        <w:tc>
          <w:tcPr>
            <w:tcW w:w="1663"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1663"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2218"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2</w:t>
            </w:r>
            <w:proofErr w:type="gramEnd"/>
            <w:r w:rsidRPr="007B64C1">
              <w:rPr>
                <w:rFonts w:ascii="Times New Roman" w:eastAsia="Times New Roman" w:hAnsi="Times New Roman" w:cs="Times New Roman"/>
                <w:sz w:val="24"/>
                <w:szCs w:val="24"/>
                <w:lang w:eastAsia="ru-RU"/>
              </w:rPr>
              <w:t xml:space="preserve">, С3 </w:t>
            </w:r>
          </w:p>
        </w:tc>
      </w:tr>
      <w:tr w:rsidR="007B64C1" w:rsidRPr="007B64C1" w:rsidTr="007B64C1">
        <w:trPr>
          <w:tblCellSpacing w:w="15" w:type="dxa"/>
        </w:trPr>
        <w:tc>
          <w:tcPr>
            <w:tcW w:w="3881"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3 Торговые - при площади основных эвакуационных проходов, % площади зала:</w:t>
            </w:r>
          </w:p>
        </w:tc>
        <w:tc>
          <w:tcPr>
            <w:tcW w:w="1848"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p>
        </w:tc>
      </w:tr>
      <w:tr w:rsidR="007B64C1" w:rsidRPr="007B64C1" w:rsidTr="007B64C1">
        <w:trPr>
          <w:tblCellSpacing w:w="15" w:type="dxa"/>
        </w:trPr>
        <w:tc>
          <w:tcPr>
            <w:tcW w:w="3881"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25 и более</w:t>
            </w:r>
          </w:p>
        </w:tc>
        <w:tc>
          <w:tcPr>
            <w:tcW w:w="1848"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70/1,5 </w:t>
            </w:r>
          </w:p>
        </w:tc>
        <w:tc>
          <w:tcPr>
            <w:tcW w:w="166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90/2,0 </w:t>
            </w:r>
          </w:p>
        </w:tc>
        <w:tc>
          <w:tcPr>
            <w:tcW w:w="166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100/2,5 </w:t>
            </w:r>
          </w:p>
        </w:tc>
        <w:tc>
          <w:tcPr>
            <w:tcW w:w="2218"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0</w:t>
            </w:r>
            <w:proofErr w:type="gramEnd"/>
            <w:r w:rsidRPr="007B64C1">
              <w:rPr>
                <w:rFonts w:ascii="Times New Roman" w:eastAsia="Times New Roman" w:hAnsi="Times New Roman" w:cs="Times New Roman"/>
                <w:sz w:val="24"/>
                <w:szCs w:val="24"/>
                <w:lang w:eastAsia="ru-RU"/>
              </w:rPr>
              <w:t xml:space="preserve"> </w:t>
            </w:r>
          </w:p>
        </w:tc>
      </w:tr>
      <w:tr w:rsidR="007B64C1" w:rsidRPr="007B64C1" w:rsidTr="007B64C1">
        <w:trPr>
          <w:tblCellSpacing w:w="15" w:type="dxa"/>
        </w:trPr>
        <w:tc>
          <w:tcPr>
            <w:tcW w:w="3881"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p>
        </w:tc>
        <w:tc>
          <w:tcPr>
            <w:tcW w:w="1848"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50/1,0 </w:t>
            </w:r>
          </w:p>
        </w:tc>
        <w:tc>
          <w:tcPr>
            <w:tcW w:w="166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60/1,5 </w:t>
            </w:r>
          </w:p>
        </w:tc>
        <w:tc>
          <w:tcPr>
            <w:tcW w:w="166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2218"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1</w:t>
            </w:r>
            <w:proofErr w:type="gramEnd"/>
            <w:r w:rsidRPr="007B64C1">
              <w:rPr>
                <w:rFonts w:ascii="Times New Roman" w:eastAsia="Times New Roman" w:hAnsi="Times New Roman" w:cs="Times New Roman"/>
                <w:sz w:val="24"/>
                <w:szCs w:val="24"/>
                <w:lang w:eastAsia="ru-RU"/>
              </w:rPr>
              <w:t xml:space="preserve"> </w:t>
            </w:r>
          </w:p>
        </w:tc>
      </w:tr>
      <w:tr w:rsidR="007B64C1" w:rsidRPr="007B64C1" w:rsidTr="007B64C1">
        <w:trPr>
          <w:tblCellSpacing w:w="15" w:type="dxa"/>
        </w:trPr>
        <w:tc>
          <w:tcPr>
            <w:tcW w:w="3881"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p>
        </w:tc>
        <w:tc>
          <w:tcPr>
            <w:tcW w:w="1848"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35/0,8 </w:t>
            </w:r>
          </w:p>
        </w:tc>
        <w:tc>
          <w:tcPr>
            <w:tcW w:w="166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166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2218"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2</w:t>
            </w:r>
            <w:proofErr w:type="gramEnd"/>
            <w:r w:rsidRPr="007B64C1">
              <w:rPr>
                <w:rFonts w:ascii="Times New Roman" w:eastAsia="Times New Roman" w:hAnsi="Times New Roman" w:cs="Times New Roman"/>
                <w:sz w:val="24"/>
                <w:szCs w:val="24"/>
                <w:lang w:eastAsia="ru-RU"/>
              </w:rPr>
              <w:t xml:space="preserve">, С3 </w:t>
            </w:r>
          </w:p>
        </w:tc>
      </w:tr>
      <w:tr w:rsidR="007B64C1" w:rsidRPr="007B64C1" w:rsidTr="007B64C1">
        <w:trPr>
          <w:tblCellSpacing w:w="15" w:type="dxa"/>
        </w:trPr>
        <w:tc>
          <w:tcPr>
            <w:tcW w:w="3881"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менее 25</w:t>
            </w:r>
          </w:p>
        </w:tc>
        <w:tc>
          <w:tcPr>
            <w:tcW w:w="1848"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35/1,5 </w:t>
            </w:r>
          </w:p>
        </w:tc>
        <w:tc>
          <w:tcPr>
            <w:tcW w:w="166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40/2,0 </w:t>
            </w:r>
          </w:p>
        </w:tc>
        <w:tc>
          <w:tcPr>
            <w:tcW w:w="166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50/2,5 </w:t>
            </w:r>
          </w:p>
        </w:tc>
        <w:tc>
          <w:tcPr>
            <w:tcW w:w="2218"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0</w:t>
            </w:r>
            <w:proofErr w:type="gramEnd"/>
            <w:r w:rsidRPr="007B64C1">
              <w:rPr>
                <w:rFonts w:ascii="Times New Roman" w:eastAsia="Times New Roman" w:hAnsi="Times New Roman" w:cs="Times New Roman"/>
                <w:sz w:val="24"/>
                <w:szCs w:val="24"/>
                <w:lang w:eastAsia="ru-RU"/>
              </w:rPr>
              <w:t xml:space="preserve"> </w:t>
            </w:r>
          </w:p>
        </w:tc>
      </w:tr>
      <w:tr w:rsidR="007B64C1" w:rsidRPr="007B64C1" w:rsidTr="007B64C1">
        <w:trPr>
          <w:tblCellSpacing w:w="15" w:type="dxa"/>
        </w:trPr>
        <w:tc>
          <w:tcPr>
            <w:tcW w:w="3881"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p>
        </w:tc>
        <w:tc>
          <w:tcPr>
            <w:tcW w:w="1848"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20/1,0 </w:t>
            </w:r>
          </w:p>
        </w:tc>
        <w:tc>
          <w:tcPr>
            <w:tcW w:w="166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30/1,5 </w:t>
            </w:r>
          </w:p>
        </w:tc>
        <w:tc>
          <w:tcPr>
            <w:tcW w:w="166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2218"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1</w:t>
            </w:r>
            <w:proofErr w:type="gramEnd"/>
            <w:r w:rsidRPr="007B64C1">
              <w:rPr>
                <w:rFonts w:ascii="Times New Roman" w:eastAsia="Times New Roman" w:hAnsi="Times New Roman" w:cs="Times New Roman"/>
                <w:sz w:val="24"/>
                <w:szCs w:val="24"/>
                <w:lang w:eastAsia="ru-RU"/>
              </w:rPr>
              <w:t xml:space="preserve"> </w:t>
            </w:r>
          </w:p>
        </w:tc>
      </w:tr>
      <w:tr w:rsidR="007B64C1" w:rsidRPr="007B64C1" w:rsidTr="007B64C1">
        <w:trPr>
          <w:tblCellSpacing w:w="15" w:type="dxa"/>
        </w:trPr>
        <w:tc>
          <w:tcPr>
            <w:tcW w:w="3881"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p>
        </w:tc>
        <w:tc>
          <w:tcPr>
            <w:tcW w:w="1848"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15/0,7 </w:t>
            </w:r>
          </w:p>
        </w:tc>
        <w:tc>
          <w:tcPr>
            <w:tcW w:w="1663"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1663"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2218"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2</w:t>
            </w:r>
            <w:proofErr w:type="gramEnd"/>
            <w:r w:rsidRPr="007B64C1">
              <w:rPr>
                <w:rFonts w:ascii="Times New Roman" w:eastAsia="Times New Roman" w:hAnsi="Times New Roman" w:cs="Times New Roman"/>
                <w:sz w:val="24"/>
                <w:szCs w:val="24"/>
                <w:lang w:eastAsia="ru-RU"/>
              </w:rPr>
              <w:t xml:space="preserve">, С3 </w:t>
            </w:r>
          </w:p>
        </w:tc>
      </w:tr>
    </w:tbl>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Таблица 6.3</w:t>
      </w:r>
      <w:r w:rsidRPr="007B64C1">
        <w:rPr>
          <w:rFonts w:ascii="Times New Roman" w:eastAsia="Times New Roman" w:hAnsi="Times New Roman" w:cs="Times New Roman"/>
          <w:sz w:val="24"/>
          <w:szCs w:val="24"/>
          <w:lang w:eastAsia="ru-RU"/>
        </w:rPr>
        <w:b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92"/>
        <w:gridCol w:w="863"/>
        <w:gridCol w:w="1024"/>
        <w:gridCol w:w="1024"/>
        <w:gridCol w:w="903"/>
        <w:gridCol w:w="1039"/>
      </w:tblGrid>
      <w:tr w:rsidR="007B64C1" w:rsidRPr="007B64C1" w:rsidTr="007B64C1">
        <w:trPr>
          <w:trHeight w:val="15"/>
          <w:tblCellSpacing w:w="15" w:type="dxa"/>
        </w:trPr>
        <w:tc>
          <w:tcPr>
            <w:tcW w:w="6098"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924"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1109"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1109"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924"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1109"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r>
      <w:tr w:rsidR="007B64C1" w:rsidRPr="007B64C1" w:rsidTr="007B64C1">
        <w:trPr>
          <w:tblCellSpacing w:w="15" w:type="dxa"/>
        </w:trPr>
        <w:tc>
          <w:tcPr>
            <w:tcW w:w="6098"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Залы </w:t>
            </w:r>
          </w:p>
        </w:tc>
        <w:tc>
          <w:tcPr>
            <w:tcW w:w="5174" w:type="dxa"/>
            <w:gridSpan w:val="5"/>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Необходимое время эвакуации, мин, не более</w:t>
            </w:r>
          </w:p>
        </w:tc>
      </w:tr>
      <w:tr w:rsidR="007B64C1" w:rsidRPr="007B64C1" w:rsidTr="007B64C1">
        <w:trPr>
          <w:tblCellSpacing w:w="15" w:type="dxa"/>
        </w:trPr>
        <w:tc>
          <w:tcPr>
            <w:tcW w:w="6098"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p>
        </w:tc>
        <w:tc>
          <w:tcPr>
            <w:tcW w:w="5174" w:type="dxa"/>
            <w:gridSpan w:val="5"/>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при объеме* помещения, </w:t>
            </w:r>
            <w:proofErr w:type="gramStart"/>
            <w:r w:rsidRPr="007B64C1">
              <w:rPr>
                <w:rFonts w:ascii="Times New Roman" w:eastAsia="Times New Roman" w:hAnsi="Times New Roman" w:cs="Times New Roman"/>
                <w:sz w:val="24"/>
                <w:szCs w:val="24"/>
                <w:lang w:eastAsia="ru-RU"/>
              </w:rPr>
              <w:t>м</w:t>
            </w:r>
            <w:proofErr w:type="gramEnd"/>
            <w:r w:rsidRPr="007B64C1">
              <w:rPr>
                <w:rFonts w:ascii="Times New Roman" w:eastAsia="Times New Roman" w:hAnsi="Times New Roman" w:cs="Times New Roman"/>
                <w:noProof/>
                <w:sz w:val="24"/>
                <w:szCs w:val="24"/>
                <w:lang w:eastAsia="ru-RU"/>
              </w:rPr>
              <mc:AlternateContent>
                <mc:Choice Requires="wps">
                  <w:drawing>
                    <wp:inline distT="0" distB="0" distL="0" distR="0" wp14:anchorId="0845774C" wp14:editId="6BFE4771">
                      <wp:extent cx="107315" cy="215265"/>
                      <wp:effectExtent l="0" t="0" r="0" b="0"/>
                      <wp:docPr id="407" name="AutoShape 254"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54"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" filled="f" stroked="f">
                      <o:lock v:ext="edit" aspectratio="t"/>
                      <w10:anchorlock/>
                    </v:rect>
                  </w:pict>
                </mc:Fallback>
              </mc:AlternateContent>
            </w:r>
          </w:p>
        </w:tc>
      </w:tr>
      <w:tr w:rsidR="007B64C1" w:rsidRPr="007B64C1" w:rsidTr="007B64C1">
        <w:trPr>
          <w:tblCellSpacing w:w="15" w:type="dxa"/>
        </w:trPr>
        <w:tc>
          <w:tcPr>
            <w:tcW w:w="6098"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до 5000 </w:t>
            </w:r>
          </w:p>
        </w:tc>
        <w:tc>
          <w:tcPr>
            <w:tcW w:w="1109"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10000 </w:t>
            </w:r>
          </w:p>
        </w:tc>
        <w:tc>
          <w:tcPr>
            <w:tcW w:w="1109"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20000 </w:t>
            </w:r>
          </w:p>
        </w:tc>
        <w:tc>
          <w:tcPr>
            <w:tcW w:w="92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40000 </w:t>
            </w:r>
          </w:p>
        </w:tc>
        <w:tc>
          <w:tcPr>
            <w:tcW w:w="1109"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60000 </w:t>
            </w:r>
          </w:p>
        </w:tc>
      </w:tr>
      <w:tr w:rsidR="007B64C1" w:rsidRPr="007B64C1" w:rsidTr="007B64C1">
        <w:trPr>
          <w:tblCellSpacing w:w="15" w:type="dxa"/>
        </w:trPr>
        <w:tc>
          <w:tcPr>
            <w:tcW w:w="609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Зрительные в театрах, клубах, домах культуры и другие залы с колосниковой сценой</w:t>
            </w:r>
          </w:p>
        </w:tc>
        <w:tc>
          <w:tcPr>
            <w:tcW w:w="92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1,5 </w:t>
            </w:r>
          </w:p>
        </w:tc>
        <w:tc>
          <w:tcPr>
            <w:tcW w:w="1109"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 </w:t>
            </w:r>
          </w:p>
        </w:tc>
        <w:tc>
          <w:tcPr>
            <w:tcW w:w="1109"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2,5 </w:t>
            </w:r>
          </w:p>
        </w:tc>
        <w:tc>
          <w:tcPr>
            <w:tcW w:w="92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2,5 </w:t>
            </w:r>
          </w:p>
        </w:tc>
        <w:tc>
          <w:tcPr>
            <w:tcW w:w="1109"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r>
      <w:tr w:rsidR="007B64C1" w:rsidRPr="007B64C1" w:rsidTr="007B64C1">
        <w:trPr>
          <w:tblCellSpacing w:w="15" w:type="dxa"/>
        </w:trPr>
        <w:tc>
          <w:tcPr>
            <w:tcW w:w="609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Зрительные, концертные, лекционные и залы собраний, выставочные и другие залы без колосниковой сцены (кинотеатры, крытые спортивные сооружения, цирки, столовые и др.)</w:t>
            </w:r>
          </w:p>
        </w:tc>
        <w:tc>
          <w:tcPr>
            <w:tcW w:w="92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 </w:t>
            </w:r>
          </w:p>
        </w:tc>
        <w:tc>
          <w:tcPr>
            <w:tcW w:w="1109"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 </w:t>
            </w:r>
          </w:p>
        </w:tc>
        <w:tc>
          <w:tcPr>
            <w:tcW w:w="1109"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3,5 </w:t>
            </w:r>
          </w:p>
        </w:tc>
        <w:tc>
          <w:tcPr>
            <w:tcW w:w="92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4 </w:t>
            </w:r>
          </w:p>
        </w:tc>
        <w:tc>
          <w:tcPr>
            <w:tcW w:w="1109"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4,5 </w:t>
            </w:r>
          </w:p>
        </w:tc>
      </w:tr>
      <w:tr w:rsidR="007B64C1" w:rsidRPr="007B64C1" w:rsidTr="007B64C1">
        <w:trPr>
          <w:tblCellSpacing w:w="15" w:type="dxa"/>
        </w:trPr>
        <w:tc>
          <w:tcPr>
            <w:tcW w:w="11273" w:type="dxa"/>
            <w:gridSpan w:val="6"/>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 При промежуточных объемах необходимое время эвакуации следует определять интерполяцией.</w:t>
            </w:r>
            <w:r w:rsidRPr="007B64C1">
              <w:rPr>
                <w:rFonts w:ascii="Times New Roman" w:eastAsia="Times New Roman" w:hAnsi="Times New Roman" w:cs="Times New Roman"/>
                <w:sz w:val="24"/>
                <w:szCs w:val="24"/>
                <w:lang w:eastAsia="ru-RU"/>
              </w:rPr>
              <w:br/>
            </w:r>
            <w:r w:rsidRPr="007B64C1">
              <w:rPr>
                <w:rFonts w:ascii="Times New Roman" w:eastAsia="Times New Roman" w:hAnsi="Times New Roman" w:cs="Times New Roman"/>
                <w:sz w:val="24"/>
                <w:szCs w:val="24"/>
                <w:lang w:eastAsia="ru-RU"/>
              </w:rPr>
              <w:br/>
              <w:t>     </w:t>
            </w:r>
            <w:proofErr w:type="gramStart"/>
            <w:r w:rsidRPr="007B64C1">
              <w:rPr>
                <w:rFonts w:ascii="Times New Roman" w:eastAsia="Times New Roman" w:hAnsi="Times New Roman" w:cs="Times New Roman"/>
                <w:sz w:val="24"/>
                <w:szCs w:val="24"/>
                <w:lang w:eastAsia="ru-RU"/>
              </w:rPr>
              <w:t>Примечания</w:t>
            </w:r>
            <w:r w:rsidRPr="007B64C1">
              <w:rPr>
                <w:rFonts w:ascii="Times New Roman" w:eastAsia="Times New Roman" w:hAnsi="Times New Roman" w:cs="Times New Roman"/>
                <w:sz w:val="24"/>
                <w:szCs w:val="24"/>
                <w:lang w:eastAsia="ru-RU"/>
              </w:rPr>
              <w:br/>
            </w:r>
            <w:r w:rsidRPr="007B64C1">
              <w:rPr>
                <w:rFonts w:ascii="Times New Roman" w:eastAsia="Times New Roman" w:hAnsi="Times New Roman" w:cs="Times New Roman"/>
                <w:sz w:val="24"/>
                <w:szCs w:val="24"/>
                <w:lang w:eastAsia="ru-RU"/>
              </w:rPr>
              <w:br/>
              <w:t>     1 Необходимое время эвакуации людей с балконов, а также с трибун, размещенных выше отметки, равной половине высоты помещения, уменьшается вдвое по сравнению с данными, приведенными в таблице.</w:t>
            </w:r>
            <w:r w:rsidRPr="007B64C1">
              <w:rPr>
                <w:rFonts w:ascii="Times New Roman" w:eastAsia="Times New Roman" w:hAnsi="Times New Roman" w:cs="Times New Roman"/>
                <w:sz w:val="24"/>
                <w:szCs w:val="24"/>
                <w:lang w:eastAsia="ru-RU"/>
              </w:rPr>
              <w:br/>
            </w:r>
            <w:r w:rsidRPr="007B64C1">
              <w:rPr>
                <w:rFonts w:ascii="Times New Roman" w:eastAsia="Times New Roman" w:hAnsi="Times New Roman" w:cs="Times New Roman"/>
                <w:sz w:val="24"/>
                <w:szCs w:val="24"/>
                <w:lang w:eastAsia="ru-RU"/>
              </w:rPr>
              <w:br/>
              <w:t xml:space="preserve">     2 Время эвакуации людей из залов и фойе или коридоров, обслуживающих залы, </w:t>
            </w:r>
            <w:r w:rsidRPr="007B64C1">
              <w:rPr>
                <w:rFonts w:ascii="Times New Roman" w:eastAsia="Times New Roman" w:hAnsi="Times New Roman" w:cs="Times New Roman"/>
                <w:sz w:val="24"/>
                <w:szCs w:val="24"/>
                <w:lang w:eastAsia="ru-RU"/>
              </w:rPr>
              <w:lastRenderedPageBreak/>
              <w:t>принимается равным необходимому времени эвакуации людей из залов, приведенному в таблице, увеличенному на 1 мин. При этом следует учитывать, что</w:t>
            </w:r>
            <w:proofErr w:type="gramEnd"/>
            <w:r w:rsidRPr="007B64C1">
              <w:rPr>
                <w:rFonts w:ascii="Times New Roman" w:eastAsia="Times New Roman" w:hAnsi="Times New Roman" w:cs="Times New Roman"/>
                <w:sz w:val="24"/>
                <w:szCs w:val="24"/>
                <w:lang w:eastAsia="ru-RU"/>
              </w:rPr>
              <w:t xml:space="preserve"> эвакуация людей из залов и фойе или коридоров начинается одновременно.</w:t>
            </w:r>
            <w:r w:rsidRPr="007B64C1">
              <w:rPr>
                <w:rFonts w:ascii="Times New Roman" w:eastAsia="Times New Roman" w:hAnsi="Times New Roman" w:cs="Times New Roman"/>
                <w:sz w:val="24"/>
                <w:szCs w:val="24"/>
                <w:lang w:eastAsia="ru-RU"/>
              </w:rPr>
              <w:br/>
            </w:r>
            <w:r w:rsidRPr="007B64C1">
              <w:rPr>
                <w:rFonts w:ascii="Times New Roman" w:eastAsia="Times New Roman" w:hAnsi="Times New Roman" w:cs="Times New Roman"/>
                <w:sz w:val="24"/>
                <w:szCs w:val="24"/>
                <w:lang w:eastAsia="ru-RU"/>
              </w:rPr>
              <w:br/>
              <w:t>     3 Необходимое время эвакуации людей из помещений зданий класса конструктивной пожарной опасности С</w:t>
            </w:r>
            <w:proofErr w:type="gramStart"/>
            <w:r w:rsidRPr="007B64C1">
              <w:rPr>
                <w:rFonts w:ascii="Times New Roman" w:eastAsia="Times New Roman" w:hAnsi="Times New Roman" w:cs="Times New Roman"/>
                <w:sz w:val="24"/>
                <w:szCs w:val="24"/>
                <w:lang w:eastAsia="ru-RU"/>
              </w:rPr>
              <w:t>1</w:t>
            </w:r>
            <w:proofErr w:type="gramEnd"/>
            <w:r w:rsidRPr="007B64C1">
              <w:rPr>
                <w:rFonts w:ascii="Times New Roman" w:eastAsia="Times New Roman" w:hAnsi="Times New Roman" w:cs="Times New Roman"/>
                <w:sz w:val="24"/>
                <w:szCs w:val="24"/>
                <w:lang w:eastAsia="ru-RU"/>
              </w:rPr>
              <w:t>, приведенное в таблице, уменьшается на 30%, а из помещений зданий классов конструктивной пожарной опасности С2 и С3 - на 50 %.</w:t>
            </w:r>
          </w:p>
        </w:tc>
      </w:tr>
    </w:tbl>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lastRenderedPageBreak/>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Необходимое время эвакуации непосредственно наружу из зданий классов конструктивной пожарной опасности С</w:t>
      </w:r>
      <w:proofErr w:type="gramStart"/>
      <w:r w:rsidRPr="007B64C1">
        <w:rPr>
          <w:rFonts w:ascii="Times New Roman" w:eastAsia="Times New Roman" w:hAnsi="Times New Roman" w:cs="Times New Roman"/>
          <w:sz w:val="24"/>
          <w:szCs w:val="24"/>
          <w:lang w:eastAsia="ru-RU"/>
        </w:rPr>
        <w:t>0</w:t>
      </w:r>
      <w:proofErr w:type="gramEnd"/>
      <w:r w:rsidRPr="007B64C1">
        <w:rPr>
          <w:rFonts w:ascii="Times New Roman" w:eastAsia="Times New Roman" w:hAnsi="Times New Roman" w:cs="Times New Roman"/>
          <w:sz w:val="24"/>
          <w:szCs w:val="24"/>
          <w:lang w:eastAsia="ru-RU"/>
        </w:rPr>
        <w:t>, С1 с залами, перечисленными в таблице 6.3, следует принимать:</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5 мин - для зданий высотой до 17 м включительно;</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10 мин - для зданий высотой свыше 17 до 28 м.</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Маршруты эвакуации зрителей из этих залов и за их пределами следует проектировать в соответствие с </w:t>
      </w:r>
      <w:proofErr w:type="gramStart"/>
      <w:r w:rsidRPr="007B64C1">
        <w:rPr>
          <w:rFonts w:ascii="Times New Roman" w:eastAsia="Times New Roman" w:hAnsi="Times New Roman" w:cs="Times New Roman"/>
          <w:sz w:val="24"/>
          <w:szCs w:val="24"/>
          <w:lang w:eastAsia="ru-RU"/>
        </w:rPr>
        <w:t>данными, приведенными в приложении И.</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Время эвакуации по незадымляемым лестничным клеткам не нормируется</w:t>
      </w:r>
      <w:proofErr w:type="gramEnd"/>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6.23 Расстояние от дверей наиболее удаленных помещений общественных зданий (кроме уборных, умывальных, курительных, душевых и других обслуживающих помещений), а в ДОО - от выхода из групповой ячейки до выхода наружу, на лестничную клетку или на лестницу 3-го типа должно быть не </w:t>
      </w:r>
      <w:proofErr w:type="gramStart"/>
      <w:r w:rsidRPr="007B64C1">
        <w:rPr>
          <w:rFonts w:ascii="Times New Roman" w:eastAsia="Times New Roman" w:hAnsi="Times New Roman" w:cs="Times New Roman"/>
          <w:sz w:val="24"/>
          <w:szCs w:val="24"/>
          <w:lang w:eastAsia="ru-RU"/>
        </w:rPr>
        <w:t>более указанного</w:t>
      </w:r>
      <w:proofErr w:type="gramEnd"/>
      <w:r w:rsidRPr="007B64C1">
        <w:rPr>
          <w:rFonts w:ascii="Times New Roman" w:eastAsia="Times New Roman" w:hAnsi="Times New Roman" w:cs="Times New Roman"/>
          <w:sz w:val="24"/>
          <w:szCs w:val="24"/>
          <w:lang w:eastAsia="ru-RU"/>
        </w:rPr>
        <w:t xml:space="preserve"> в таблице 6.4.</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Таблица 6.4</w:t>
      </w:r>
      <w:r w:rsidRPr="007B64C1">
        <w:rPr>
          <w:rFonts w:ascii="Times New Roman" w:eastAsia="Times New Roman" w:hAnsi="Times New Roman" w:cs="Times New Roman"/>
          <w:sz w:val="24"/>
          <w:szCs w:val="24"/>
          <w:lang w:eastAsia="ru-RU"/>
        </w:rPr>
        <w:b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19"/>
        <w:gridCol w:w="1341"/>
        <w:gridCol w:w="1484"/>
        <w:gridCol w:w="1351"/>
        <w:gridCol w:w="1351"/>
        <w:gridCol w:w="1499"/>
      </w:tblGrid>
      <w:tr w:rsidR="007B64C1" w:rsidRPr="007B64C1" w:rsidTr="007B64C1">
        <w:trPr>
          <w:trHeight w:val="15"/>
          <w:tblCellSpacing w:w="15" w:type="dxa"/>
        </w:trPr>
        <w:tc>
          <w:tcPr>
            <w:tcW w:w="2587"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1663"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1848"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1663"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1663"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1848"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r>
      <w:tr w:rsidR="007B64C1" w:rsidRPr="007B64C1" w:rsidTr="007B64C1">
        <w:trPr>
          <w:tblCellSpacing w:w="15" w:type="dxa"/>
        </w:trPr>
        <w:tc>
          <w:tcPr>
            <w:tcW w:w="2587"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Класс конструктивной пожарной опасности зданий </w:t>
            </w:r>
          </w:p>
        </w:tc>
        <w:tc>
          <w:tcPr>
            <w:tcW w:w="8686" w:type="dxa"/>
            <w:gridSpan w:val="5"/>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Расстояние до эвакуационного выхода, </w:t>
            </w:r>
            <w:proofErr w:type="gramStart"/>
            <w:r w:rsidRPr="007B64C1">
              <w:rPr>
                <w:rFonts w:ascii="Times New Roman" w:eastAsia="Times New Roman" w:hAnsi="Times New Roman" w:cs="Times New Roman"/>
                <w:sz w:val="24"/>
                <w:szCs w:val="24"/>
                <w:lang w:eastAsia="ru-RU"/>
              </w:rPr>
              <w:t>м</w:t>
            </w:r>
            <w:proofErr w:type="gramEnd"/>
            <w:r w:rsidRPr="007B64C1">
              <w:rPr>
                <w:rFonts w:ascii="Times New Roman" w:eastAsia="Times New Roman" w:hAnsi="Times New Roman" w:cs="Times New Roman"/>
                <w:sz w:val="24"/>
                <w:szCs w:val="24"/>
                <w:lang w:eastAsia="ru-RU"/>
              </w:rPr>
              <w:t xml:space="preserve">, не менее </w:t>
            </w:r>
          </w:p>
        </w:tc>
      </w:tr>
      <w:tr w:rsidR="007B64C1" w:rsidRPr="007B64C1" w:rsidTr="007B64C1">
        <w:trPr>
          <w:tblCellSpacing w:w="15" w:type="dxa"/>
        </w:trPr>
        <w:tc>
          <w:tcPr>
            <w:tcW w:w="2587"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p>
        </w:tc>
        <w:tc>
          <w:tcPr>
            <w:tcW w:w="8686" w:type="dxa"/>
            <w:gridSpan w:val="5"/>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при плотности людского потока, чел./</w:t>
            </w:r>
            <w:proofErr w:type="gramStart"/>
            <w:r w:rsidRPr="007B64C1">
              <w:rPr>
                <w:rFonts w:ascii="Times New Roman" w:eastAsia="Times New Roman" w:hAnsi="Times New Roman" w:cs="Times New Roman"/>
                <w:sz w:val="24"/>
                <w:szCs w:val="24"/>
                <w:lang w:eastAsia="ru-RU"/>
              </w:rPr>
              <w:t>м</w:t>
            </w:r>
            <w:proofErr w:type="gramEnd"/>
            <w:r w:rsidRPr="007B64C1">
              <w:rPr>
                <w:rFonts w:ascii="Times New Roman" w:eastAsia="Times New Roman" w:hAnsi="Times New Roman" w:cs="Times New Roman"/>
                <w:noProof/>
                <w:sz w:val="24"/>
                <w:szCs w:val="24"/>
                <w:lang w:eastAsia="ru-RU"/>
              </w:rPr>
              <mc:AlternateContent>
                <mc:Choice Requires="wps">
                  <w:drawing>
                    <wp:inline distT="0" distB="0" distL="0" distR="0" wp14:anchorId="1507BA08" wp14:editId="647881AC">
                      <wp:extent cx="107315" cy="215265"/>
                      <wp:effectExtent l="0" t="0" r="0" b="0"/>
                      <wp:docPr id="406" name="AutoShape 255"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55"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CAK0CWUQMAAF4GAAAOAAAAAAAAAAAAAAAAAC4C&#10;AABkcnMvZTJvRG9jLnhtbFBLAQItABQABgAIAAAAIQApsEs52wAAAAMBAAAPAAAAAAAAAAAAAAAA&#10;AKsFAABkcnMvZG93bnJldi54bWxQSwUGAAAAAAQABADzAAAAswYAAAAA&#10;" filled="f" stroked="f">
                      <o:lock v:ext="edit" aspectratio="t"/>
                      <w10:anchorlock/>
                    </v:rect>
                  </w:pict>
                </mc:Fallback>
              </mc:AlternateContent>
            </w:r>
          </w:p>
        </w:tc>
      </w:tr>
      <w:tr w:rsidR="007B64C1" w:rsidRPr="007B64C1" w:rsidTr="007B64C1">
        <w:trPr>
          <w:tblCellSpacing w:w="15" w:type="dxa"/>
        </w:trPr>
        <w:tc>
          <w:tcPr>
            <w:tcW w:w="2587"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до 2</w:t>
            </w:r>
          </w:p>
        </w:tc>
        <w:tc>
          <w:tcPr>
            <w:tcW w:w="184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св. 2 до 3 </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св. 3 до 4 </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св. 4 до 5 </w:t>
            </w:r>
          </w:p>
        </w:tc>
        <w:tc>
          <w:tcPr>
            <w:tcW w:w="184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св. 5 </w:t>
            </w:r>
          </w:p>
        </w:tc>
      </w:tr>
      <w:tr w:rsidR="007B64C1" w:rsidRPr="007B64C1" w:rsidTr="007B64C1">
        <w:trPr>
          <w:tblCellSpacing w:w="15" w:type="dxa"/>
        </w:trPr>
        <w:tc>
          <w:tcPr>
            <w:tcW w:w="2587"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 </w:t>
            </w:r>
          </w:p>
        </w:tc>
        <w:tc>
          <w:tcPr>
            <w:tcW w:w="184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 </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4 </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5 </w:t>
            </w:r>
          </w:p>
        </w:tc>
        <w:tc>
          <w:tcPr>
            <w:tcW w:w="184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6 </w:t>
            </w:r>
          </w:p>
        </w:tc>
      </w:tr>
      <w:tr w:rsidR="007B64C1" w:rsidRPr="007B64C1" w:rsidTr="007B64C1">
        <w:trPr>
          <w:tblCellSpacing w:w="15" w:type="dxa"/>
        </w:trPr>
        <w:tc>
          <w:tcPr>
            <w:tcW w:w="11273" w:type="dxa"/>
            <w:gridSpan w:val="6"/>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из помещений, расположенных между лестничными клеткам и (или) наружными выходами</w:t>
            </w:r>
          </w:p>
        </w:tc>
      </w:tr>
      <w:tr w:rsidR="007B64C1" w:rsidRPr="007B64C1" w:rsidTr="007B64C1">
        <w:trPr>
          <w:tblCellSpacing w:w="15" w:type="dxa"/>
        </w:trPr>
        <w:tc>
          <w:tcPr>
            <w:tcW w:w="2587"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lastRenderedPageBreak/>
              <w:t>С</w:t>
            </w:r>
            <w:proofErr w:type="gramStart"/>
            <w:r w:rsidRPr="007B64C1">
              <w:rPr>
                <w:rFonts w:ascii="Times New Roman" w:eastAsia="Times New Roman" w:hAnsi="Times New Roman" w:cs="Times New Roman"/>
                <w:sz w:val="24"/>
                <w:szCs w:val="24"/>
                <w:lang w:eastAsia="ru-RU"/>
              </w:rPr>
              <w:t>0</w:t>
            </w:r>
            <w:proofErr w:type="gramEnd"/>
            <w:r w:rsidRPr="007B64C1">
              <w:rPr>
                <w:rFonts w:ascii="Times New Roman" w:eastAsia="Times New Roman" w:hAnsi="Times New Roman" w:cs="Times New Roman"/>
                <w:sz w:val="24"/>
                <w:szCs w:val="24"/>
                <w:lang w:eastAsia="ru-RU"/>
              </w:rPr>
              <w:t>*</w:t>
            </w:r>
          </w:p>
        </w:tc>
        <w:tc>
          <w:tcPr>
            <w:tcW w:w="1663"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60 </w:t>
            </w:r>
          </w:p>
        </w:tc>
        <w:tc>
          <w:tcPr>
            <w:tcW w:w="1848"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50 </w:t>
            </w:r>
          </w:p>
        </w:tc>
        <w:tc>
          <w:tcPr>
            <w:tcW w:w="1663"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40 </w:t>
            </w:r>
          </w:p>
        </w:tc>
        <w:tc>
          <w:tcPr>
            <w:tcW w:w="1663"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35 </w:t>
            </w:r>
          </w:p>
        </w:tc>
        <w:tc>
          <w:tcPr>
            <w:tcW w:w="1848"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20 </w:t>
            </w:r>
          </w:p>
        </w:tc>
      </w:tr>
      <w:tr w:rsidR="007B64C1" w:rsidRPr="007B64C1" w:rsidTr="007B64C1">
        <w:trPr>
          <w:tblCellSpacing w:w="15" w:type="dxa"/>
        </w:trPr>
        <w:tc>
          <w:tcPr>
            <w:tcW w:w="2587"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1</w:t>
            </w:r>
            <w:proofErr w:type="gramEnd"/>
          </w:p>
        </w:tc>
        <w:tc>
          <w:tcPr>
            <w:tcW w:w="166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40 </w:t>
            </w:r>
          </w:p>
        </w:tc>
        <w:tc>
          <w:tcPr>
            <w:tcW w:w="1848"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35 </w:t>
            </w:r>
          </w:p>
        </w:tc>
        <w:tc>
          <w:tcPr>
            <w:tcW w:w="166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30 </w:t>
            </w:r>
          </w:p>
        </w:tc>
        <w:tc>
          <w:tcPr>
            <w:tcW w:w="166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25 </w:t>
            </w:r>
          </w:p>
        </w:tc>
        <w:tc>
          <w:tcPr>
            <w:tcW w:w="1848"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15 </w:t>
            </w:r>
          </w:p>
        </w:tc>
      </w:tr>
      <w:tr w:rsidR="007B64C1" w:rsidRPr="007B64C1" w:rsidTr="007B64C1">
        <w:trPr>
          <w:tblCellSpacing w:w="15" w:type="dxa"/>
        </w:trPr>
        <w:tc>
          <w:tcPr>
            <w:tcW w:w="2587"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2</w:t>
            </w:r>
            <w:proofErr w:type="gramEnd"/>
            <w:r w:rsidRPr="007B64C1">
              <w:rPr>
                <w:rFonts w:ascii="Times New Roman" w:eastAsia="Times New Roman" w:hAnsi="Times New Roman" w:cs="Times New Roman"/>
                <w:sz w:val="24"/>
                <w:szCs w:val="24"/>
                <w:lang w:eastAsia="ru-RU"/>
              </w:rPr>
              <w:t>, С3</w:t>
            </w:r>
          </w:p>
        </w:tc>
        <w:tc>
          <w:tcPr>
            <w:tcW w:w="1663"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30 </w:t>
            </w:r>
          </w:p>
        </w:tc>
        <w:tc>
          <w:tcPr>
            <w:tcW w:w="1848"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25 </w:t>
            </w:r>
          </w:p>
        </w:tc>
        <w:tc>
          <w:tcPr>
            <w:tcW w:w="1663"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20 </w:t>
            </w:r>
          </w:p>
        </w:tc>
        <w:tc>
          <w:tcPr>
            <w:tcW w:w="1663"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15 </w:t>
            </w:r>
          </w:p>
        </w:tc>
        <w:tc>
          <w:tcPr>
            <w:tcW w:w="1848"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10 </w:t>
            </w:r>
          </w:p>
        </w:tc>
      </w:tr>
      <w:tr w:rsidR="007B64C1" w:rsidRPr="007B64C1" w:rsidTr="007B64C1">
        <w:trPr>
          <w:tblCellSpacing w:w="15" w:type="dxa"/>
        </w:trPr>
        <w:tc>
          <w:tcPr>
            <w:tcW w:w="11273" w:type="dxa"/>
            <w:gridSpan w:val="6"/>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из помещений с выходами в тупиковый коридор или холл**</w:t>
            </w:r>
          </w:p>
        </w:tc>
      </w:tr>
      <w:tr w:rsidR="007B64C1" w:rsidRPr="007B64C1" w:rsidTr="007B64C1">
        <w:trPr>
          <w:tblCellSpacing w:w="15" w:type="dxa"/>
        </w:trPr>
        <w:tc>
          <w:tcPr>
            <w:tcW w:w="2587"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0</w:t>
            </w:r>
            <w:proofErr w:type="gramEnd"/>
            <w:r w:rsidRPr="007B64C1">
              <w:rPr>
                <w:rFonts w:ascii="Times New Roman" w:eastAsia="Times New Roman" w:hAnsi="Times New Roman" w:cs="Times New Roman"/>
                <w:sz w:val="24"/>
                <w:szCs w:val="24"/>
                <w:lang w:eastAsia="ru-RU"/>
              </w:rPr>
              <w:t>*</w:t>
            </w:r>
          </w:p>
        </w:tc>
        <w:tc>
          <w:tcPr>
            <w:tcW w:w="1663"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30 </w:t>
            </w:r>
          </w:p>
        </w:tc>
        <w:tc>
          <w:tcPr>
            <w:tcW w:w="1848"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25 </w:t>
            </w:r>
          </w:p>
        </w:tc>
        <w:tc>
          <w:tcPr>
            <w:tcW w:w="1663"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20 </w:t>
            </w:r>
          </w:p>
        </w:tc>
        <w:tc>
          <w:tcPr>
            <w:tcW w:w="1663"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15 </w:t>
            </w:r>
          </w:p>
        </w:tc>
        <w:tc>
          <w:tcPr>
            <w:tcW w:w="1848"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10 </w:t>
            </w:r>
          </w:p>
        </w:tc>
      </w:tr>
      <w:tr w:rsidR="007B64C1" w:rsidRPr="007B64C1" w:rsidTr="007B64C1">
        <w:trPr>
          <w:tblCellSpacing w:w="15" w:type="dxa"/>
        </w:trPr>
        <w:tc>
          <w:tcPr>
            <w:tcW w:w="2587"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1</w:t>
            </w:r>
            <w:proofErr w:type="gramEnd"/>
          </w:p>
        </w:tc>
        <w:tc>
          <w:tcPr>
            <w:tcW w:w="166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20 </w:t>
            </w:r>
          </w:p>
        </w:tc>
        <w:tc>
          <w:tcPr>
            <w:tcW w:w="1848"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15 </w:t>
            </w:r>
          </w:p>
        </w:tc>
        <w:tc>
          <w:tcPr>
            <w:tcW w:w="166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15 </w:t>
            </w:r>
          </w:p>
        </w:tc>
        <w:tc>
          <w:tcPr>
            <w:tcW w:w="166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10 </w:t>
            </w:r>
          </w:p>
        </w:tc>
        <w:tc>
          <w:tcPr>
            <w:tcW w:w="1848"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7 </w:t>
            </w:r>
          </w:p>
        </w:tc>
      </w:tr>
      <w:tr w:rsidR="007B64C1" w:rsidRPr="007B64C1" w:rsidTr="007B64C1">
        <w:trPr>
          <w:tblCellSpacing w:w="15" w:type="dxa"/>
        </w:trPr>
        <w:tc>
          <w:tcPr>
            <w:tcW w:w="2587"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2</w:t>
            </w:r>
            <w:proofErr w:type="gramEnd"/>
            <w:r w:rsidRPr="007B64C1">
              <w:rPr>
                <w:rFonts w:ascii="Times New Roman" w:eastAsia="Times New Roman" w:hAnsi="Times New Roman" w:cs="Times New Roman"/>
                <w:sz w:val="24"/>
                <w:szCs w:val="24"/>
                <w:lang w:eastAsia="ru-RU"/>
              </w:rPr>
              <w:t>, С3</w:t>
            </w:r>
          </w:p>
        </w:tc>
        <w:tc>
          <w:tcPr>
            <w:tcW w:w="1663"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15 </w:t>
            </w:r>
          </w:p>
        </w:tc>
        <w:tc>
          <w:tcPr>
            <w:tcW w:w="1848"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10 </w:t>
            </w:r>
          </w:p>
        </w:tc>
        <w:tc>
          <w:tcPr>
            <w:tcW w:w="1663"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10 </w:t>
            </w:r>
          </w:p>
        </w:tc>
        <w:tc>
          <w:tcPr>
            <w:tcW w:w="1663"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5 </w:t>
            </w:r>
          </w:p>
        </w:tc>
        <w:tc>
          <w:tcPr>
            <w:tcW w:w="1848"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5 </w:t>
            </w:r>
          </w:p>
        </w:tc>
      </w:tr>
      <w:tr w:rsidR="007B64C1" w:rsidRPr="007B64C1" w:rsidTr="007B64C1">
        <w:trPr>
          <w:tblCellSpacing w:w="15" w:type="dxa"/>
        </w:trPr>
        <w:tc>
          <w:tcPr>
            <w:tcW w:w="11273" w:type="dxa"/>
            <w:gridSpan w:val="6"/>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 Расстояния для данной группы зданий приведены при времени эвакуации не более 1 мин.</w:t>
            </w:r>
            <w:r w:rsidRPr="007B64C1">
              <w:rPr>
                <w:rFonts w:ascii="Times New Roman" w:eastAsia="Times New Roman" w:hAnsi="Times New Roman" w:cs="Times New Roman"/>
                <w:sz w:val="24"/>
                <w:szCs w:val="24"/>
                <w:lang w:eastAsia="ru-RU"/>
              </w:rPr>
              <w:br/>
            </w:r>
            <w:r w:rsidRPr="007B64C1">
              <w:rPr>
                <w:rFonts w:ascii="Times New Roman" w:eastAsia="Times New Roman" w:hAnsi="Times New Roman" w:cs="Times New Roman"/>
                <w:sz w:val="24"/>
                <w:szCs w:val="24"/>
                <w:lang w:eastAsia="ru-RU"/>
              </w:rPr>
              <w:br/>
              <w:t xml:space="preserve">     ** До эвакуационного выхода с этажа или пересечения с коридором, из которого возможно </w:t>
            </w:r>
            <w:proofErr w:type="gramStart"/>
            <w:r w:rsidRPr="007B64C1">
              <w:rPr>
                <w:rFonts w:ascii="Times New Roman" w:eastAsia="Times New Roman" w:hAnsi="Times New Roman" w:cs="Times New Roman"/>
                <w:sz w:val="24"/>
                <w:szCs w:val="24"/>
                <w:lang w:eastAsia="ru-RU"/>
              </w:rPr>
              <w:t>эвакуироваться</w:t>
            </w:r>
            <w:proofErr w:type="gramEnd"/>
            <w:r w:rsidRPr="007B64C1">
              <w:rPr>
                <w:rFonts w:ascii="Times New Roman" w:eastAsia="Times New Roman" w:hAnsi="Times New Roman" w:cs="Times New Roman"/>
                <w:sz w:val="24"/>
                <w:szCs w:val="24"/>
                <w:lang w:eastAsia="ru-RU"/>
              </w:rPr>
              <w:t xml:space="preserve"> по крайней мере в двух направлениях.</w:t>
            </w:r>
          </w:p>
        </w:tc>
      </w:tr>
    </w:tbl>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Расстояния, приведенные в таблице 6.4, следует принимать для зданий: ДОО - по графе 6; школ, учреждений начального, среднего и высшего профессионального образования - по графе 3; стационаров лечебных учреждений - по графе 5; гостиниц - по графе 4. Для остальных общественных зданий плотность людского потока в коридоре определяется по проекту.</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Вместимость помещений, выходящих в тупиковый коридор или холл зданий школ, учреждений начального и среднего профессионального образования высотой не более четырех этажей должна быть не более 125 человек. При этом расстояние от дверей наиболее удаленных помещений до выхода в дальнюю лестничную клетку должно быть не более 100 м, в других типах зданий принимают по расчету.</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6.24 Наибольшее расстояние от любой точки зального помещения до ближайшего эвакуационного выхода должно быть не </w:t>
      </w:r>
      <w:proofErr w:type="gramStart"/>
      <w:r w:rsidRPr="007B64C1">
        <w:rPr>
          <w:rFonts w:ascii="Times New Roman" w:eastAsia="Times New Roman" w:hAnsi="Times New Roman" w:cs="Times New Roman"/>
          <w:sz w:val="24"/>
          <w:szCs w:val="24"/>
          <w:lang w:eastAsia="ru-RU"/>
        </w:rPr>
        <w:t>более указанного</w:t>
      </w:r>
      <w:proofErr w:type="gramEnd"/>
      <w:r w:rsidRPr="007B64C1">
        <w:rPr>
          <w:rFonts w:ascii="Times New Roman" w:eastAsia="Times New Roman" w:hAnsi="Times New Roman" w:cs="Times New Roman"/>
          <w:sz w:val="24"/>
          <w:szCs w:val="24"/>
          <w:lang w:eastAsia="ru-RU"/>
        </w:rPr>
        <w:t xml:space="preserve"> в таблице 6.5. При объединении основных эвакуационных проходов в общий проход его ширина должна быть не </w:t>
      </w:r>
      <w:proofErr w:type="gramStart"/>
      <w:r w:rsidRPr="007B64C1">
        <w:rPr>
          <w:rFonts w:ascii="Times New Roman" w:eastAsia="Times New Roman" w:hAnsi="Times New Roman" w:cs="Times New Roman"/>
          <w:sz w:val="24"/>
          <w:szCs w:val="24"/>
          <w:lang w:eastAsia="ru-RU"/>
        </w:rPr>
        <w:t>менее суммарной</w:t>
      </w:r>
      <w:proofErr w:type="gramEnd"/>
      <w:r w:rsidRPr="007B64C1">
        <w:rPr>
          <w:rFonts w:ascii="Times New Roman" w:eastAsia="Times New Roman" w:hAnsi="Times New Roman" w:cs="Times New Roman"/>
          <w:sz w:val="24"/>
          <w:szCs w:val="24"/>
          <w:lang w:eastAsia="ru-RU"/>
        </w:rPr>
        <w:t xml:space="preserve"> ширины объединяемых проходов.</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Таблица 6.5</w:t>
      </w:r>
      <w:r w:rsidRPr="007B64C1">
        <w:rPr>
          <w:rFonts w:ascii="Times New Roman" w:eastAsia="Times New Roman" w:hAnsi="Times New Roman" w:cs="Times New Roman"/>
          <w:sz w:val="24"/>
          <w:szCs w:val="24"/>
          <w:lang w:eastAsia="ru-RU"/>
        </w:rPr>
        <w:b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90"/>
        <w:gridCol w:w="2018"/>
        <w:gridCol w:w="1908"/>
        <w:gridCol w:w="2129"/>
      </w:tblGrid>
      <w:tr w:rsidR="007B64C1" w:rsidRPr="007B64C1" w:rsidTr="007B64C1">
        <w:trPr>
          <w:trHeight w:val="15"/>
          <w:tblCellSpacing w:w="15" w:type="dxa"/>
        </w:trPr>
        <w:tc>
          <w:tcPr>
            <w:tcW w:w="4066"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2587"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2402"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2218"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r>
      <w:tr w:rsidR="007B64C1" w:rsidRPr="007B64C1" w:rsidTr="007B64C1">
        <w:trPr>
          <w:tblCellSpacing w:w="15" w:type="dxa"/>
        </w:trPr>
        <w:tc>
          <w:tcPr>
            <w:tcW w:w="4066"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Залы </w:t>
            </w:r>
          </w:p>
        </w:tc>
        <w:tc>
          <w:tcPr>
            <w:tcW w:w="4990" w:type="dxa"/>
            <w:gridSpan w:val="2"/>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Расстояние до ближайшего эвакуационного выхода, </w:t>
            </w:r>
            <w:proofErr w:type="gramStart"/>
            <w:r w:rsidRPr="007B64C1">
              <w:rPr>
                <w:rFonts w:ascii="Times New Roman" w:eastAsia="Times New Roman" w:hAnsi="Times New Roman" w:cs="Times New Roman"/>
                <w:sz w:val="24"/>
                <w:szCs w:val="24"/>
                <w:lang w:eastAsia="ru-RU"/>
              </w:rPr>
              <w:t>м</w:t>
            </w:r>
            <w:proofErr w:type="gramEnd"/>
            <w:r w:rsidRPr="007B64C1">
              <w:rPr>
                <w:rFonts w:ascii="Times New Roman" w:eastAsia="Times New Roman" w:hAnsi="Times New Roman" w:cs="Times New Roman"/>
                <w:sz w:val="24"/>
                <w:szCs w:val="24"/>
                <w:lang w:eastAsia="ru-RU"/>
              </w:rPr>
              <w:t>, не более</w:t>
            </w:r>
          </w:p>
        </w:tc>
        <w:tc>
          <w:tcPr>
            <w:tcW w:w="2218"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Класс конструктивной пожарной опасности зданий </w:t>
            </w:r>
          </w:p>
        </w:tc>
      </w:tr>
      <w:tr w:rsidR="007B64C1" w:rsidRPr="007B64C1" w:rsidTr="007B64C1">
        <w:trPr>
          <w:tblCellSpacing w:w="15" w:type="dxa"/>
        </w:trPr>
        <w:tc>
          <w:tcPr>
            <w:tcW w:w="4066"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p>
        </w:tc>
        <w:tc>
          <w:tcPr>
            <w:tcW w:w="4990" w:type="dxa"/>
            <w:gridSpan w:val="2"/>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при строительном объеме </w:t>
            </w:r>
            <w:r w:rsidRPr="007B64C1">
              <w:rPr>
                <w:rFonts w:ascii="Times New Roman" w:eastAsia="Times New Roman" w:hAnsi="Times New Roman" w:cs="Times New Roman"/>
                <w:sz w:val="24"/>
                <w:szCs w:val="24"/>
                <w:lang w:eastAsia="ru-RU"/>
              </w:rPr>
              <w:lastRenderedPageBreak/>
              <w:t xml:space="preserve">помещения, </w:t>
            </w:r>
            <w:proofErr w:type="gramStart"/>
            <w:r w:rsidRPr="007B64C1">
              <w:rPr>
                <w:rFonts w:ascii="Times New Roman" w:eastAsia="Times New Roman" w:hAnsi="Times New Roman" w:cs="Times New Roman"/>
                <w:sz w:val="24"/>
                <w:szCs w:val="24"/>
                <w:lang w:eastAsia="ru-RU"/>
              </w:rPr>
              <w:t>м</w:t>
            </w:r>
            <w:proofErr w:type="gramEnd"/>
            <w:r w:rsidRPr="007B64C1">
              <w:rPr>
                <w:rFonts w:ascii="Times New Roman" w:eastAsia="Times New Roman" w:hAnsi="Times New Roman" w:cs="Times New Roman"/>
                <w:noProof/>
                <w:sz w:val="24"/>
                <w:szCs w:val="24"/>
                <w:lang w:eastAsia="ru-RU"/>
              </w:rPr>
              <mc:AlternateContent>
                <mc:Choice Requires="wps">
                  <w:drawing>
                    <wp:inline distT="0" distB="0" distL="0" distR="0" wp14:anchorId="7E13893C" wp14:editId="4E84B643">
                      <wp:extent cx="107315" cy="215265"/>
                      <wp:effectExtent l="0" t="0" r="0" b="0"/>
                      <wp:docPr id="405" name="AutoShape 256"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56"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ABElCGUQMAAF4GAAAOAAAAAAAAAAAAAAAAAC4C&#10;AABkcnMvZTJvRG9jLnhtbFBLAQItABQABgAIAAAAIQApsEs52wAAAAMBAAAPAAAAAAAAAAAAAAAA&#10;AKsFAABkcnMvZG93bnJldi54bWxQSwUGAAAAAAQABADzAAAAswYAAAAA&#10;" filled="f" stroked="f">
                      <o:lock v:ext="edit" aspectratio="t"/>
                      <w10:anchorlock/>
                    </v:rect>
                  </w:pict>
                </mc:Fallback>
              </mc:AlternateContent>
            </w:r>
          </w:p>
        </w:tc>
        <w:tc>
          <w:tcPr>
            <w:tcW w:w="2218"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p>
        </w:tc>
      </w:tr>
      <w:tr w:rsidR="007B64C1" w:rsidRPr="007B64C1" w:rsidTr="007B64C1">
        <w:trPr>
          <w:tblCellSpacing w:w="15" w:type="dxa"/>
        </w:trPr>
        <w:tc>
          <w:tcPr>
            <w:tcW w:w="4066"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p>
        </w:tc>
        <w:tc>
          <w:tcPr>
            <w:tcW w:w="2587"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до 5000 </w:t>
            </w:r>
          </w:p>
        </w:tc>
        <w:tc>
          <w:tcPr>
            <w:tcW w:w="2402"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от 5001 до 10000 </w:t>
            </w:r>
          </w:p>
        </w:tc>
        <w:tc>
          <w:tcPr>
            <w:tcW w:w="2218"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p>
        </w:tc>
      </w:tr>
      <w:tr w:rsidR="007B64C1" w:rsidRPr="007B64C1" w:rsidTr="007B64C1">
        <w:trPr>
          <w:tblCellSpacing w:w="15" w:type="dxa"/>
        </w:trPr>
        <w:tc>
          <w:tcPr>
            <w:tcW w:w="4066"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Выставочные, конференц-залы, тренажерные и т.п.</w:t>
            </w:r>
          </w:p>
        </w:tc>
        <w:tc>
          <w:tcPr>
            <w:tcW w:w="2587"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30 </w:t>
            </w:r>
          </w:p>
        </w:tc>
        <w:tc>
          <w:tcPr>
            <w:tcW w:w="2402"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45 </w:t>
            </w:r>
          </w:p>
        </w:tc>
        <w:tc>
          <w:tcPr>
            <w:tcW w:w="2218"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0</w:t>
            </w:r>
            <w:proofErr w:type="gramEnd"/>
            <w:r w:rsidRPr="007B64C1">
              <w:rPr>
                <w:rFonts w:ascii="Times New Roman" w:eastAsia="Times New Roman" w:hAnsi="Times New Roman" w:cs="Times New Roman"/>
                <w:sz w:val="24"/>
                <w:szCs w:val="24"/>
                <w:lang w:eastAsia="ru-RU"/>
              </w:rPr>
              <w:t xml:space="preserve"> </w:t>
            </w:r>
          </w:p>
        </w:tc>
      </w:tr>
      <w:tr w:rsidR="007B64C1" w:rsidRPr="007B64C1" w:rsidTr="007B64C1">
        <w:trPr>
          <w:tblCellSpacing w:w="15" w:type="dxa"/>
        </w:trPr>
        <w:tc>
          <w:tcPr>
            <w:tcW w:w="4066"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p>
        </w:tc>
        <w:tc>
          <w:tcPr>
            <w:tcW w:w="2587"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20 </w:t>
            </w:r>
          </w:p>
        </w:tc>
        <w:tc>
          <w:tcPr>
            <w:tcW w:w="2402"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30 </w:t>
            </w:r>
          </w:p>
        </w:tc>
        <w:tc>
          <w:tcPr>
            <w:tcW w:w="2218"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1</w:t>
            </w:r>
            <w:proofErr w:type="gramEnd"/>
            <w:r w:rsidRPr="007B64C1">
              <w:rPr>
                <w:rFonts w:ascii="Times New Roman" w:eastAsia="Times New Roman" w:hAnsi="Times New Roman" w:cs="Times New Roman"/>
                <w:sz w:val="24"/>
                <w:szCs w:val="24"/>
                <w:lang w:eastAsia="ru-RU"/>
              </w:rPr>
              <w:t xml:space="preserve"> </w:t>
            </w:r>
          </w:p>
        </w:tc>
      </w:tr>
      <w:tr w:rsidR="007B64C1" w:rsidRPr="007B64C1" w:rsidTr="007B64C1">
        <w:trPr>
          <w:tblCellSpacing w:w="15" w:type="dxa"/>
        </w:trPr>
        <w:tc>
          <w:tcPr>
            <w:tcW w:w="4066"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p>
        </w:tc>
        <w:tc>
          <w:tcPr>
            <w:tcW w:w="2587"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15 </w:t>
            </w:r>
          </w:p>
        </w:tc>
        <w:tc>
          <w:tcPr>
            <w:tcW w:w="2402"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2218"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2</w:t>
            </w:r>
            <w:proofErr w:type="gramEnd"/>
            <w:r w:rsidRPr="007B64C1">
              <w:rPr>
                <w:rFonts w:ascii="Times New Roman" w:eastAsia="Times New Roman" w:hAnsi="Times New Roman" w:cs="Times New Roman"/>
                <w:sz w:val="24"/>
                <w:szCs w:val="24"/>
                <w:lang w:eastAsia="ru-RU"/>
              </w:rPr>
              <w:t xml:space="preserve">, С3 </w:t>
            </w:r>
          </w:p>
        </w:tc>
      </w:tr>
      <w:tr w:rsidR="007B64C1" w:rsidRPr="007B64C1" w:rsidTr="007B64C1">
        <w:trPr>
          <w:tblCellSpacing w:w="15" w:type="dxa"/>
        </w:trPr>
        <w:tc>
          <w:tcPr>
            <w:tcW w:w="4066"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Обеденные, читальные при площади каждого основного прохода из расчета не менее 0,2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5450FEBB" wp14:editId="42493655">
                      <wp:extent cx="107315" cy="215265"/>
                      <wp:effectExtent l="0" t="0" r="0" b="0"/>
                      <wp:docPr id="404" name="AutoShape 257"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57"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на каждого эвакуирующегося </w:t>
            </w:r>
          </w:p>
        </w:tc>
        <w:tc>
          <w:tcPr>
            <w:tcW w:w="2587"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65 </w:t>
            </w:r>
          </w:p>
        </w:tc>
        <w:tc>
          <w:tcPr>
            <w:tcW w:w="2402"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2218"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0</w:t>
            </w:r>
            <w:proofErr w:type="gramEnd"/>
            <w:r w:rsidRPr="007B64C1">
              <w:rPr>
                <w:rFonts w:ascii="Times New Roman" w:eastAsia="Times New Roman" w:hAnsi="Times New Roman" w:cs="Times New Roman"/>
                <w:sz w:val="24"/>
                <w:szCs w:val="24"/>
                <w:lang w:eastAsia="ru-RU"/>
              </w:rPr>
              <w:t xml:space="preserve"> </w:t>
            </w:r>
          </w:p>
        </w:tc>
      </w:tr>
      <w:tr w:rsidR="007B64C1" w:rsidRPr="007B64C1" w:rsidTr="007B64C1">
        <w:trPr>
          <w:tblCellSpacing w:w="15" w:type="dxa"/>
        </w:trPr>
        <w:tc>
          <w:tcPr>
            <w:tcW w:w="4066"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p>
        </w:tc>
        <w:tc>
          <w:tcPr>
            <w:tcW w:w="2587"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45 </w:t>
            </w:r>
          </w:p>
        </w:tc>
        <w:tc>
          <w:tcPr>
            <w:tcW w:w="2402"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2218"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1</w:t>
            </w:r>
            <w:proofErr w:type="gramEnd"/>
            <w:r w:rsidRPr="007B64C1">
              <w:rPr>
                <w:rFonts w:ascii="Times New Roman" w:eastAsia="Times New Roman" w:hAnsi="Times New Roman" w:cs="Times New Roman"/>
                <w:sz w:val="24"/>
                <w:szCs w:val="24"/>
                <w:lang w:eastAsia="ru-RU"/>
              </w:rPr>
              <w:t xml:space="preserve"> </w:t>
            </w:r>
          </w:p>
        </w:tc>
      </w:tr>
      <w:tr w:rsidR="007B64C1" w:rsidRPr="007B64C1" w:rsidTr="007B64C1">
        <w:trPr>
          <w:tblCellSpacing w:w="15" w:type="dxa"/>
        </w:trPr>
        <w:tc>
          <w:tcPr>
            <w:tcW w:w="4066"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p>
        </w:tc>
        <w:tc>
          <w:tcPr>
            <w:tcW w:w="2587"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30 </w:t>
            </w:r>
          </w:p>
        </w:tc>
        <w:tc>
          <w:tcPr>
            <w:tcW w:w="2402"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2218"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2</w:t>
            </w:r>
            <w:proofErr w:type="gramEnd"/>
            <w:r w:rsidRPr="007B64C1">
              <w:rPr>
                <w:rFonts w:ascii="Times New Roman" w:eastAsia="Times New Roman" w:hAnsi="Times New Roman" w:cs="Times New Roman"/>
                <w:sz w:val="24"/>
                <w:szCs w:val="24"/>
                <w:lang w:eastAsia="ru-RU"/>
              </w:rPr>
              <w:t xml:space="preserve">, С3 </w:t>
            </w:r>
          </w:p>
        </w:tc>
      </w:tr>
    </w:tbl>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6.25 Ширину дверей в свету в помещение зального типа без мест для зрителей следует определять по единовременной расчетной численности людей в зале по таблице 6.6, но не менее 1,2 м при количестве человек в помещении более 50.</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Таблица 6.6</w:t>
      </w:r>
      <w:r w:rsidRPr="007B64C1">
        <w:rPr>
          <w:rFonts w:ascii="Times New Roman" w:eastAsia="Times New Roman" w:hAnsi="Times New Roman" w:cs="Times New Roman"/>
          <w:sz w:val="24"/>
          <w:szCs w:val="24"/>
          <w:lang w:eastAsia="ru-RU"/>
        </w:rPr>
        <w:b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06"/>
        <w:gridCol w:w="790"/>
        <w:gridCol w:w="739"/>
        <w:gridCol w:w="845"/>
        <w:gridCol w:w="790"/>
        <w:gridCol w:w="790"/>
        <w:gridCol w:w="845"/>
        <w:gridCol w:w="790"/>
        <w:gridCol w:w="790"/>
        <w:gridCol w:w="860"/>
      </w:tblGrid>
      <w:tr w:rsidR="007B64C1" w:rsidRPr="007B64C1" w:rsidTr="007B64C1">
        <w:trPr>
          <w:trHeight w:val="15"/>
          <w:tblCellSpacing w:w="15" w:type="dxa"/>
        </w:trPr>
        <w:tc>
          <w:tcPr>
            <w:tcW w:w="2402"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924"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924"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1109"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924"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924"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1109"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924"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924"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1109"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r>
      <w:tr w:rsidR="007B64C1" w:rsidRPr="007B64C1" w:rsidTr="007B64C1">
        <w:trPr>
          <w:tblCellSpacing w:w="15" w:type="dxa"/>
        </w:trPr>
        <w:tc>
          <w:tcPr>
            <w:tcW w:w="2402"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Класс конструктивной пожарной опасности зданий </w:t>
            </w:r>
          </w:p>
        </w:tc>
        <w:tc>
          <w:tcPr>
            <w:tcW w:w="8870" w:type="dxa"/>
            <w:gridSpan w:val="9"/>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Количество человек на 1 м ширины эвакуационного дверного прохода в чистоте </w:t>
            </w:r>
          </w:p>
        </w:tc>
      </w:tr>
      <w:tr w:rsidR="007B64C1" w:rsidRPr="007B64C1" w:rsidTr="007B64C1">
        <w:trPr>
          <w:tblCellSpacing w:w="15" w:type="dxa"/>
        </w:trPr>
        <w:tc>
          <w:tcPr>
            <w:tcW w:w="2402"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p>
        </w:tc>
        <w:tc>
          <w:tcPr>
            <w:tcW w:w="8870" w:type="dxa"/>
            <w:gridSpan w:val="9"/>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при строительном объеме помещения зального типа, </w:t>
            </w:r>
            <w:proofErr w:type="gramStart"/>
            <w:r w:rsidRPr="007B64C1">
              <w:rPr>
                <w:rFonts w:ascii="Times New Roman" w:eastAsia="Times New Roman" w:hAnsi="Times New Roman" w:cs="Times New Roman"/>
                <w:sz w:val="24"/>
                <w:szCs w:val="24"/>
                <w:lang w:eastAsia="ru-RU"/>
              </w:rPr>
              <w:t>м</w:t>
            </w:r>
            <w:proofErr w:type="gramEnd"/>
            <w:r w:rsidRPr="007B64C1">
              <w:rPr>
                <w:rFonts w:ascii="Times New Roman" w:eastAsia="Times New Roman" w:hAnsi="Times New Roman" w:cs="Times New Roman"/>
                <w:noProof/>
                <w:sz w:val="24"/>
                <w:szCs w:val="24"/>
                <w:lang w:eastAsia="ru-RU"/>
              </w:rPr>
              <mc:AlternateContent>
                <mc:Choice Requires="wps">
                  <w:drawing>
                    <wp:inline distT="0" distB="0" distL="0" distR="0" wp14:anchorId="0DB63206" wp14:editId="21A9CD2C">
                      <wp:extent cx="107315" cy="215265"/>
                      <wp:effectExtent l="0" t="0" r="0" b="0"/>
                      <wp:docPr id="403" name="AutoShape 258"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58"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BM9ZlpUQMAAF4GAAAOAAAAAAAAAAAAAAAAAC4C&#10;AABkcnMvZTJvRG9jLnhtbFBLAQItABQABgAIAAAAIQApsEs52wAAAAMBAAAPAAAAAAAAAAAAAAAA&#10;AKsFAABkcnMvZG93bnJldi54bWxQSwUGAAAAAAQABADzAAAAswYAAAAA&#10;" filled="f" stroked="f">
                      <o:lock v:ext="edit" aspectratio="t"/>
                      <w10:anchorlock/>
                    </v:rect>
                  </w:pict>
                </mc:Fallback>
              </mc:AlternateContent>
            </w:r>
          </w:p>
        </w:tc>
      </w:tr>
      <w:tr w:rsidR="007B64C1" w:rsidRPr="007B64C1" w:rsidTr="007B64C1">
        <w:trPr>
          <w:tblCellSpacing w:w="15" w:type="dxa"/>
        </w:trPr>
        <w:tc>
          <w:tcPr>
            <w:tcW w:w="2402"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p>
        </w:tc>
        <w:tc>
          <w:tcPr>
            <w:tcW w:w="2957" w:type="dxa"/>
            <w:gridSpan w:val="3"/>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до 5000 </w:t>
            </w:r>
          </w:p>
        </w:tc>
        <w:tc>
          <w:tcPr>
            <w:tcW w:w="2957" w:type="dxa"/>
            <w:gridSpan w:val="3"/>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от 5001 до 10000 </w:t>
            </w:r>
          </w:p>
        </w:tc>
        <w:tc>
          <w:tcPr>
            <w:tcW w:w="2957" w:type="dxa"/>
            <w:gridSpan w:val="3"/>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10001 и более </w:t>
            </w:r>
          </w:p>
        </w:tc>
      </w:tr>
      <w:tr w:rsidR="007B64C1" w:rsidRPr="007B64C1" w:rsidTr="007B64C1">
        <w:trPr>
          <w:tblCellSpacing w:w="15" w:type="dxa"/>
        </w:trPr>
        <w:tc>
          <w:tcPr>
            <w:tcW w:w="2402"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 </w:t>
            </w:r>
          </w:p>
        </w:tc>
        <w:tc>
          <w:tcPr>
            <w:tcW w:w="92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 </w:t>
            </w:r>
          </w:p>
        </w:tc>
        <w:tc>
          <w:tcPr>
            <w:tcW w:w="1109"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4 </w:t>
            </w:r>
          </w:p>
        </w:tc>
        <w:tc>
          <w:tcPr>
            <w:tcW w:w="92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5 </w:t>
            </w:r>
          </w:p>
        </w:tc>
        <w:tc>
          <w:tcPr>
            <w:tcW w:w="92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6 </w:t>
            </w:r>
          </w:p>
        </w:tc>
        <w:tc>
          <w:tcPr>
            <w:tcW w:w="1109"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7 </w:t>
            </w:r>
          </w:p>
        </w:tc>
        <w:tc>
          <w:tcPr>
            <w:tcW w:w="92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8 </w:t>
            </w:r>
          </w:p>
        </w:tc>
        <w:tc>
          <w:tcPr>
            <w:tcW w:w="92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9 </w:t>
            </w:r>
          </w:p>
        </w:tc>
        <w:tc>
          <w:tcPr>
            <w:tcW w:w="1109"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10 </w:t>
            </w:r>
          </w:p>
        </w:tc>
      </w:tr>
      <w:tr w:rsidR="007B64C1" w:rsidRPr="007B64C1" w:rsidTr="007B64C1">
        <w:trPr>
          <w:tblCellSpacing w:w="15" w:type="dxa"/>
        </w:trPr>
        <w:tc>
          <w:tcPr>
            <w:tcW w:w="2402"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0</w:t>
            </w:r>
            <w:proofErr w:type="gramEnd"/>
          </w:p>
        </w:tc>
        <w:tc>
          <w:tcPr>
            <w:tcW w:w="924"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165 </w:t>
            </w:r>
          </w:p>
        </w:tc>
        <w:tc>
          <w:tcPr>
            <w:tcW w:w="924"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75 </w:t>
            </w:r>
          </w:p>
        </w:tc>
        <w:tc>
          <w:tcPr>
            <w:tcW w:w="1109"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30 </w:t>
            </w:r>
          </w:p>
        </w:tc>
        <w:tc>
          <w:tcPr>
            <w:tcW w:w="924"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220 </w:t>
            </w:r>
          </w:p>
        </w:tc>
        <w:tc>
          <w:tcPr>
            <w:tcW w:w="924"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100 </w:t>
            </w:r>
          </w:p>
        </w:tc>
        <w:tc>
          <w:tcPr>
            <w:tcW w:w="1109"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45 </w:t>
            </w:r>
          </w:p>
        </w:tc>
        <w:tc>
          <w:tcPr>
            <w:tcW w:w="924"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275 </w:t>
            </w:r>
          </w:p>
        </w:tc>
        <w:tc>
          <w:tcPr>
            <w:tcW w:w="924"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125 </w:t>
            </w:r>
          </w:p>
        </w:tc>
        <w:tc>
          <w:tcPr>
            <w:tcW w:w="1109"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55 </w:t>
            </w:r>
          </w:p>
        </w:tc>
      </w:tr>
      <w:tr w:rsidR="007B64C1" w:rsidRPr="007B64C1" w:rsidTr="007B64C1">
        <w:trPr>
          <w:tblCellSpacing w:w="15" w:type="dxa"/>
        </w:trPr>
        <w:tc>
          <w:tcPr>
            <w:tcW w:w="2402"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1</w:t>
            </w:r>
            <w:proofErr w:type="gramEnd"/>
          </w:p>
        </w:tc>
        <w:tc>
          <w:tcPr>
            <w:tcW w:w="924"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115 </w:t>
            </w:r>
          </w:p>
        </w:tc>
        <w:tc>
          <w:tcPr>
            <w:tcW w:w="924"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50 </w:t>
            </w:r>
          </w:p>
        </w:tc>
        <w:tc>
          <w:tcPr>
            <w:tcW w:w="1109"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20 </w:t>
            </w:r>
          </w:p>
        </w:tc>
        <w:tc>
          <w:tcPr>
            <w:tcW w:w="924"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155 </w:t>
            </w:r>
          </w:p>
        </w:tc>
        <w:tc>
          <w:tcPr>
            <w:tcW w:w="924"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70 </w:t>
            </w:r>
          </w:p>
        </w:tc>
        <w:tc>
          <w:tcPr>
            <w:tcW w:w="1109"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30 </w:t>
            </w:r>
          </w:p>
        </w:tc>
        <w:tc>
          <w:tcPr>
            <w:tcW w:w="924"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924"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1109"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r>
      <w:tr w:rsidR="007B64C1" w:rsidRPr="007B64C1" w:rsidTr="007B64C1">
        <w:trPr>
          <w:tblCellSpacing w:w="15" w:type="dxa"/>
        </w:trPr>
        <w:tc>
          <w:tcPr>
            <w:tcW w:w="2402"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2</w:t>
            </w:r>
            <w:proofErr w:type="gramEnd"/>
            <w:r w:rsidRPr="007B64C1">
              <w:rPr>
                <w:rFonts w:ascii="Times New Roman" w:eastAsia="Times New Roman" w:hAnsi="Times New Roman" w:cs="Times New Roman"/>
                <w:sz w:val="24"/>
                <w:szCs w:val="24"/>
                <w:lang w:eastAsia="ru-RU"/>
              </w:rPr>
              <w:t>, С3</w:t>
            </w:r>
          </w:p>
        </w:tc>
        <w:tc>
          <w:tcPr>
            <w:tcW w:w="924"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80 </w:t>
            </w:r>
          </w:p>
        </w:tc>
        <w:tc>
          <w:tcPr>
            <w:tcW w:w="924"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40 </w:t>
            </w:r>
          </w:p>
        </w:tc>
        <w:tc>
          <w:tcPr>
            <w:tcW w:w="1109"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15 </w:t>
            </w:r>
          </w:p>
        </w:tc>
        <w:tc>
          <w:tcPr>
            <w:tcW w:w="924"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924"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1109"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924"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924"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1109"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r>
      <w:tr w:rsidR="007B64C1" w:rsidRPr="007B64C1" w:rsidTr="007B64C1">
        <w:trPr>
          <w:tblCellSpacing w:w="15" w:type="dxa"/>
        </w:trPr>
        <w:tc>
          <w:tcPr>
            <w:tcW w:w="11273" w:type="dxa"/>
            <w:gridSpan w:val="10"/>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Примечание - Расчет производят: по графам 2, 5 и 8 - для предприятий питания и торговли при площади основных эвакуационных проходов более 25% площади зала; по графам 4, 7 и 10 - для музеев, выставок и танцзалов; по графам 3, 6 и 9 - для остальных объектов.</w:t>
            </w:r>
          </w:p>
        </w:tc>
      </w:tr>
    </w:tbl>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lastRenderedPageBreak/>
        <w:t>     </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6.26 Ширина общих (магистральных) коммуникационных путей, </w:t>
      </w:r>
      <w:proofErr w:type="gramStart"/>
      <w:r w:rsidRPr="007B64C1">
        <w:rPr>
          <w:rFonts w:ascii="Times New Roman" w:eastAsia="Times New Roman" w:hAnsi="Times New Roman" w:cs="Times New Roman"/>
          <w:sz w:val="24"/>
          <w:szCs w:val="24"/>
          <w:lang w:eastAsia="ru-RU"/>
        </w:rPr>
        <w:t>м</w:t>
      </w:r>
      <w:proofErr w:type="gramEnd"/>
      <w:r w:rsidRPr="007B64C1">
        <w:rPr>
          <w:rFonts w:ascii="Times New Roman" w:eastAsia="Times New Roman" w:hAnsi="Times New Roman" w:cs="Times New Roman"/>
          <w:sz w:val="24"/>
          <w:szCs w:val="24"/>
          <w:lang w:eastAsia="ru-RU"/>
        </w:rPr>
        <w:t>, должна быть, не менее:</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1,2 - горизонтальных проходов, пандусов, лестниц трибун крытых и открытых спортивных сооружений;</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1,8 - в эвакуационных люках выходов с трибун крытых и открытых спортивных сооружений.</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При ширине лестниц, проходов или люков на трибунах открытых и крытых спортивных сооружений более 3,6 м следует предусматривать разделительные поручни на высоте не менее 0,9 м.</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6.27 Ширина коридоров административных зданий и иных учреждений с аналогичной коридорной планировкой должна быть не менее 1,2 м при длине 10 м; не менее 1,5 м - при длине свыше 10 м и не менее 2,4 м - при использовании их в качестве кулуаров или помещений ожидания для посетителей.</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6.28 Ширина основных проходов в торговом зале, </w:t>
      </w:r>
      <w:proofErr w:type="gramStart"/>
      <w:r w:rsidRPr="007B64C1">
        <w:rPr>
          <w:rFonts w:ascii="Times New Roman" w:eastAsia="Times New Roman" w:hAnsi="Times New Roman" w:cs="Times New Roman"/>
          <w:sz w:val="24"/>
          <w:szCs w:val="24"/>
          <w:lang w:eastAsia="ru-RU"/>
        </w:rPr>
        <w:t>м</w:t>
      </w:r>
      <w:proofErr w:type="gramEnd"/>
      <w:r w:rsidRPr="007B64C1">
        <w:rPr>
          <w:rFonts w:ascii="Times New Roman" w:eastAsia="Times New Roman" w:hAnsi="Times New Roman" w:cs="Times New Roman"/>
          <w:sz w:val="24"/>
          <w:szCs w:val="24"/>
          <w:lang w:eastAsia="ru-RU"/>
        </w:rPr>
        <w:t>, должна быть, не менее:</w:t>
      </w:r>
      <w:r w:rsidRPr="007B64C1">
        <w:rPr>
          <w:rFonts w:ascii="Times New Roman" w:eastAsia="Times New Roman" w:hAnsi="Times New Roman" w:cs="Times New Roman"/>
          <w:sz w:val="24"/>
          <w:szCs w:val="24"/>
          <w:lang w:eastAsia="ru-RU"/>
        </w:rPr>
        <w:b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49"/>
        <w:gridCol w:w="1132"/>
        <w:gridCol w:w="1279"/>
        <w:gridCol w:w="552"/>
        <w:gridCol w:w="4642"/>
        <w:gridCol w:w="591"/>
      </w:tblGrid>
      <w:tr w:rsidR="007B64C1" w:rsidRPr="007B64C1" w:rsidTr="007B64C1">
        <w:trPr>
          <w:trHeight w:val="15"/>
          <w:tblCellSpacing w:w="15" w:type="dxa"/>
        </w:trPr>
        <w:tc>
          <w:tcPr>
            <w:tcW w:w="1294"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1109"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1294"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554"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5544"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554"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r>
      <w:tr w:rsidR="007B64C1" w:rsidRPr="007B64C1" w:rsidTr="007B64C1">
        <w:trPr>
          <w:tblCellSpacing w:w="15" w:type="dxa"/>
        </w:trPr>
        <w:tc>
          <w:tcPr>
            <w:tcW w:w="1294"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при </w:t>
            </w:r>
          </w:p>
        </w:tc>
        <w:tc>
          <w:tcPr>
            <w:tcW w:w="110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торговой </w:t>
            </w:r>
          </w:p>
        </w:tc>
        <w:tc>
          <w:tcPr>
            <w:tcW w:w="1294"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площади </w:t>
            </w:r>
          </w:p>
        </w:tc>
        <w:tc>
          <w:tcPr>
            <w:tcW w:w="554"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до </w:t>
            </w:r>
          </w:p>
        </w:tc>
        <w:tc>
          <w:tcPr>
            <w:tcW w:w="5544"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100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0A30E548" wp14:editId="10D8BBE6">
                      <wp:extent cx="107315" cy="215265"/>
                      <wp:effectExtent l="0" t="0" r="0" b="0"/>
                      <wp:docPr id="402" name="AutoShape 259"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59"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Az4mlmUQMAAF4GAAAOAAAAAAAAAAAAAAAAAC4C&#10;AABkcnMvZTJvRG9jLnhtbFBLAQItABQABgAIAAAAIQApsEs52wAAAAMBAAAPAAAAAAAAAAAAAAAA&#10;AKsFAABkcnMvZG93bnJldi54bWxQSwUGAAAAAAQABADzAAAAswYAAAAA&#10;" filled="f" stroked="f">
                      <o:lock v:ext="edit" aspectratio="t"/>
                      <w10:anchorlock/>
                    </v:rect>
                  </w:pict>
                </mc:Fallback>
              </mc:AlternateContent>
            </w:r>
          </w:p>
        </w:tc>
        <w:tc>
          <w:tcPr>
            <w:tcW w:w="554"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1,4;</w:t>
            </w:r>
          </w:p>
        </w:tc>
      </w:tr>
      <w:tr w:rsidR="007B64C1" w:rsidRPr="007B64C1" w:rsidTr="007B64C1">
        <w:trPr>
          <w:tblCellSpacing w:w="15" w:type="dxa"/>
        </w:trPr>
        <w:tc>
          <w:tcPr>
            <w:tcW w:w="1294"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110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1294"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554"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от </w:t>
            </w:r>
          </w:p>
        </w:tc>
        <w:tc>
          <w:tcPr>
            <w:tcW w:w="5544"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101 до 150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65AD17A1" wp14:editId="3C707AB8">
                      <wp:extent cx="107315" cy="215265"/>
                      <wp:effectExtent l="0" t="0" r="0" b="0"/>
                      <wp:docPr id="401" name="AutoShape 260"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60"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" filled="f" stroked="f">
                      <o:lock v:ext="edit" aspectratio="t"/>
                      <w10:anchorlock/>
                    </v:rect>
                  </w:pict>
                </mc:Fallback>
              </mc:AlternateContent>
            </w:r>
          </w:p>
        </w:tc>
        <w:tc>
          <w:tcPr>
            <w:tcW w:w="554"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1,6;</w:t>
            </w:r>
          </w:p>
        </w:tc>
      </w:tr>
      <w:tr w:rsidR="007B64C1" w:rsidRPr="007B64C1" w:rsidTr="007B64C1">
        <w:trPr>
          <w:tblCellSpacing w:w="15" w:type="dxa"/>
        </w:trPr>
        <w:tc>
          <w:tcPr>
            <w:tcW w:w="1294"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110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1294"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554"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от </w:t>
            </w:r>
          </w:p>
        </w:tc>
        <w:tc>
          <w:tcPr>
            <w:tcW w:w="5544"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151 " 400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4220A8A7" wp14:editId="79F2F744">
                      <wp:extent cx="107315" cy="215265"/>
                      <wp:effectExtent l="0" t="0" r="0" b="0"/>
                      <wp:docPr id="400" name="AutoShape 261"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61"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" filled="f" stroked="f">
                      <o:lock v:ext="edit" aspectratio="t"/>
                      <w10:anchorlock/>
                    </v:rect>
                  </w:pict>
                </mc:Fallback>
              </mc:AlternateContent>
            </w:r>
          </w:p>
        </w:tc>
        <w:tc>
          <w:tcPr>
            <w:tcW w:w="554"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1,8;</w:t>
            </w:r>
          </w:p>
        </w:tc>
      </w:tr>
      <w:tr w:rsidR="007B64C1" w:rsidRPr="007B64C1" w:rsidTr="007B64C1">
        <w:trPr>
          <w:tblCellSpacing w:w="15" w:type="dxa"/>
        </w:trPr>
        <w:tc>
          <w:tcPr>
            <w:tcW w:w="1294"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110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1294"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554"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p>
        </w:tc>
        <w:tc>
          <w:tcPr>
            <w:tcW w:w="5544"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401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7904DB6B" wp14:editId="4A62917B">
                      <wp:extent cx="107315" cy="215265"/>
                      <wp:effectExtent l="0" t="0" r="0" b="0"/>
                      <wp:docPr id="399" name="AutoShape 262"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62"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CwfW0FUQMAAF4GAAAOAAAAAAAAAAAAAAAAAC4C&#10;AABkcnMvZTJvRG9jLnhtbFBLAQItABQABgAIAAAAIQApsEs5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и более </w:t>
            </w:r>
          </w:p>
        </w:tc>
        <w:tc>
          <w:tcPr>
            <w:tcW w:w="554"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2,2.</w:t>
            </w:r>
          </w:p>
        </w:tc>
      </w:tr>
    </w:tbl>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6.29 Ширина путей выхода с трибун, </w:t>
      </w:r>
      <w:proofErr w:type="gramStart"/>
      <w:r w:rsidRPr="007B64C1">
        <w:rPr>
          <w:rFonts w:ascii="Times New Roman" w:eastAsia="Times New Roman" w:hAnsi="Times New Roman" w:cs="Times New Roman"/>
          <w:sz w:val="24"/>
          <w:szCs w:val="24"/>
          <w:lang w:eastAsia="ru-RU"/>
        </w:rPr>
        <w:t>м</w:t>
      </w:r>
      <w:proofErr w:type="gramEnd"/>
      <w:r w:rsidRPr="007B64C1">
        <w:rPr>
          <w:rFonts w:ascii="Times New Roman" w:eastAsia="Times New Roman" w:hAnsi="Times New Roman" w:cs="Times New Roman"/>
          <w:sz w:val="24"/>
          <w:szCs w:val="24"/>
          <w:lang w:eastAsia="ru-RU"/>
        </w:rPr>
        <w:t>, должна быть, не менее:</w:t>
      </w:r>
      <w:r w:rsidRPr="007B64C1">
        <w:rPr>
          <w:rFonts w:ascii="Times New Roman" w:eastAsia="Times New Roman" w:hAnsi="Times New Roman" w:cs="Times New Roman"/>
          <w:sz w:val="24"/>
          <w:szCs w:val="24"/>
          <w:lang w:eastAsia="ru-RU"/>
        </w:rPr>
        <w:b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74"/>
        <w:gridCol w:w="771"/>
      </w:tblGrid>
      <w:tr w:rsidR="007B64C1" w:rsidRPr="007B64C1" w:rsidTr="007B64C1">
        <w:trPr>
          <w:trHeight w:val="15"/>
          <w:tblCellSpacing w:w="15" w:type="dxa"/>
        </w:trPr>
        <w:tc>
          <w:tcPr>
            <w:tcW w:w="9610"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739"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r>
      <w:tr w:rsidR="007B64C1" w:rsidRPr="007B64C1" w:rsidTr="007B64C1">
        <w:trPr>
          <w:tblCellSpacing w:w="15" w:type="dxa"/>
        </w:trPr>
        <w:tc>
          <w:tcPr>
            <w:tcW w:w="9610"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на горизонтальных проходах, пандусах и лестницах трибун крытых и открытых спортивных сооружений</w:t>
            </w:r>
          </w:p>
        </w:tc>
        <w:tc>
          <w:tcPr>
            <w:tcW w:w="73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1,0;</w:t>
            </w:r>
          </w:p>
        </w:tc>
      </w:tr>
      <w:tr w:rsidR="007B64C1" w:rsidRPr="007B64C1" w:rsidTr="007B64C1">
        <w:trPr>
          <w:tblCellSpacing w:w="15" w:type="dxa"/>
        </w:trPr>
        <w:tc>
          <w:tcPr>
            <w:tcW w:w="9610"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в люках трибун крытых спортивных сооружений</w:t>
            </w:r>
          </w:p>
        </w:tc>
        <w:tc>
          <w:tcPr>
            <w:tcW w:w="73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1,35;</w:t>
            </w:r>
          </w:p>
        </w:tc>
      </w:tr>
      <w:tr w:rsidR="007B64C1" w:rsidRPr="007B64C1" w:rsidTr="007B64C1">
        <w:trPr>
          <w:tblCellSpacing w:w="15" w:type="dxa"/>
        </w:trPr>
        <w:tc>
          <w:tcPr>
            <w:tcW w:w="9610"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в люках трибун открытых спортивных сооружений </w:t>
            </w:r>
          </w:p>
        </w:tc>
        <w:tc>
          <w:tcPr>
            <w:tcW w:w="73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1,5.</w:t>
            </w:r>
          </w:p>
        </w:tc>
      </w:tr>
    </w:tbl>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lastRenderedPageBreak/>
        <w:t>     6.30 Ширину прохода из коридора на лестничную клетку, а также ширину маршей лестниц, следует устанавливать в зависимости от числа людей, проходящих через этот выход, из расчета на 1 м ширины выхода в зданиях классов пожарной опасности:</w:t>
      </w:r>
      <w:r w:rsidRPr="007B64C1">
        <w:rPr>
          <w:rFonts w:ascii="Times New Roman" w:eastAsia="Times New Roman" w:hAnsi="Times New Roman" w:cs="Times New Roman"/>
          <w:sz w:val="24"/>
          <w:szCs w:val="24"/>
          <w:lang w:eastAsia="ru-RU"/>
        </w:rPr>
        <w:b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405"/>
        <w:gridCol w:w="557"/>
        <w:gridCol w:w="766"/>
        <w:gridCol w:w="577"/>
        <w:gridCol w:w="1140"/>
      </w:tblGrid>
      <w:tr w:rsidR="007B64C1" w:rsidRPr="007B64C1" w:rsidTr="007B64C1">
        <w:trPr>
          <w:trHeight w:val="15"/>
          <w:tblCellSpacing w:w="15" w:type="dxa"/>
        </w:trPr>
        <w:tc>
          <w:tcPr>
            <w:tcW w:w="7392"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554"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739"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554"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1109"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r>
      <w:tr w:rsidR="007B64C1" w:rsidRPr="007B64C1" w:rsidTr="007B64C1">
        <w:trPr>
          <w:tblCellSpacing w:w="15" w:type="dxa"/>
        </w:trPr>
        <w:tc>
          <w:tcPr>
            <w:tcW w:w="7392"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С</w:t>
            </w:r>
            <w:proofErr w:type="gramStart"/>
            <w:r w:rsidRPr="007B64C1">
              <w:rPr>
                <w:rFonts w:ascii="Times New Roman" w:eastAsia="Times New Roman" w:hAnsi="Times New Roman" w:cs="Times New Roman"/>
                <w:sz w:val="24"/>
                <w:szCs w:val="24"/>
                <w:lang w:eastAsia="ru-RU"/>
              </w:rPr>
              <w:t>0</w:t>
            </w:r>
            <w:proofErr w:type="gramEnd"/>
          </w:p>
        </w:tc>
        <w:tc>
          <w:tcPr>
            <w:tcW w:w="554"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не </w:t>
            </w:r>
          </w:p>
        </w:tc>
        <w:tc>
          <w:tcPr>
            <w:tcW w:w="73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более </w:t>
            </w:r>
          </w:p>
        </w:tc>
        <w:tc>
          <w:tcPr>
            <w:tcW w:w="554"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165 </w:t>
            </w:r>
          </w:p>
        </w:tc>
        <w:tc>
          <w:tcPr>
            <w:tcW w:w="110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человек;</w:t>
            </w:r>
          </w:p>
        </w:tc>
      </w:tr>
      <w:tr w:rsidR="007B64C1" w:rsidRPr="007B64C1" w:rsidTr="007B64C1">
        <w:trPr>
          <w:tblCellSpacing w:w="15" w:type="dxa"/>
        </w:trPr>
        <w:tc>
          <w:tcPr>
            <w:tcW w:w="7392"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С</w:t>
            </w:r>
            <w:proofErr w:type="gramStart"/>
            <w:r w:rsidRPr="007B64C1">
              <w:rPr>
                <w:rFonts w:ascii="Times New Roman" w:eastAsia="Times New Roman" w:hAnsi="Times New Roman" w:cs="Times New Roman"/>
                <w:sz w:val="24"/>
                <w:szCs w:val="24"/>
                <w:lang w:eastAsia="ru-RU"/>
              </w:rPr>
              <w:t>1</w:t>
            </w:r>
            <w:proofErr w:type="gramEnd"/>
          </w:p>
        </w:tc>
        <w:tc>
          <w:tcPr>
            <w:tcW w:w="554"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73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554"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115 </w:t>
            </w:r>
          </w:p>
        </w:tc>
        <w:tc>
          <w:tcPr>
            <w:tcW w:w="110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r>
      <w:tr w:rsidR="007B64C1" w:rsidRPr="007B64C1" w:rsidTr="007B64C1">
        <w:trPr>
          <w:tblCellSpacing w:w="15" w:type="dxa"/>
        </w:trPr>
        <w:tc>
          <w:tcPr>
            <w:tcW w:w="7392"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С</w:t>
            </w:r>
            <w:proofErr w:type="gramStart"/>
            <w:r w:rsidRPr="007B64C1">
              <w:rPr>
                <w:rFonts w:ascii="Times New Roman" w:eastAsia="Times New Roman" w:hAnsi="Times New Roman" w:cs="Times New Roman"/>
                <w:sz w:val="24"/>
                <w:szCs w:val="24"/>
                <w:lang w:eastAsia="ru-RU"/>
              </w:rPr>
              <w:t>2</w:t>
            </w:r>
            <w:proofErr w:type="gramEnd"/>
            <w:r w:rsidRPr="007B64C1">
              <w:rPr>
                <w:rFonts w:ascii="Times New Roman" w:eastAsia="Times New Roman" w:hAnsi="Times New Roman" w:cs="Times New Roman"/>
                <w:sz w:val="24"/>
                <w:szCs w:val="24"/>
                <w:lang w:eastAsia="ru-RU"/>
              </w:rPr>
              <w:t xml:space="preserve">, С3 </w:t>
            </w:r>
          </w:p>
        </w:tc>
        <w:tc>
          <w:tcPr>
            <w:tcW w:w="554"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73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554"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80 </w:t>
            </w:r>
          </w:p>
        </w:tc>
        <w:tc>
          <w:tcPr>
            <w:tcW w:w="110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r>
    </w:tbl>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6.31</w:t>
      </w:r>
      <w:proofErr w:type="gramStart"/>
      <w:r w:rsidRPr="007B64C1">
        <w:rPr>
          <w:rFonts w:ascii="Times New Roman" w:eastAsia="Times New Roman" w:hAnsi="Times New Roman" w:cs="Times New Roman"/>
          <w:sz w:val="24"/>
          <w:szCs w:val="24"/>
          <w:lang w:eastAsia="ru-RU"/>
        </w:rPr>
        <w:t xml:space="preserve"> В</w:t>
      </w:r>
      <w:proofErr w:type="gramEnd"/>
      <w:r w:rsidRPr="007B64C1">
        <w:rPr>
          <w:rFonts w:ascii="Times New Roman" w:eastAsia="Times New Roman" w:hAnsi="Times New Roman" w:cs="Times New Roman"/>
          <w:sz w:val="24"/>
          <w:szCs w:val="24"/>
          <w:lang w:eastAsia="ru-RU"/>
        </w:rPr>
        <w:t xml:space="preserve"> спортивно-зрелищных и универсальных залах зрительские места следует делить на блоки рядов мест, с которых люди эвакуируются через один люк или выход с арены зала, согласно указаниям приложения И.</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Расчетное число людей на 1 м ширины путей для покидания трибун открытых спортивных сооружений следует принимать по таблице 6.7</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Таблица 6.7</w:t>
      </w:r>
      <w:r w:rsidRPr="007B64C1">
        <w:rPr>
          <w:rFonts w:ascii="Times New Roman" w:eastAsia="Times New Roman" w:hAnsi="Times New Roman" w:cs="Times New Roman"/>
          <w:sz w:val="24"/>
          <w:szCs w:val="24"/>
          <w:lang w:eastAsia="ru-RU"/>
        </w:rPr>
        <w:b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58"/>
        <w:gridCol w:w="1676"/>
        <w:gridCol w:w="1643"/>
        <w:gridCol w:w="1547"/>
        <w:gridCol w:w="2921"/>
      </w:tblGrid>
      <w:tr w:rsidR="007B64C1" w:rsidRPr="007B64C1" w:rsidTr="007B64C1">
        <w:trPr>
          <w:trHeight w:val="15"/>
          <w:tblCellSpacing w:w="15" w:type="dxa"/>
        </w:trPr>
        <w:tc>
          <w:tcPr>
            <w:tcW w:w="2033"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2033"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2033"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1848"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3326"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r>
      <w:tr w:rsidR="007B64C1" w:rsidRPr="007B64C1" w:rsidTr="007B64C1">
        <w:trPr>
          <w:tblCellSpacing w:w="15" w:type="dxa"/>
        </w:trPr>
        <w:tc>
          <w:tcPr>
            <w:tcW w:w="7946" w:type="dxa"/>
            <w:gridSpan w:val="4"/>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Число людей на 1 м ширины пути эвакуации, ведущего </w:t>
            </w:r>
          </w:p>
        </w:tc>
        <w:tc>
          <w:tcPr>
            <w:tcW w:w="3326"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Класс конструктивной пожарной опасности зданий </w:t>
            </w:r>
          </w:p>
        </w:tc>
      </w:tr>
      <w:tr w:rsidR="007B64C1" w:rsidRPr="007B64C1" w:rsidTr="007B64C1">
        <w:trPr>
          <w:tblCellSpacing w:w="15" w:type="dxa"/>
        </w:trPr>
        <w:tc>
          <w:tcPr>
            <w:tcW w:w="4066" w:type="dxa"/>
            <w:gridSpan w:val="2"/>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по лестницам проходов трибуны </w:t>
            </w:r>
          </w:p>
        </w:tc>
        <w:tc>
          <w:tcPr>
            <w:tcW w:w="3881" w:type="dxa"/>
            <w:gridSpan w:val="2"/>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через люк из проходов трибуны </w:t>
            </w:r>
          </w:p>
        </w:tc>
        <w:tc>
          <w:tcPr>
            <w:tcW w:w="3326"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p>
        </w:tc>
      </w:tr>
      <w:tr w:rsidR="007B64C1" w:rsidRPr="007B64C1" w:rsidTr="007B64C1">
        <w:trPr>
          <w:tblCellSpacing w:w="15" w:type="dxa"/>
        </w:trPr>
        <w:tc>
          <w:tcPr>
            <w:tcW w:w="203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вниз </w:t>
            </w:r>
          </w:p>
        </w:tc>
        <w:tc>
          <w:tcPr>
            <w:tcW w:w="203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вверх </w:t>
            </w:r>
          </w:p>
        </w:tc>
        <w:tc>
          <w:tcPr>
            <w:tcW w:w="203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вниз </w:t>
            </w:r>
          </w:p>
        </w:tc>
        <w:tc>
          <w:tcPr>
            <w:tcW w:w="184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вверх </w:t>
            </w:r>
          </w:p>
        </w:tc>
        <w:tc>
          <w:tcPr>
            <w:tcW w:w="3326"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p>
        </w:tc>
      </w:tr>
      <w:tr w:rsidR="007B64C1" w:rsidRPr="007B64C1" w:rsidTr="007B64C1">
        <w:trPr>
          <w:tblCellSpacing w:w="15" w:type="dxa"/>
        </w:trPr>
        <w:tc>
          <w:tcPr>
            <w:tcW w:w="2033"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600</w:t>
            </w:r>
          </w:p>
        </w:tc>
        <w:tc>
          <w:tcPr>
            <w:tcW w:w="2033"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825 </w:t>
            </w:r>
          </w:p>
        </w:tc>
        <w:tc>
          <w:tcPr>
            <w:tcW w:w="2033"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620 </w:t>
            </w:r>
          </w:p>
        </w:tc>
        <w:tc>
          <w:tcPr>
            <w:tcW w:w="1848"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1230 </w:t>
            </w:r>
          </w:p>
        </w:tc>
        <w:tc>
          <w:tcPr>
            <w:tcW w:w="3326"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0</w:t>
            </w:r>
            <w:proofErr w:type="gramEnd"/>
            <w:r w:rsidRPr="007B64C1">
              <w:rPr>
                <w:rFonts w:ascii="Times New Roman" w:eastAsia="Times New Roman" w:hAnsi="Times New Roman" w:cs="Times New Roman"/>
                <w:sz w:val="24"/>
                <w:szCs w:val="24"/>
                <w:lang w:eastAsia="ru-RU"/>
              </w:rPr>
              <w:t xml:space="preserve"> </w:t>
            </w:r>
          </w:p>
        </w:tc>
      </w:tr>
      <w:tr w:rsidR="007B64C1" w:rsidRPr="007B64C1" w:rsidTr="007B64C1">
        <w:trPr>
          <w:tblCellSpacing w:w="15" w:type="dxa"/>
        </w:trPr>
        <w:tc>
          <w:tcPr>
            <w:tcW w:w="203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420</w:t>
            </w:r>
          </w:p>
        </w:tc>
        <w:tc>
          <w:tcPr>
            <w:tcW w:w="203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580 </w:t>
            </w:r>
          </w:p>
        </w:tc>
        <w:tc>
          <w:tcPr>
            <w:tcW w:w="203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435 </w:t>
            </w:r>
          </w:p>
        </w:tc>
        <w:tc>
          <w:tcPr>
            <w:tcW w:w="1848"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860 </w:t>
            </w:r>
          </w:p>
        </w:tc>
        <w:tc>
          <w:tcPr>
            <w:tcW w:w="3326"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1</w:t>
            </w:r>
            <w:proofErr w:type="gramEnd"/>
            <w:r w:rsidRPr="007B64C1">
              <w:rPr>
                <w:rFonts w:ascii="Times New Roman" w:eastAsia="Times New Roman" w:hAnsi="Times New Roman" w:cs="Times New Roman"/>
                <w:sz w:val="24"/>
                <w:szCs w:val="24"/>
                <w:lang w:eastAsia="ru-RU"/>
              </w:rPr>
              <w:t xml:space="preserve"> </w:t>
            </w:r>
          </w:p>
        </w:tc>
      </w:tr>
      <w:tr w:rsidR="007B64C1" w:rsidRPr="007B64C1" w:rsidTr="007B64C1">
        <w:trPr>
          <w:tblCellSpacing w:w="15" w:type="dxa"/>
        </w:trPr>
        <w:tc>
          <w:tcPr>
            <w:tcW w:w="2033"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300</w:t>
            </w:r>
          </w:p>
        </w:tc>
        <w:tc>
          <w:tcPr>
            <w:tcW w:w="2033"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415 </w:t>
            </w:r>
          </w:p>
        </w:tc>
        <w:tc>
          <w:tcPr>
            <w:tcW w:w="2033"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310 </w:t>
            </w:r>
          </w:p>
        </w:tc>
        <w:tc>
          <w:tcPr>
            <w:tcW w:w="1848"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615 </w:t>
            </w:r>
          </w:p>
        </w:tc>
        <w:tc>
          <w:tcPr>
            <w:tcW w:w="3326"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2</w:t>
            </w:r>
            <w:proofErr w:type="gramEnd"/>
            <w:r w:rsidRPr="007B64C1">
              <w:rPr>
                <w:rFonts w:ascii="Times New Roman" w:eastAsia="Times New Roman" w:hAnsi="Times New Roman" w:cs="Times New Roman"/>
                <w:sz w:val="24"/>
                <w:szCs w:val="24"/>
                <w:lang w:eastAsia="ru-RU"/>
              </w:rPr>
              <w:t xml:space="preserve">, С3 </w:t>
            </w:r>
          </w:p>
        </w:tc>
      </w:tr>
    </w:tbl>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Общее число зрителей, приходящееся на один эвакуационный люк, не должно превышать:</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1500 человек - при трибунах с пределом огнестойкости перекрытий под трибунами REI 60;</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1000 человек - при трибунах с пределом огнестойкости перекрытий под трибунами REI 45;</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lastRenderedPageBreak/>
        <w:t>     750 человек - при трибунах с другими пределами огнестойкости перекрытий.</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6.32</w:t>
      </w:r>
      <w:proofErr w:type="gramStart"/>
      <w:r w:rsidRPr="007B64C1">
        <w:rPr>
          <w:rFonts w:ascii="Times New Roman" w:eastAsia="Times New Roman" w:hAnsi="Times New Roman" w:cs="Times New Roman"/>
          <w:sz w:val="24"/>
          <w:szCs w:val="24"/>
          <w:lang w:eastAsia="ru-RU"/>
        </w:rPr>
        <w:t xml:space="preserve"> В</w:t>
      </w:r>
      <w:proofErr w:type="gramEnd"/>
      <w:r w:rsidRPr="007B64C1">
        <w:rPr>
          <w:rFonts w:ascii="Times New Roman" w:eastAsia="Times New Roman" w:hAnsi="Times New Roman" w:cs="Times New Roman"/>
          <w:sz w:val="24"/>
          <w:szCs w:val="24"/>
          <w:lang w:eastAsia="ru-RU"/>
        </w:rPr>
        <w:t xml:space="preserve"> крытых спортивных сооружениях расчетное число зрителей, проходящих через каждый выход (люк, дверь) из зального помещения, должно быть не более 600 человек.</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При устройстве партера на спортивной арене при наличии только двух выходов расстояние между ними должно быть не менее половины длины зала.</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6.33 Ширина дверей помещений, в чистоте, с расчетным числом людей в них:</w:t>
      </w:r>
      <w:r w:rsidRPr="007B64C1">
        <w:rPr>
          <w:rFonts w:ascii="Times New Roman" w:eastAsia="Times New Roman" w:hAnsi="Times New Roman" w:cs="Times New Roman"/>
          <w:sz w:val="24"/>
          <w:szCs w:val="24"/>
          <w:lang w:eastAsia="ru-RU"/>
        </w:rPr>
        <w:b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12"/>
        <w:gridCol w:w="6433"/>
      </w:tblGrid>
      <w:tr w:rsidR="007B64C1" w:rsidRPr="007B64C1" w:rsidTr="007B64C1">
        <w:trPr>
          <w:trHeight w:val="15"/>
          <w:tblCellSpacing w:w="15" w:type="dxa"/>
        </w:trPr>
        <w:tc>
          <w:tcPr>
            <w:tcW w:w="3326"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7207"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r>
      <w:tr w:rsidR="007B64C1" w:rsidRPr="007B64C1" w:rsidTr="007B64C1">
        <w:trPr>
          <w:tblCellSpacing w:w="15" w:type="dxa"/>
        </w:trPr>
        <w:tc>
          <w:tcPr>
            <w:tcW w:w="3326"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до 15 человек</w:t>
            </w:r>
          </w:p>
        </w:tc>
        <w:tc>
          <w:tcPr>
            <w:tcW w:w="7207"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определяется функциональным назначением помещений;</w:t>
            </w:r>
          </w:p>
        </w:tc>
      </w:tr>
      <w:tr w:rsidR="007B64C1" w:rsidRPr="007B64C1" w:rsidTr="007B64C1">
        <w:trPr>
          <w:tblCellSpacing w:w="15" w:type="dxa"/>
        </w:trPr>
        <w:tc>
          <w:tcPr>
            <w:tcW w:w="3326"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от 15 до 25 человек</w:t>
            </w:r>
          </w:p>
        </w:tc>
        <w:tc>
          <w:tcPr>
            <w:tcW w:w="7207"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не менее 0,9 м;</w:t>
            </w:r>
          </w:p>
        </w:tc>
      </w:tr>
      <w:tr w:rsidR="007B64C1" w:rsidRPr="007B64C1" w:rsidTr="007B64C1">
        <w:trPr>
          <w:tblCellSpacing w:w="15" w:type="dxa"/>
        </w:trPr>
        <w:tc>
          <w:tcPr>
            <w:tcW w:w="3326"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более 25 человек </w:t>
            </w:r>
          </w:p>
        </w:tc>
        <w:tc>
          <w:tcPr>
            <w:tcW w:w="7207"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1,2 м.</w:t>
            </w:r>
          </w:p>
        </w:tc>
      </w:tr>
    </w:tbl>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     </w:t>
      </w:r>
      <w:proofErr w:type="gramStart"/>
      <w:r w:rsidRPr="007B64C1">
        <w:rPr>
          <w:rFonts w:ascii="Times New Roman" w:eastAsia="Times New Roman" w:hAnsi="Times New Roman" w:cs="Times New Roman"/>
          <w:sz w:val="24"/>
          <w:szCs w:val="24"/>
          <w:lang w:eastAsia="ru-RU"/>
        </w:rPr>
        <w:t>В помещениях, рассчитанных на единовременное пребывание менее 50 человек, допускается предусматривать одну дверь при соблюдении расстояния вдоль прохода от наиболее удаленного места до выхода (двери) не более 25 м.</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Ширина дверных проемов входа в зрительный зал должна быть не менее 1,2 м, в залах собраний - не менее 1,6 м, а для входа в ложи допускается 0,9 м. Ширина фойе, вестибюля</w:t>
      </w:r>
      <w:proofErr w:type="gramEnd"/>
      <w:r w:rsidRPr="007B64C1">
        <w:rPr>
          <w:rFonts w:ascii="Times New Roman" w:eastAsia="Times New Roman" w:hAnsi="Times New Roman" w:cs="Times New Roman"/>
          <w:sz w:val="24"/>
          <w:szCs w:val="24"/>
          <w:lang w:eastAsia="ru-RU"/>
        </w:rPr>
        <w:t xml:space="preserve"> - не менее 2,4 м.</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В помещениях, не предназначенных для постоянного пребывания людей, а также в санузлах, рассчитанных не более чем на трех человек, допускается ширину проема двери предусматривать 0,7 м.</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b/>
          <w:bCs/>
          <w:sz w:val="24"/>
          <w:szCs w:val="24"/>
          <w:lang w:eastAsia="ru-RU"/>
        </w:rPr>
        <w:t>Безопасность оборудования</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6.34 Расстояние от спинки до спинки между рядами кресел, стульев или скамей в зрительном зале должно составлять не менее 0,9 м.</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Число непрерывно установленных мест в ряду не должно превышать 26 при одностороннем выходе из ряда, а при двустороннем выходе - не более 50.</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6.35 Стационарные места в зрительных залах (кроме балконов и лож вместимостью до 12 мест) должны быть с устройствами для крепления к полу. При проектировании залов с трансформируемыми местами для зрителей следует предусматривать установку временных мест для сидения зрителей (или звеньев из них) с обеспечением устройств, предотвращающих их опрокидывание или сдвижку при эксплуатации.</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6.36</w:t>
      </w:r>
      <w:proofErr w:type="gramStart"/>
      <w:r w:rsidRPr="007B64C1">
        <w:rPr>
          <w:rFonts w:ascii="Times New Roman" w:eastAsia="Times New Roman" w:hAnsi="Times New Roman" w:cs="Times New Roman"/>
          <w:sz w:val="24"/>
          <w:szCs w:val="24"/>
          <w:lang w:eastAsia="ru-RU"/>
        </w:rPr>
        <w:t xml:space="preserve"> Н</w:t>
      </w:r>
      <w:proofErr w:type="gramEnd"/>
      <w:r w:rsidRPr="007B64C1">
        <w:rPr>
          <w:rFonts w:ascii="Times New Roman" w:eastAsia="Times New Roman" w:hAnsi="Times New Roman" w:cs="Times New Roman"/>
          <w:sz w:val="24"/>
          <w:szCs w:val="24"/>
          <w:lang w:eastAsia="ru-RU"/>
        </w:rPr>
        <w:t xml:space="preserve">а остекленных дверях в зданиях ДОО, школ, домов отдыха и санаториев для родителей с детьми должны быть предусмотрены защитные решетки высотой от пола не </w:t>
      </w:r>
      <w:r w:rsidRPr="007B64C1">
        <w:rPr>
          <w:rFonts w:ascii="Times New Roman" w:eastAsia="Times New Roman" w:hAnsi="Times New Roman" w:cs="Times New Roman"/>
          <w:sz w:val="24"/>
          <w:szCs w:val="24"/>
          <w:lang w:eastAsia="ru-RU"/>
        </w:rPr>
        <w:lastRenderedPageBreak/>
        <w:t>менее 1,2 м.</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6.37 Коридоры, используемые в качестве рекреации в учебных зданиях, должны иметь естественное освещение по </w:t>
      </w:r>
      <w:hyperlink r:id="rId53" w:history="1">
        <w:r w:rsidRPr="007B64C1">
          <w:rPr>
            <w:rFonts w:ascii="Times New Roman" w:eastAsia="Times New Roman" w:hAnsi="Times New Roman" w:cs="Times New Roman"/>
            <w:color w:val="0000FF"/>
            <w:sz w:val="24"/>
            <w:szCs w:val="24"/>
            <w:u w:val="single"/>
            <w:lang w:eastAsia="ru-RU"/>
          </w:rPr>
          <w:t>СП 52.13330</w:t>
        </w:r>
      </w:hyperlink>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6.38</w:t>
      </w:r>
      <w:proofErr w:type="gramStart"/>
      <w:r w:rsidRPr="007B64C1">
        <w:rPr>
          <w:rFonts w:ascii="Times New Roman" w:eastAsia="Times New Roman" w:hAnsi="Times New Roman" w:cs="Times New Roman"/>
          <w:sz w:val="24"/>
          <w:szCs w:val="24"/>
          <w:lang w:eastAsia="ru-RU"/>
        </w:rPr>
        <w:t xml:space="preserve"> Д</w:t>
      </w:r>
      <w:proofErr w:type="gramEnd"/>
      <w:r w:rsidRPr="007B64C1">
        <w:rPr>
          <w:rFonts w:ascii="Times New Roman" w:eastAsia="Times New Roman" w:hAnsi="Times New Roman" w:cs="Times New Roman"/>
          <w:sz w:val="24"/>
          <w:szCs w:val="24"/>
          <w:lang w:eastAsia="ru-RU"/>
        </w:rPr>
        <w:t>ля обеспечения безопасности при эксплуатации инженерных систем необходимо соблюдать следующие правила:</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температура поверхностей доступных для людей частей нагревательных приборов и подающих трубопроводов отопления не должна превышать 70 °С. Допускается 90 °С, а в ДОО до 75 °С, если приняты меры для предотвращения касания их человеком, температура поверхностей других трубопроводов не должна превышать 40 °С;</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температура горячего воздуха на расстоянии 0,1 м от выпускного отверстия приборов воздушного отопления не должна превышать 70</w:t>
      </w:r>
      <w:proofErr w:type="gramStart"/>
      <w:r w:rsidRPr="007B64C1">
        <w:rPr>
          <w:rFonts w:ascii="Times New Roman" w:eastAsia="Times New Roman" w:hAnsi="Times New Roman" w:cs="Times New Roman"/>
          <w:sz w:val="24"/>
          <w:szCs w:val="24"/>
          <w:lang w:eastAsia="ru-RU"/>
        </w:rPr>
        <w:t xml:space="preserve"> °С</w:t>
      </w:r>
      <w:proofErr w:type="gramEnd"/>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температура горячей воды в системе горячего водоснабжения не должна превышать 60 °С.</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6.39 Камины в общественных зданиях следует проектировать с учетом требований </w:t>
      </w:r>
      <w:hyperlink r:id="rId54" w:history="1">
        <w:r w:rsidRPr="007B64C1">
          <w:rPr>
            <w:rFonts w:ascii="Times New Roman" w:eastAsia="Times New Roman" w:hAnsi="Times New Roman" w:cs="Times New Roman"/>
            <w:color w:val="0000FF"/>
            <w:sz w:val="24"/>
            <w:szCs w:val="24"/>
            <w:u w:val="single"/>
            <w:lang w:eastAsia="ru-RU"/>
          </w:rPr>
          <w:t xml:space="preserve">ГОСТ </w:t>
        </w:r>
        <w:proofErr w:type="gramStart"/>
        <w:r w:rsidRPr="007B64C1">
          <w:rPr>
            <w:rFonts w:ascii="Times New Roman" w:eastAsia="Times New Roman" w:hAnsi="Times New Roman" w:cs="Times New Roman"/>
            <w:color w:val="0000FF"/>
            <w:sz w:val="24"/>
            <w:szCs w:val="24"/>
            <w:u w:val="single"/>
            <w:lang w:eastAsia="ru-RU"/>
          </w:rPr>
          <w:t>Р</w:t>
        </w:r>
        <w:proofErr w:type="gramEnd"/>
        <w:r w:rsidRPr="007B64C1">
          <w:rPr>
            <w:rFonts w:ascii="Times New Roman" w:eastAsia="Times New Roman" w:hAnsi="Times New Roman" w:cs="Times New Roman"/>
            <w:color w:val="0000FF"/>
            <w:sz w:val="24"/>
            <w:szCs w:val="24"/>
            <w:u w:val="single"/>
            <w:lang w:eastAsia="ru-RU"/>
          </w:rPr>
          <w:t xml:space="preserve"> 52133</w:t>
        </w:r>
      </w:hyperlink>
      <w:r w:rsidRPr="007B64C1">
        <w:rPr>
          <w:rFonts w:ascii="Times New Roman" w:eastAsia="Times New Roman" w:hAnsi="Times New Roman" w:cs="Times New Roman"/>
          <w:sz w:val="24"/>
          <w:szCs w:val="24"/>
          <w:lang w:eastAsia="ru-RU"/>
        </w:rPr>
        <w:t>. Их размещение в помещениях должно соответствовать противопожарным требованиям.</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6.40 Агрегаты и приборы, смещение которых может привести к пожару или взрыву, в зданиях, возводимых в сейсмических районах, должны быть надежно закреплены.</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6.41</w:t>
      </w:r>
      <w:proofErr w:type="gramStart"/>
      <w:r w:rsidRPr="007B64C1">
        <w:rPr>
          <w:rFonts w:ascii="Times New Roman" w:eastAsia="Times New Roman" w:hAnsi="Times New Roman" w:cs="Times New Roman"/>
          <w:sz w:val="24"/>
          <w:szCs w:val="24"/>
          <w:lang w:eastAsia="ru-RU"/>
        </w:rPr>
        <w:t xml:space="preserve"> В</w:t>
      </w:r>
      <w:proofErr w:type="gramEnd"/>
      <w:r w:rsidRPr="007B64C1">
        <w:rPr>
          <w:rFonts w:ascii="Times New Roman" w:eastAsia="Times New Roman" w:hAnsi="Times New Roman" w:cs="Times New Roman"/>
          <w:sz w:val="24"/>
          <w:szCs w:val="24"/>
          <w:lang w:eastAsia="ru-RU"/>
        </w:rPr>
        <w:t xml:space="preserve"> помещениях с постоянным пребыванием детей дошкольного возраста нагревательные приборы должны быть защищены съемными, обеспечивающими требуемый уровень безопасности решетками, позволяющими проводить регулярную очистку прибора.</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В подоконном пространстве групповых помещений всех типов ДОО расстояние радиаторов от уровня пола до низа прибора допускается принимать 0,05 м.</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6.42</w:t>
      </w:r>
      <w:proofErr w:type="gramStart"/>
      <w:r w:rsidRPr="007B64C1">
        <w:rPr>
          <w:rFonts w:ascii="Times New Roman" w:eastAsia="Times New Roman" w:hAnsi="Times New Roman" w:cs="Times New Roman"/>
          <w:sz w:val="24"/>
          <w:szCs w:val="24"/>
          <w:lang w:eastAsia="ru-RU"/>
        </w:rPr>
        <w:t xml:space="preserve"> П</w:t>
      </w:r>
      <w:proofErr w:type="gramEnd"/>
      <w:r w:rsidRPr="007B64C1">
        <w:rPr>
          <w:rFonts w:ascii="Times New Roman" w:eastAsia="Times New Roman" w:hAnsi="Times New Roman" w:cs="Times New Roman"/>
          <w:sz w:val="24"/>
          <w:szCs w:val="24"/>
          <w:lang w:eastAsia="ru-RU"/>
        </w:rPr>
        <w:t>ри высоте здания от уровня земли до перелома поверхности ломаной мансардной крыши 10 м и более следует предусматривать ограждения со снегозадерживающими устройствами высотой 0,15 м.</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В зданиях высотой девять этажей и более для безопасного ремонта и чистки фасадов следует предусматривать возможность крепления строительных люлек с электроприводом. При меньшей этажности необходимость подобных устройств устанавливается заданием на проектирование.</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6.43</w:t>
      </w:r>
      <w:proofErr w:type="gramStart"/>
      <w:r w:rsidRPr="007B64C1">
        <w:rPr>
          <w:rFonts w:ascii="Times New Roman" w:eastAsia="Times New Roman" w:hAnsi="Times New Roman" w:cs="Times New Roman"/>
          <w:sz w:val="24"/>
          <w:szCs w:val="24"/>
          <w:lang w:eastAsia="ru-RU"/>
        </w:rPr>
        <w:t xml:space="preserve"> Н</w:t>
      </w:r>
      <w:proofErr w:type="gramEnd"/>
      <w:r w:rsidRPr="007B64C1">
        <w:rPr>
          <w:rFonts w:ascii="Times New Roman" w:eastAsia="Times New Roman" w:hAnsi="Times New Roman" w:cs="Times New Roman"/>
          <w:sz w:val="24"/>
          <w:szCs w:val="24"/>
          <w:lang w:eastAsia="ru-RU"/>
        </w:rPr>
        <w:t xml:space="preserve">а крыше зданий выше 10 м следует предусматривать ограждение в соответствии с </w:t>
      </w:r>
      <w:hyperlink r:id="rId55" w:history="1">
        <w:r w:rsidRPr="007B64C1">
          <w:rPr>
            <w:rFonts w:ascii="Times New Roman" w:eastAsia="Times New Roman" w:hAnsi="Times New Roman" w:cs="Times New Roman"/>
            <w:color w:val="0000FF"/>
            <w:sz w:val="24"/>
            <w:szCs w:val="24"/>
            <w:u w:val="single"/>
            <w:lang w:eastAsia="ru-RU"/>
          </w:rPr>
          <w:t>ГОСТ 25772</w:t>
        </w:r>
      </w:hyperlink>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r>
      <w:r w:rsidRPr="007B64C1">
        <w:rPr>
          <w:rFonts w:ascii="Times New Roman" w:eastAsia="Times New Roman" w:hAnsi="Times New Roman" w:cs="Times New Roman"/>
          <w:sz w:val="24"/>
          <w:szCs w:val="24"/>
          <w:lang w:eastAsia="ru-RU"/>
        </w:rPr>
        <w:lastRenderedPageBreak/>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b/>
          <w:bCs/>
          <w:sz w:val="24"/>
          <w:szCs w:val="24"/>
          <w:lang w:eastAsia="ru-RU"/>
        </w:rPr>
        <w:t>Мероприятия по защите зданий и посетителей</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6.44</w:t>
      </w:r>
      <w:proofErr w:type="gramStart"/>
      <w:r w:rsidRPr="007B64C1">
        <w:rPr>
          <w:rFonts w:ascii="Times New Roman" w:eastAsia="Times New Roman" w:hAnsi="Times New Roman" w:cs="Times New Roman"/>
          <w:sz w:val="24"/>
          <w:szCs w:val="24"/>
          <w:lang w:eastAsia="ru-RU"/>
        </w:rPr>
        <w:t xml:space="preserve"> В</w:t>
      </w:r>
      <w:proofErr w:type="gramEnd"/>
      <w:r w:rsidRPr="007B64C1">
        <w:rPr>
          <w:rFonts w:ascii="Times New Roman" w:eastAsia="Times New Roman" w:hAnsi="Times New Roman" w:cs="Times New Roman"/>
          <w:sz w:val="24"/>
          <w:szCs w:val="24"/>
          <w:lang w:eastAsia="ru-RU"/>
        </w:rPr>
        <w:t xml:space="preserve"> общественных зданиях должны быть предусмотрены системы безопасности, направленные на предотвращение криминальных проявлений и их последствий, способствующие минимизации возможного ущерба людям, зданию и имуществу при возникновении противоправных действий в соответствии с нормами по обеспечению антитеррористической защищенности зданий и сооружений. Эти мероприятия устанавливаются в задании на проектирование и разрабатываются в соответствии с </w:t>
      </w:r>
      <w:hyperlink r:id="rId56" w:history="1">
        <w:r w:rsidRPr="007B64C1">
          <w:rPr>
            <w:rFonts w:ascii="Times New Roman" w:eastAsia="Times New Roman" w:hAnsi="Times New Roman" w:cs="Times New Roman"/>
            <w:color w:val="0000FF"/>
            <w:sz w:val="24"/>
            <w:szCs w:val="24"/>
            <w:u w:val="single"/>
            <w:lang w:eastAsia="ru-RU"/>
          </w:rPr>
          <w:t>СП 132.13330</w:t>
        </w:r>
      </w:hyperlink>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6.45 Необходимость охранных мероприятий в других общественных зданиях в соответствии с типом объекта по его значимости и степени защищенности устанавливается в задании на проектирование с учетом [13] и аналогичных документов по отдельным типам зданий.</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6.46</w:t>
      </w:r>
      <w:proofErr w:type="gramStart"/>
      <w:r w:rsidRPr="007B64C1">
        <w:rPr>
          <w:rFonts w:ascii="Times New Roman" w:eastAsia="Times New Roman" w:hAnsi="Times New Roman" w:cs="Times New Roman"/>
          <w:sz w:val="24"/>
          <w:szCs w:val="24"/>
          <w:lang w:eastAsia="ru-RU"/>
        </w:rPr>
        <w:t xml:space="preserve"> В</w:t>
      </w:r>
      <w:proofErr w:type="gramEnd"/>
      <w:r w:rsidRPr="007B64C1">
        <w:rPr>
          <w:rFonts w:ascii="Times New Roman" w:eastAsia="Times New Roman" w:hAnsi="Times New Roman" w:cs="Times New Roman"/>
          <w:sz w:val="24"/>
          <w:szCs w:val="24"/>
          <w:lang w:eastAsia="ru-RU"/>
        </w:rPr>
        <w:t xml:space="preserve"> целях защиты от посягательств на ценности и информацию, хранящихся в специальных помещениях, и в других целях должны быть предусмотрены усиленные ограждающие конструкции этих помещений, а также специальные двери и проемы.</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6.47</w:t>
      </w:r>
      <w:proofErr w:type="gramStart"/>
      <w:r w:rsidRPr="007B64C1">
        <w:rPr>
          <w:rFonts w:ascii="Times New Roman" w:eastAsia="Times New Roman" w:hAnsi="Times New Roman" w:cs="Times New Roman"/>
          <w:sz w:val="24"/>
          <w:szCs w:val="24"/>
          <w:lang w:eastAsia="ru-RU"/>
        </w:rPr>
        <w:t xml:space="preserve"> Д</w:t>
      </w:r>
      <w:proofErr w:type="gramEnd"/>
      <w:r w:rsidRPr="007B64C1">
        <w:rPr>
          <w:rFonts w:ascii="Times New Roman" w:eastAsia="Times New Roman" w:hAnsi="Times New Roman" w:cs="Times New Roman"/>
          <w:sz w:val="24"/>
          <w:szCs w:val="24"/>
          <w:lang w:eastAsia="ru-RU"/>
        </w:rPr>
        <w:t>ля защиты конфиденциальности переговоров двери и стены кабинетов и других помещений, количество и назначение которых определяется заданием на проектирование, следует облицовывать звукопоглощающим материалом; следует предусмотреть двойные двери.</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6.48</w:t>
      </w:r>
      <w:proofErr w:type="gramStart"/>
      <w:r w:rsidRPr="007B64C1">
        <w:rPr>
          <w:rFonts w:ascii="Times New Roman" w:eastAsia="Times New Roman" w:hAnsi="Times New Roman" w:cs="Times New Roman"/>
          <w:sz w:val="24"/>
          <w:szCs w:val="24"/>
          <w:lang w:eastAsia="ru-RU"/>
        </w:rPr>
        <w:t xml:space="preserve"> Д</w:t>
      </w:r>
      <w:proofErr w:type="gramEnd"/>
      <w:r w:rsidRPr="007B64C1">
        <w:rPr>
          <w:rFonts w:ascii="Times New Roman" w:eastAsia="Times New Roman" w:hAnsi="Times New Roman" w:cs="Times New Roman"/>
          <w:sz w:val="24"/>
          <w:szCs w:val="24"/>
          <w:lang w:eastAsia="ru-RU"/>
        </w:rPr>
        <w:t>ля комплексной безопасности и антитеррористической защищенности учреждений образования и их учащихся следует предусматривать на первом этаже помещения для охраны с установкой в них систем видеонаблюдения, пожарной и охранной сигнализации и канала передачи тревожных сообщений в органы внутренних дел (вневедомственной охраны) или в ситуационные центры "Службы 112".</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В помещениях охраны всех типов общественных зданий следует предусматривать наличие радиотрансляционной абонентской точки.</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b/>
          <w:bCs/>
          <w:sz w:val="24"/>
          <w:szCs w:val="24"/>
          <w:lang w:eastAsia="ru-RU"/>
        </w:rPr>
        <w:t>Требования по этажности</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6.49</w:t>
      </w:r>
      <w:proofErr w:type="gramStart"/>
      <w:r w:rsidRPr="007B64C1">
        <w:rPr>
          <w:rFonts w:ascii="Times New Roman" w:eastAsia="Times New Roman" w:hAnsi="Times New Roman" w:cs="Times New Roman"/>
          <w:sz w:val="24"/>
          <w:szCs w:val="24"/>
          <w:lang w:eastAsia="ru-RU"/>
        </w:rPr>
        <w:t xml:space="preserve"> В</w:t>
      </w:r>
      <w:proofErr w:type="gramEnd"/>
      <w:r w:rsidRPr="007B64C1">
        <w:rPr>
          <w:rFonts w:ascii="Times New Roman" w:eastAsia="Times New Roman" w:hAnsi="Times New Roman" w:cs="Times New Roman"/>
          <w:sz w:val="24"/>
          <w:szCs w:val="24"/>
          <w:lang w:eastAsia="ru-RU"/>
        </w:rPr>
        <w:t xml:space="preserve"> каждом отсеке невентилируемых подвальных или цокольных (заглубленных более чем на 0,5 м) этажей площадью от 300 до 700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4273EE08" wp14:editId="747F7448">
                <wp:extent cx="107315" cy="215265"/>
                <wp:effectExtent l="0" t="0" r="0" b="0"/>
                <wp:docPr id="398" name="AutoShape 263"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63"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DPap0KUQMAAF4GAAAOAAAAAAAAAAAAAAAAAC4C&#10;AABkcnMvZTJvRG9jLnhtbFBLAQItABQABgAIAAAAIQApsEs5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если по расчету там может находиться 15 человек и более, должно быть не менее двух люков размерами в чистоте - ширина не менее 0,6 м и высота не менее 0,8 м или двух окон шириной не менее 0,9 м и высотой не менее 1,2 м, кроме случаев, оговоренных органами гражданской обороны в задании на проектирование.</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6.50 Помещения ДОО вместимостью более 25 мест, сблокированные со зданием школы (или жилыми помещениями для персонала), при общей вместимости 50 мест и более, </w:t>
      </w:r>
      <w:r w:rsidRPr="007B64C1">
        <w:rPr>
          <w:rFonts w:ascii="Times New Roman" w:eastAsia="Times New Roman" w:hAnsi="Times New Roman" w:cs="Times New Roman"/>
          <w:sz w:val="24"/>
          <w:szCs w:val="24"/>
          <w:lang w:eastAsia="ru-RU"/>
        </w:rPr>
        <w:lastRenderedPageBreak/>
        <w:t>следует отделять от помещений школы (или жилых помещений для персонала) противопожарными преградами пределом огнестойкости не ниже EI 45.</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6.51</w:t>
      </w:r>
      <w:proofErr w:type="gramStart"/>
      <w:r w:rsidRPr="007B64C1">
        <w:rPr>
          <w:rFonts w:ascii="Times New Roman" w:eastAsia="Times New Roman" w:hAnsi="Times New Roman" w:cs="Times New Roman"/>
          <w:sz w:val="24"/>
          <w:szCs w:val="24"/>
          <w:lang w:eastAsia="ru-RU"/>
        </w:rPr>
        <w:t xml:space="preserve"> И</w:t>
      </w:r>
      <w:proofErr w:type="gramEnd"/>
      <w:r w:rsidRPr="007B64C1">
        <w:rPr>
          <w:rFonts w:ascii="Times New Roman" w:eastAsia="Times New Roman" w:hAnsi="Times New Roman" w:cs="Times New Roman"/>
          <w:sz w:val="24"/>
          <w:szCs w:val="24"/>
          <w:lang w:eastAsia="ru-RU"/>
        </w:rPr>
        <w:t>з помещений общественных зданий независимо от их назначения (зрительных залов, аудиторий, учебных и торговых помещений, читальных залов и других, кроме кладовых горючих материалов и мастерских) один из эвакуационных выходов может быть непосредственно в вестибюль, гардеробную, поэтажный холл или фойе, примыкающие к открытой лестнице 2-го типа.</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6.52</w:t>
      </w:r>
      <w:proofErr w:type="gramStart"/>
      <w:r w:rsidRPr="007B64C1">
        <w:rPr>
          <w:rFonts w:ascii="Times New Roman" w:eastAsia="Times New Roman" w:hAnsi="Times New Roman" w:cs="Times New Roman"/>
          <w:sz w:val="24"/>
          <w:szCs w:val="24"/>
          <w:lang w:eastAsia="ru-RU"/>
        </w:rPr>
        <w:t xml:space="preserve"> П</w:t>
      </w:r>
      <w:proofErr w:type="gramEnd"/>
      <w:r w:rsidRPr="007B64C1">
        <w:rPr>
          <w:rFonts w:ascii="Times New Roman" w:eastAsia="Times New Roman" w:hAnsi="Times New Roman" w:cs="Times New Roman"/>
          <w:sz w:val="24"/>
          <w:szCs w:val="24"/>
          <w:lang w:eastAsia="ru-RU"/>
        </w:rPr>
        <w:t>ри размещении в цокольном или подвальном этаже фойе, гардеробных, курительных и уборных можно предусматривать отдельные открытые лестницы из подвального или цокольного этажа до первого этажа.</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6.53. Наибольшее число ме</w:t>
      </w:r>
      <w:proofErr w:type="gramStart"/>
      <w:r w:rsidRPr="007B64C1">
        <w:rPr>
          <w:rFonts w:ascii="Times New Roman" w:eastAsia="Times New Roman" w:hAnsi="Times New Roman" w:cs="Times New Roman"/>
          <w:sz w:val="24"/>
          <w:szCs w:val="24"/>
          <w:lang w:eastAsia="ru-RU"/>
        </w:rPr>
        <w:t>ст в зд</w:t>
      </w:r>
      <w:proofErr w:type="gramEnd"/>
      <w:r w:rsidRPr="007B64C1">
        <w:rPr>
          <w:rFonts w:ascii="Times New Roman" w:eastAsia="Times New Roman" w:hAnsi="Times New Roman" w:cs="Times New Roman"/>
          <w:sz w:val="24"/>
          <w:szCs w:val="24"/>
          <w:lang w:eastAsia="ru-RU"/>
        </w:rPr>
        <w:t>аниях ДОО и предельное размещение помещений, предназначенных для пребывания детей, по этажам следует принимать по таблице 6.8 с учетом класса конструктивной пожарной опасности здания.</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Таблица 6.8</w:t>
      </w:r>
      <w:r w:rsidRPr="007B64C1">
        <w:rPr>
          <w:rFonts w:ascii="Times New Roman" w:eastAsia="Times New Roman" w:hAnsi="Times New Roman" w:cs="Times New Roman"/>
          <w:sz w:val="24"/>
          <w:szCs w:val="24"/>
          <w:lang w:eastAsia="ru-RU"/>
        </w:rPr>
        <w:b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0"/>
        <w:gridCol w:w="568"/>
        <w:gridCol w:w="526"/>
        <w:gridCol w:w="568"/>
        <w:gridCol w:w="328"/>
        <w:gridCol w:w="3939"/>
        <w:gridCol w:w="2956"/>
      </w:tblGrid>
      <w:tr w:rsidR="007B64C1" w:rsidRPr="007B64C1" w:rsidTr="007B64C1">
        <w:trPr>
          <w:trHeight w:val="15"/>
          <w:tblCellSpacing w:w="15" w:type="dxa"/>
        </w:trPr>
        <w:tc>
          <w:tcPr>
            <w:tcW w:w="554"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554"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554"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554"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370"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5174"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3511"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r>
      <w:tr w:rsidR="007B64C1" w:rsidRPr="007B64C1" w:rsidTr="007B64C1">
        <w:trPr>
          <w:tblCellSpacing w:w="15" w:type="dxa"/>
        </w:trPr>
        <w:tc>
          <w:tcPr>
            <w:tcW w:w="2587" w:type="dxa"/>
            <w:gridSpan w:val="5"/>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Количество ме</w:t>
            </w:r>
            <w:proofErr w:type="gramStart"/>
            <w:r w:rsidRPr="007B64C1">
              <w:rPr>
                <w:rFonts w:ascii="Times New Roman" w:eastAsia="Times New Roman" w:hAnsi="Times New Roman" w:cs="Times New Roman"/>
                <w:sz w:val="24"/>
                <w:szCs w:val="24"/>
                <w:lang w:eastAsia="ru-RU"/>
              </w:rPr>
              <w:t>ст в зд</w:t>
            </w:r>
            <w:proofErr w:type="gramEnd"/>
            <w:r w:rsidRPr="007B64C1">
              <w:rPr>
                <w:rFonts w:ascii="Times New Roman" w:eastAsia="Times New Roman" w:hAnsi="Times New Roman" w:cs="Times New Roman"/>
                <w:sz w:val="24"/>
                <w:szCs w:val="24"/>
                <w:lang w:eastAsia="ru-RU"/>
              </w:rPr>
              <w:t xml:space="preserve">ании </w:t>
            </w:r>
          </w:p>
        </w:tc>
        <w:tc>
          <w:tcPr>
            <w:tcW w:w="517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Предельный этаж расположения помещений для основного контингента, не выше</w:t>
            </w:r>
          </w:p>
        </w:tc>
        <w:tc>
          <w:tcPr>
            <w:tcW w:w="3511"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Класс конструктивной пожарной опасности, не ниже </w:t>
            </w:r>
          </w:p>
        </w:tc>
      </w:tr>
      <w:tr w:rsidR="007B64C1" w:rsidRPr="007B64C1" w:rsidTr="007B64C1">
        <w:trPr>
          <w:tblCellSpacing w:w="15" w:type="dxa"/>
        </w:trPr>
        <w:tc>
          <w:tcPr>
            <w:tcW w:w="554" w:type="dxa"/>
            <w:tcBorders>
              <w:top w:val="single" w:sz="6" w:space="0" w:color="000000"/>
              <w:left w:val="single" w:sz="6" w:space="0" w:color="000000"/>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До </w:t>
            </w:r>
          </w:p>
        </w:tc>
        <w:tc>
          <w:tcPr>
            <w:tcW w:w="554" w:type="dxa"/>
            <w:tcBorders>
              <w:top w:val="single" w:sz="6" w:space="0" w:color="000000"/>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50 </w:t>
            </w:r>
          </w:p>
        </w:tc>
        <w:tc>
          <w:tcPr>
            <w:tcW w:w="1478" w:type="dxa"/>
            <w:gridSpan w:val="3"/>
            <w:tcBorders>
              <w:top w:val="single" w:sz="6" w:space="0" w:color="000000"/>
              <w:left w:val="nil"/>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p>
        </w:tc>
        <w:tc>
          <w:tcPr>
            <w:tcW w:w="5174"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1-й</w:t>
            </w:r>
          </w:p>
        </w:tc>
        <w:tc>
          <w:tcPr>
            <w:tcW w:w="3511"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С1-С3 </w:t>
            </w:r>
          </w:p>
        </w:tc>
      </w:tr>
      <w:tr w:rsidR="007B64C1" w:rsidRPr="007B64C1" w:rsidTr="007B64C1">
        <w:trPr>
          <w:tblCellSpacing w:w="15" w:type="dxa"/>
        </w:trPr>
        <w:tc>
          <w:tcPr>
            <w:tcW w:w="2587" w:type="dxa"/>
            <w:gridSpan w:val="5"/>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p>
        </w:tc>
        <w:tc>
          <w:tcPr>
            <w:tcW w:w="5174"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2-й </w:t>
            </w:r>
          </w:p>
        </w:tc>
        <w:tc>
          <w:tcPr>
            <w:tcW w:w="3511"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1</w:t>
            </w:r>
            <w:proofErr w:type="gramEnd"/>
          </w:p>
        </w:tc>
      </w:tr>
      <w:tr w:rsidR="007B64C1" w:rsidRPr="007B64C1" w:rsidTr="007B64C1">
        <w:trPr>
          <w:tblCellSpacing w:w="15" w:type="dxa"/>
        </w:trPr>
        <w:tc>
          <w:tcPr>
            <w:tcW w:w="554" w:type="dxa"/>
            <w:tcBorders>
              <w:top w:val="single" w:sz="6" w:space="0" w:color="000000"/>
              <w:left w:val="single" w:sz="6" w:space="0" w:color="000000"/>
              <w:bottom w:val="single" w:sz="6" w:space="0" w:color="000000"/>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От </w:t>
            </w:r>
          </w:p>
        </w:tc>
        <w:tc>
          <w:tcPr>
            <w:tcW w:w="554" w:type="dxa"/>
            <w:tcBorders>
              <w:top w:val="single" w:sz="6" w:space="0" w:color="000000"/>
              <w:left w:val="nil"/>
              <w:bottom w:val="single" w:sz="6" w:space="0" w:color="000000"/>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51 </w:t>
            </w:r>
          </w:p>
        </w:tc>
        <w:tc>
          <w:tcPr>
            <w:tcW w:w="554" w:type="dxa"/>
            <w:tcBorders>
              <w:top w:val="single" w:sz="6" w:space="0" w:color="000000"/>
              <w:left w:val="nil"/>
              <w:bottom w:val="single" w:sz="6" w:space="0" w:color="000000"/>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до </w:t>
            </w:r>
          </w:p>
        </w:tc>
        <w:tc>
          <w:tcPr>
            <w:tcW w:w="554" w:type="dxa"/>
            <w:tcBorders>
              <w:top w:val="single" w:sz="6" w:space="0" w:color="000000"/>
              <w:left w:val="nil"/>
              <w:bottom w:val="single" w:sz="6" w:space="0" w:color="000000"/>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100 </w:t>
            </w:r>
          </w:p>
        </w:tc>
        <w:tc>
          <w:tcPr>
            <w:tcW w:w="370" w:type="dxa"/>
            <w:tcBorders>
              <w:top w:val="single" w:sz="6" w:space="0" w:color="000000"/>
              <w:left w:val="nil"/>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p>
        </w:tc>
        <w:tc>
          <w:tcPr>
            <w:tcW w:w="517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1-й </w:t>
            </w:r>
          </w:p>
        </w:tc>
        <w:tc>
          <w:tcPr>
            <w:tcW w:w="3511"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1</w:t>
            </w:r>
            <w:proofErr w:type="gramEnd"/>
          </w:p>
        </w:tc>
      </w:tr>
      <w:tr w:rsidR="007B64C1" w:rsidRPr="007B64C1" w:rsidTr="007B64C1">
        <w:trPr>
          <w:tblCellSpacing w:w="15" w:type="dxa"/>
        </w:trPr>
        <w:tc>
          <w:tcPr>
            <w:tcW w:w="554" w:type="dxa"/>
            <w:tcBorders>
              <w:top w:val="single" w:sz="6" w:space="0" w:color="000000"/>
              <w:left w:val="single" w:sz="6" w:space="0" w:color="000000"/>
              <w:bottom w:val="single" w:sz="6" w:space="0" w:color="000000"/>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554" w:type="dxa"/>
            <w:tcBorders>
              <w:top w:val="single" w:sz="6" w:space="0" w:color="000000"/>
              <w:left w:val="nil"/>
              <w:bottom w:val="single" w:sz="6" w:space="0" w:color="000000"/>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101 </w:t>
            </w:r>
          </w:p>
        </w:tc>
        <w:tc>
          <w:tcPr>
            <w:tcW w:w="554" w:type="dxa"/>
            <w:tcBorders>
              <w:top w:val="single" w:sz="6" w:space="0" w:color="000000"/>
              <w:left w:val="nil"/>
              <w:bottom w:val="single" w:sz="6" w:space="0" w:color="000000"/>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554" w:type="dxa"/>
            <w:tcBorders>
              <w:top w:val="single" w:sz="6" w:space="0" w:color="000000"/>
              <w:left w:val="nil"/>
              <w:bottom w:val="single" w:sz="6" w:space="0" w:color="000000"/>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150 </w:t>
            </w:r>
          </w:p>
        </w:tc>
        <w:tc>
          <w:tcPr>
            <w:tcW w:w="370" w:type="dxa"/>
            <w:tcBorders>
              <w:top w:val="single" w:sz="6" w:space="0" w:color="000000"/>
              <w:left w:val="nil"/>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p>
        </w:tc>
        <w:tc>
          <w:tcPr>
            <w:tcW w:w="517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2-й </w:t>
            </w:r>
          </w:p>
        </w:tc>
        <w:tc>
          <w:tcPr>
            <w:tcW w:w="3511"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1</w:t>
            </w:r>
            <w:proofErr w:type="gramEnd"/>
          </w:p>
        </w:tc>
      </w:tr>
      <w:tr w:rsidR="007B64C1" w:rsidRPr="007B64C1" w:rsidTr="007B64C1">
        <w:trPr>
          <w:tblCellSpacing w:w="15" w:type="dxa"/>
        </w:trPr>
        <w:tc>
          <w:tcPr>
            <w:tcW w:w="554" w:type="dxa"/>
            <w:tcBorders>
              <w:top w:val="single" w:sz="6" w:space="0" w:color="000000"/>
              <w:left w:val="single" w:sz="6" w:space="0" w:color="000000"/>
              <w:bottom w:val="single" w:sz="6" w:space="0" w:color="000000"/>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554" w:type="dxa"/>
            <w:tcBorders>
              <w:top w:val="single" w:sz="6" w:space="0" w:color="000000"/>
              <w:left w:val="nil"/>
              <w:bottom w:val="single" w:sz="6" w:space="0" w:color="000000"/>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151 </w:t>
            </w:r>
          </w:p>
        </w:tc>
        <w:tc>
          <w:tcPr>
            <w:tcW w:w="554" w:type="dxa"/>
            <w:tcBorders>
              <w:top w:val="single" w:sz="6" w:space="0" w:color="000000"/>
              <w:left w:val="nil"/>
              <w:bottom w:val="single" w:sz="6" w:space="0" w:color="000000"/>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554" w:type="dxa"/>
            <w:tcBorders>
              <w:top w:val="single" w:sz="6" w:space="0" w:color="000000"/>
              <w:left w:val="nil"/>
              <w:bottom w:val="single" w:sz="6" w:space="0" w:color="000000"/>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350 </w:t>
            </w:r>
          </w:p>
        </w:tc>
        <w:tc>
          <w:tcPr>
            <w:tcW w:w="370" w:type="dxa"/>
            <w:tcBorders>
              <w:top w:val="single" w:sz="6" w:space="0" w:color="000000"/>
              <w:left w:val="nil"/>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p>
        </w:tc>
        <w:tc>
          <w:tcPr>
            <w:tcW w:w="517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3-й </w:t>
            </w:r>
          </w:p>
        </w:tc>
        <w:tc>
          <w:tcPr>
            <w:tcW w:w="3511"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0</w:t>
            </w:r>
            <w:proofErr w:type="gramEnd"/>
            <w:r w:rsidRPr="007B64C1">
              <w:rPr>
                <w:rFonts w:ascii="Times New Roman" w:eastAsia="Times New Roman" w:hAnsi="Times New Roman" w:cs="Times New Roman"/>
                <w:sz w:val="24"/>
                <w:szCs w:val="24"/>
                <w:lang w:eastAsia="ru-RU"/>
              </w:rPr>
              <w:t>, С1</w:t>
            </w:r>
          </w:p>
        </w:tc>
      </w:tr>
    </w:tbl>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proofErr w:type="gramStart"/>
      <w:r w:rsidRPr="007B64C1">
        <w:rPr>
          <w:rFonts w:ascii="Times New Roman" w:eastAsia="Times New Roman" w:hAnsi="Times New Roman" w:cs="Times New Roman"/>
          <w:sz w:val="24"/>
          <w:szCs w:val="24"/>
          <w:lang w:eastAsia="ru-RU"/>
        </w:rPr>
        <w:t>Независимо от допустимого числа мест в здании оно должно быть высотой не более:</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двух этажей - для специализированных ДОО компенсирующего вида;</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одного этажа - для ДОО для детей с нарушением зрения.</w:t>
      </w:r>
      <w:proofErr w:type="gramEnd"/>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Указанные здания должны быть не ниже степени огнестойкости II и класса К</w:t>
      </w:r>
      <w:proofErr w:type="gramStart"/>
      <w:r w:rsidRPr="007B64C1">
        <w:rPr>
          <w:rFonts w:ascii="Times New Roman" w:eastAsia="Times New Roman" w:hAnsi="Times New Roman" w:cs="Times New Roman"/>
          <w:sz w:val="24"/>
          <w:szCs w:val="24"/>
          <w:lang w:eastAsia="ru-RU"/>
        </w:rPr>
        <w:t>0</w:t>
      </w:r>
      <w:proofErr w:type="gramEnd"/>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lastRenderedPageBreak/>
        <w:t>     6.54</w:t>
      </w:r>
      <w:proofErr w:type="gramStart"/>
      <w:r w:rsidRPr="007B64C1">
        <w:rPr>
          <w:rFonts w:ascii="Times New Roman" w:eastAsia="Times New Roman" w:hAnsi="Times New Roman" w:cs="Times New Roman"/>
          <w:sz w:val="24"/>
          <w:szCs w:val="24"/>
          <w:lang w:eastAsia="ru-RU"/>
        </w:rPr>
        <w:t xml:space="preserve"> В</w:t>
      </w:r>
      <w:proofErr w:type="gramEnd"/>
      <w:r w:rsidRPr="007B64C1">
        <w:rPr>
          <w:rFonts w:ascii="Times New Roman" w:eastAsia="Times New Roman" w:hAnsi="Times New Roman" w:cs="Times New Roman"/>
          <w:sz w:val="24"/>
          <w:szCs w:val="24"/>
          <w:lang w:eastAsia="ru-RU"/>
        </w:rPr>
        <w:t xml:space="preserve"> трехэтажных зданиях ДОО групповые ячейки для детей ясельного возраста следует располагать на первом этаже.</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На третьем этаже допускается располагать следующие помещения: групповые ячейки старших возрастных групп, залы для музыкальных и физкультурных занятий, прогулочные веранды, служебно-бытовые помещения.</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6.55</w:t>
      </w:r>
      <w:proofErr w:type="gramStart"/>
      <w:r w:rsidRPr="007B64C1">
        <w:rPr>
          <w:rFonts w:ascii="Times New Roman" w:eastAsia="Times New Roman" w:hAnsi="Times New Roman" w:cs="Times New Roman"/>
          <w:sz w:val="24"/>
          <w:szCs w:val="24"/>
          <w:lang w:eastAsia="ru-RU"/>
        </w:rPr>
        <w:t xml:space="preserve"> И</w:t>
      </w:r>
      <w:proofErr w:type="gramEnd"/>
      <w:r w:rsidRPr="007B64C1">
        <w:rPr>
          <w:rFonts w:ascii="Times New Roman" w:eastAsia="Times New Roman" w:hAnsi="Times New Roman" w:cs="Times New Roman"/>
          <w:sz w:val="24"/>
          <w:szCs w:val="24"/>
          <w:lang w:eastAsia="ru-RU"/>
        </w:rPr>
        <w:t>з каждой групповой ячейки на втором и третьем этажах должны быть не менее двух рассредоточенных выходов на две лестничные клетки. Один из выходов со второго этажа допускается предусматривать по наружной открытой лестнице 3-го типа.</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proofErr w:type="gramStart"/>
      <w:r w:rsidRPr="007B64C1">
        <w:rPr>
          <w:rFonts w:ascii="Times New Roman" w:eastAsia="Times New Roman" w:hAnsi="Times New Roman" w:cs="Times New Roman"/>
          <w:sz w:val="24"/>
          <w:szCs w:val="24"/>
          <w:lang w:eastAsia="ru-RU"/>
        </w:rPr>
        <w:t>6.56 Палатные отделения детских больниц и корпусов (в том числе палаты для детей до трех лет с матерями) следует размещать не выше пятого этажа, палаты для детей в возрасте до семи лет и детские психиатрические отделения (палаты), неврологические отделения для больных со спинно-мозговой травмой, гериатрические отделения по уходу, отделения хосписов - не выше второго этажа.</w:t>
      </w:r>
      <w:r w:rsidRPr="007B64C1">
        <w:rPr>
          <w:rFonts w:ascii="Times New Roman" w:eastAsia="Times New Roman" w:hAnsi="Times New Roman" w:cs="Times New Roman"/>
          <w:sz w:val="24"/>
          <w:szCs w:val="24"/>
          <w:lang w:eastAsia="ru-RU"/>
        </w:rPr>
        <w:br/>
        <w:t>     </w:t>
      </w:r>
      <w:proofErr w:type="gramEnd"/>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6.57 Здания летних детских оздоровительных лагерей, оздоровительных лагерей старшеклассников и туристические хижины следует предусматривать высотой не более двух этажей, а здания детских оздоровительных лагерей круглогодичного использования - не более трех этажей.</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6.58</w:t>
      </w:r>
      <w:proofErr w:type="gramStart"/>
      <w:r w:rsidRPr="007B64C1">
        <w:rPr>
          <w:rFonts w:ascii="Times New Roman" w:eastAsia="Times New Roman" w:hAnsi="Times New Roman" w:cs="Times New Roman"/>
          <w:sz w:val="24"/>
          <w:szCs w:val="24"/>
          <w:lang w:eastAsia="ru-RU"/>
        </w:rPr>
        <w:t xml:space="preserve"> В</w:t>
      </w:r>
      <w:proofErr w:type="gramEnd"/>
      <w:r w:rsidRPr="007B64C1">
        <w:rPr>
          <w:rFonts w:ascii="Times New Roman" w:eastAsia="Times New Roman" w:hAnsi="Times New Roman" w:cs="Times New Roman"/>
          <w:sz w:val="24"/>
          <w:szCs w:val="24"/>
          <w:lang w:eastAsia="ru-RU"/>
        </w:rPr>
        <w:t xml:space="preserve"> детских оздоровительных лагерях спальные помещения следует объединять в отдельные группы помещений до 40 мест, имеющих самостоятельные выходы через коридор с лестничной клеткой.</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Спальные помещения детских оздоровительных лагерей в отдельных зданиях или выделенных пожарных отсеках следует предусматривать не более чем на 160 мест.</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6.59</w:t>
      </w:r>
      <w:proofErr w:type="gramStart"/>
      <w:r w:rsidRPr="007B64C1">
        <w:rPr>
          <w:rFonts w:ascii="Times New Roman" w:eastAsia="Times New Roman" w:hAnsi="Times New Roman" w:cs="Times New Roman"/>
          <w:sz w:val="24"/>
          <w:szCs w:val="24"/>
          <w:lang w:eastAsia="ru-RU"/>
        </w:rPr>
        <w:t xml:space="preserve"> В</w:t>
      </w:r>
      <w:proofErr w:type="gramEnd"/>
      <w:r w:rsidRPr="007B64C1">
        <w:rPr>
          <w:rFonts w:ascii="Times New Roman" w:eastAsia="Times New Roman" w:hAnsi="Times New Roman" w:cs="Times New Roman"/>
          <w:sz w:val="24"/>
          <w:szCs w:val="24"/>
          <w:lang w:eastAsia="ru-RU"/>
        </w:rPr>
        <w:t xml:space="preserve"> зданиях стационаров лечебно-профилактических и социальных учреждений (больниц, родильных домов, хосписов и т.п.) для лежачих людей, не способных перемещаться по лестницам, следует предусматривать возможность горизонтальной эвакуации в соседний пожарный отсек или зону безопасности, из которой они могут быть эвакуированы за более продолжительное время или находиться в ней до прибытия спасательных подразделений. Размеры зоны безопасности определяются расчетным числом лежачих больных на средствах горизонтального транспортирования (каталках, кроватях). </w:t>
      </w:r>
      <w:proofErr w:type="gramStart"/>
      <w:r w:rsidRPr="007B64C1">
        <w:rPr>
          <w:rFonts w:ascii="Times New Roman" w:eastAsia="Times New Roman" w:hAnsi="Times New Roman" w:cs="Times New Roman"/>
          <w:sz w:val="24"/>
          <w:szCs w:val="24"/>
          <w:lang w:eastAsia="ru-RU"/>
        </w:rPr>
        <w:t xml:space="preserve">Требования к помещению приведены в </w:t>
      </w:r>
      <w:hyperlink r:id="rId57" w:history="1">
        <w:r w:rsidRPr="007B64C1">
          <w:rPr>
            <w:rFonts w:ascii="Times New Roman" w:eastAsia="Times New Roman" w:hAnsi="Times New Roman" w:cs="Times New Roman"/>
            <w:color w:val="0000FF"/>
            <w:sz w:val="24"/>
            <w:szCs w:val="24"/>
            <w:u w:val="single"/>
            <w:lang w:eastAsia="ru-RU"/>
          </w:rPr>
          <w:t>СП 59.13330</w:t>
        </w:r>
      </w:hyperlink>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Зона безопасности в здании должна быть незадымляемой или отделяться от других помещений незадымляемыми </w:t>
      </w:r>
      <w:proofErr w:type="spellStart"/>
      <w:r w:rsidRPr="007B64C1">
        <w:rPr>
          <w:rFonts w:ascii="Times New Roman" w:eastAsia="Times New Roman" w:hAnsi="Times New Roman" w:cs="Times New Roman"/>
          <w:sz w:val="24"/>
          <w:szCs w:val="24"/>
          <w:lang w:eastAsia="ru-RU"/>
        </w:rPr>
        <w:t>щлюзами</w:t>
      </w:r>
      <w:proofErr w:type="spellEnd"/>
      <w:r w:rsidRPr="007B64C1">
        <w:rPr>
          <w:rFonts w:ascii="Times New Roman" w:eastAsia="Times New Roman" w:hAnsi="Times New Roman" w:cs="Times New Roman"/>
          <w:sz w:val="24"/>
          <w:szCs w:val="24"/>
          <w:lang w:eastAsia="ru-RU"/>
        </w:rPr>
        <w:t>.</w:t>
      </w:r>
      <w:proofErr w:type="gramEnd"/>
      <w:r w:rsidRPr="007B64C1">
        <w:rPr>
          <w:rFonts w:ascii="Times New Roman" w:eastAsia="Times New Roman" w:hAnsi="Times New Roman" w:cs="Times New Roman"/>
          <w:sz w:val="24"/>
          <w:szCs w:val="24"/>
          <w:lang w:eastAsia="ru-RU"/>
        </w:rPr>
        <w:t xml:space="preserve"> При пожаре в ней или шлюзе должно создаваться избыточное давление от 20 до 40 Па.</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В зону безопасности должны выходить эвакуационная лестница или лифт с характеристиками, указанными в 4.13 настоящего свода правил, отвечающего требованиям </w:t>
      </w:r>
      <w:hyperlink r:id="rId58" w:history="1">
        <w:r w:rsidRPr="007B64C1">
          <w:rPr>
            <w:rFonts w:ascii="Times New Roman" w:eastAsia="Times New Roman" w:hAnsi="Times New Roman" w:cs="Times New Roman"/>
            <w:color w:val="0000FF"/>
            <w:sz w:val="24"/>
            <w:szCs w:val="24"/>
            <w:u w:val="single"/>
            <w:lang w:eastAsia="ru-RU"/>
          </w:rPr>
          <w:t xml:space="preserve">ГОСТ </w:t>
        </w:r>
        <w:proofErr w:type="gramStart"/>
        <w:r w:rsidRPr="007B64C1">
          <w:rPr>
            <w:rFonts w:ascii="Times New Roman" w:eastAsia="Times New Roman" w:hAnsi="Times New Roman" w:cs="Times New Roman"/>
            <w:color w:val="0000FF"/>
            <w:sz w:val="24"/>
            <w:szCs w:val="24"/>
            <w:u w:val="single"/>
            <w:lang w:eastAsia="ru-RU"/>
          </w:rPr>
          <w:t>Р</w:t>
        </w:r>
        <w:proofErr w:type="gramEnd"/>
        <w:r w:rsidRPr="007B64C1">
          <w:rPr>
            <w:rFonts w:ascii="Times New Roman" w:eastAsia="Times New Roman" w:hAnsi="Times New Roman" w:cs="Times New Roman"/>
            <w:color w:val="0000FF"/>
            <w:sz w:val="24"/>
            <w:szCs w:val="24"/>
            <w:u w:val="single"/>
            <w:lang w:eastAsia="ru-RU"/>
          </w:rPr>
          <w:t xml:space="preserve"> 52382</w:t>
        </w:r>
      </w:hyperlink>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lastRenderedPageBreak/>
        <w:t xml:space="preserve">     6.60 Здания </w:t>
      </w:r>
      <w:proofErr w:type="gramStart"/>
      <w:r w:rsidRPr="007B64C1">
        <w:rPr>
          <w:rFonts w:ascii="Times New Roman" w:eastAsia="Times New Roman" w:hAnsi="Times New Roman" w:cs="Times New Roman"/>
          <w:sz w:val="24"/>
          <w:szCs w:val="24"/>
          <w:lang w:eastAsia="ru-RU"/>
        </w:rPr>
        <w:t>учреждений отдыха летнего функционирования степени огнестойкости</w:t>
      </w:r>
      <w:proofErr w:type="gramEnd"/>
      <w:r w:rsidRPr="007B64C1">
        <w:rPr>
          <w:rFonts w:ascii="Times New Roman" w:eastAsia="Times New Roman" w:hAnsi="Times New Roman" w:cs="Times New Roman"/>
          <w:sz w:val="24"/>
          <w:szCs w:val="24"/>
          <w:lang w:eastAsia="ru-RU"/>
        </w:rPr>
        <w:t xml:space="preserve"> V, а также здания детских оздоровительных лагерей и санаториев степеней огнестойкости IV и V следует проектировать только одноэтажными.</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6.61 Встроенные гостиницы вокзалов должны иметь самостоятельные пути эвакуации, ведущие в лестничные клетки или в коридор, в том числе ведущий в объединенный пассажирский зал, имеющий выходы непосредственно наружу, на наружную открытую эстакаду или платформу.</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Для объединенного пассажирского зала допускается предусматривать не более 50% указанных лестничных клеток или коридоров.</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6.62</w:t>
      </w:r>
      <w:proofErr w:type="gramStart"/>
      <w:r w:rsidRPr="007B64C1">
        <w:rPr>
          <w:rFonts w:ascii="Times New Roman" w:eastAsia="Times New Roman" w:hAnsi="Times New Roman" w:cs="Times New Roman"/>
          <w:sz w:val="24"/>
          <w:szCs w:val="24"/>
          <w:lang w:eastAsia="ru-RU"/>
        </w:rPr>
        <w:t xml:space="preserve"> Д</w:t>
      </w:r>
      <w:proofErr w:type="gramEnd"/>
      <w:r w:rsidRPr="007B64C1">
        <w:rPr>
          <w:rFonts w:ascii="Times New Roman" w:eastAsia="Times New Roman" w:hAnsi="Times New Roman" w:cs="Times New Roman"/>
          <w:sz w:val="24"/>
          <w:szCs w:val="24"/>
          <w:lang w:eastAsia="ru-RU"/>
        </w:rPr>
        <w:t xml:space="preserve">ля обеспечения пожарной безопасности жилых помещений в составе частей общественных зданий следует соблюдать противопожарные требования </w:t>
      </w:r>
      <w:hyperlink r:id="rId59" w:history="1">
        <w:r w:rsidRPr="007B64C1">
          <w:rPr>
            <w:rFonts w:ascii="Times New Roman" w:eastAsia="Times New Roman" w:hAnsi="Times New Roman" w:cs="Times New Roman"/>
            <w:color w:val="0000FF"/>
            <w:sz w:val="24"/>
            <w:szCs w:val="24"/>
            <w:u w:val="single"/>
            <w:lang w:eastAsia="ru-RU"/>
          </w:rPr>
          <w:t>СП 54.13330</w:t>
        </w:r>
      </w:hyperlink>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6.63 Помещения аудиторий, актовых залов и конференц-залов, залов собраний и зальные помещения физкультурно-спортивных сооружений следует размещать в соответствии с вместимостью не выше этажа, указанного в таблице 6.9.</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Таблица 6.9</w:t>
      </w:r>
      <w:r w:rsidRPr="007B64C1">
        <w:rPr>
          <w:rFonts w:ascii="Times New Roman" w:eastAsia="Times New Roman" w:hAnsi="Times New Roman" w:cs="Times New Roman"/>
          <w:sz w:val="24"/>
          <w:szCs w:val="24"/>
          <w:lang w:eastAsia="ru-RU"/>
        </w:rPr>
        <w:b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84"/>
        <w:gridCol w:w="3122"/>
        <w:gridCol w:w="3239"/>
      </w:tblGrid>
      <w:tr w:rsidR="007B64C1" w:rsidRPr="007B64C1" w:rsidTr="007B64C1">
        <w:trPr>
          <w:trHeight w:val="15"/>
          <w:tblCellSpacing w:w="15" w:type="dxa"/>
        </w:trPr>
        <w:tc>
          <w:tcPr>
            <w:tcW w:w="3696"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3696"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3696"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r>
      <w:tr w:rsidR="007B64C1" w:rsidRPr="007B64C1" w:rsidTr="007B64C1">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Число мест в аудитории или зале </w:t>
            </w:r>
          </w:p>
        </w:tc>
        <w:tc>
          <w:tcPr>
            <w:tcW w:w="3696"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Предельный этаж размещения аудитории или зала </w:t>
            </w:r>
          </w:p>
        </w:tc>
        <w:tc>
          <w:tcPr>
            <w:tcW w:w="3696"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Класс конструктивной пожарной опасности здания, не ниже</w:t>
            </w:r>
          </w:p>
        </w:tc>
      </w:tr>
      <w:tr w:rsidR="007B64C1" w:rsidRPr="007B64C1" w:rsidTr="007B64C1">
        <w:trPr>
          <w:tblCellSpacing w:w="15" w:type="dxa"/>
        </w:trPr>
        <w:tc>
          <w:tcPr>
            <w:tcW w:w="3696"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До 300</w:t>
            </w:r>
          </w:p>
        </w:tc>
        <w:tc>
          <w:tcPr>
            <w:tcW w:w="3696"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16-й </w:t>
            </w:r>
          </w:p>
        </w:tc>
        <w:tc>
          <w:tcPr>
            <w:tcW w:w="3696"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0</w:t>
            </w:r>
            <w:proofErr w:type="gramEnd"/>
            <w:r w:rsidRPr="007B64C1">
              <w:rPr>
                <w:rFonts w:ascii="Times New Roman" w:eastAsia="Times New Roman" w:hAnsi="Times New Roman" w:cs="Times New Roman"/>
                <w:sz w:val="24"/>
                <w:szCs w:val="24"/>
                <w:lang w:eastAsia="ru-RU"/>
              </w:rPr>
              <w:t xml:space="preserve"> </w:t>
            </w:r>
          </w:p>
        </w:tc>
      </w:tr>
      <w:tr w:rsidR="007B64C1" w:rsidRPr="007B64C1" w:rsidTr="007B64C1">
        <w:trPr>
          <w:tblCellSpacing w:w="15" w:type="dxa"/>
        </w:trPr>
        <w:tc>
          <w:tcPr>
            <w:tcW w:w="3696"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От 301 до 600</w:t>
            </w:r>
          </w:p>
        </w:tc>
        <w:tc>
          <w:tcPr>
            <w:tcW w:w="3696"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5-й </w:t>
            </w:r>
          </w:p>
        </w:tc>
        <w:tc>
          <w:tcPr>
            <w:tcW w:w="3696"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p>
        </w:tc>
      </w:tr>
      <w:tr w:rsidR="007B64C1" w:rsidRPr="007B64C1" w:rsidTr="007B64C1">
        <w:trPr>
          <w:tblCellSpacing w:w="15" w:type="dxa"/>
        </w:trPr>
        <w:tc>
          <w:tcPr>
            <w:tcW w:w="3696"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601 и более</w:t>
            </w:r>
          </w:p>
        </w:tc>
        <w:tc>
          <w:tcPr>
            <w:tcW w:w="3696"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3-й </w:t>
            </w:r>
          </w:p>
        </w:tc>
        <w:tc>
          <w:tcPr>
            <w:tcW w:w="3696"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p>
        </w:tc>
      </w:tr>
      <w:tr w:rsidR="007B64C1" w:rsidRPr="007B64C1" w:rsidTr="007B64C1">
        <w:trPr>
          <w:tblCellSpacing w:w="15" w:type="dxa"/>
        </w:trPr>
        <w:tc>
          <w:tcPr>
            <w:tcW w:w="3696"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До 300</w:t>
            </w:r>
          </w:p>
        </w:tc>
        <w:tc>
          <w:tcPr>
            <w:tcW w:w="3696"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3-й </w:t>
            </w:r>
          </w:p>
        </w:tc>
        <w:tc>
          <w:tcPr>
            <w:tcW w:w="3696"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0</w:t>
            </w:r>
            <w:proofErr w:type="gramEnd"/>
            <w:r w:rsidRPr="007B64C1">
              <w:rPr>
                <w:rFonts w:ascii="Times New Roman" w:eastAsia="Times New Roman" w:hAnsi="Times New Roman" w:cs="Times New Roman"/>
                <w:sz w:val="24"/>
                <w:szCs w:val="24"/>
                <w:lang w:eastAsia="ru-RU"/>
              </w:rPr>
              <w:t xml:space="preserve"> </w:t>
            </w:r>
          </w:p>
        </w:tc>
      </w:tr>
      <w:tr w:rsidR="007B64C1" w:rsidRPr="007B64C1" w:rsidTr="007B64C1">
        <w:trPr>
          <w:tblCellSpacing w:w="15" w:type="dxa"/>
        </w:trPr>
        <w:tc>
          <w:tcPr>
            <w:tcW w:w="3696"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600</w:t>
            </w:r>
          </w:p>
        </w:tc>
        <w:tc>
          <w:tcPr>
            <w:tcW w:w="3696"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2-й </w:t>
            </w:r>
          </w:p>
        </w:tc>
        <w:tc>
          <w:tcPr>
            <w:tcW w:w="3696"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1</w:t>
            </w:r>
            <w:proofErr w:type="gramEnd"/>
            <w:r w:rsidRPr="007B64C1">
              <w:rPr>
                <w:rFonts w:ascii="Times New Roman" w:eastAsia="Times New Roman" w:hAnsi="Times New Roman" w:cs="Times New Roman"/>
                <w:sz w:val="24"/>
                <w:szCs w:val="24"/>
                <w:lang w:eastAsia="ru-RU"/>
              </w:rPr>
              <w:t xml:space="preserve"> </w:t>
            </w:r>
          </w:p>
        </w:tc>
      </w:tr>
      <w:tr w:rsidR="007B64C1" w:rsidRPr="007B64C1" w:rsidTr="007B64C1">
        <w:trPr>
          <w:tblCellSpacing w:w="15" w:type="dxa"/>
        </w:trPr>
        <w:tc>
          <w:tcPr>
            <w:tcW w:w="3696"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600</w:t>
            </w:r>
          </w:p>
        </w:tc>
        <w:tc>
          <w:tcPr>
            <w:tcW w:w="3696"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1-й </w:t>
            </w:r>
          </w:p>
        </w:tc>
        <w:tc>
          <w:tcPr>
            <w:tcW w:w="3696"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2</w:t>
            </w:r>
            <w:proofErr w:type="gramEnd"/>
            <w:r w:rsidRPr="007B64C1">
              <w:rPr>
                <w:rFonts w:ascii="Times New Roman" w:eastAsia="Times New Roman" w:hAnsi="Times New Roman" w:cs="Times New Roman"/>
                <w:sz w:val="24"/>
                <w:szCs w:val="24"/>
                <w:lang w:eastAsia="ru-RU"/>
              </w:rPr>
              <w:t xml:space="preserve"> </w:t>
            </w:r>
          </w:p>
        </w:tc>
      </w:tr>
      <w:tr w:rsidR="007B64C1" w:rsidRPr="007B64C1" w:rsidTr="007B64C1">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До 100</w:t>
            </w:r>
          </w:p>
        </w:tc>
        <w:tc>
          <w:tcPr>
            <w:tcW w:w="3696"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1-й </w:t>
            </w:r>
          </w:p>
        </w:tc>
        <w:tc>
          <w:tcPr>
            <w:tcW w:w="3696"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С1-С3 </w:t>
            </w:r>
          </w:p>
        </w:tc>
      </w:tr>
    </w:tbl>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6.64 Выход зрителей с балкона спортивного, актового или зрительного залов не должен осуществляться через эти залы.</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lastRenderedPageBreak/>
        <w:t>     6.65</w:t>
      </w:r>
      <w:proofErr w:type="gramStart"/>
      <w:r w:rsidRPr="007B64C1">
        <w:rPr>
          <w:rFonts w:ascii="Times New Roman" w:eastAsia="Times New Roman" w:hAnsi="Times New Roman" w:cs="Times New Roman"/>
          <w:sz w:val="24"/>
          <w:szCs w:val="24"/>
          <w:lang w:eastAsia="ru-RU"/>
        </w:rPr>
        <w:t xml:space="preserve"> Д</w:t>
      </w:r>
      <w:proofErr w:type="gramEnd"/>
      <w:r w:rsidRPr="007B64C1">
        <w:rPr>
          <w:rFonts w:ascii="Times New Roman" w:eastAsia="Times New Roman" w:hAnsi="Times New Roman" w:cs="Times New Roman"/>
          <w:sz w:val="24"/>
          <w:szCs w:val="24"/>
          <w:lang w:eastAsia="ru-RU"/>
        </w:rPr>
        <w:t>ля театров, кинотеатров, концертных залов, клубов, цирков, спортивных сооружений с трибунами, библиотек и других учреждений с расчетным числом посадочных мест для посетителей в закрытых помещениях вместимость залов и высоту их расположения следует принимать по таблице 6.10 с учетом класса конструктивной пожарной опасности здания.</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Таблица 6.10</w:t>
      </w:r>
      <w:r w:rsidRPr="007B64C1">
        <w:rPr>
          <w:rFonts w:ascii="Times New Roman" w:eastAsia="Times New Roman" w:hAnsi="Times New Roman" w:cs="Times New Roman"/>
          <w:sz w:val="24"/>
          <w:szCs w:val="24"/>
          <w:lang w:eastAsia="ru-RU"/>
        </w:rPr>
        <w:b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07"/>
        <w:gridCol w:w="3133"/>
        <w:gridCol w:w="3205"/>
      </w:tblGrid>
      <w:tr w:rsidR="007B64C1" w:rsidRPr="007B64C1" w:rsidTr="007B64C1">
        <w:trPr>
          <w:trHeight w:val="15"/>
          <w:tblCellSpacing w:w="15" w:type="dxa"/>
        </w:trPr>
        <w:tc>
          <w:tcPr>
            <w:tcW w:w="3696"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3696"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3696"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r>
      <w:tr w:rsidR="007B64C1" w:rsidRPr="007B64C1" w:rsidTr="007B64C1">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Число мест в зале </w:t>
            </w:r>
          </w:p>
        </w:tc>
        <w:tc>
          <w:tcPr>
            <w:tcW w:w="3696"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Предельный этаж расположения зала в здании </w:t>
            </w:r>
          </w:p>
        </w:tc>
        <w:tc>
          <w:tcPr>
            <w:tcW w:w="3696"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Класс конструктивной пожарной опасности здания, не ниже</w:t>
            </w:r>
          </w:p>
        </w:tc>
      </w:tr>
      <w:tr w:rsidR="007B64C1" w:rsidRPr="007B64C1" w:rsidTr="007B64C1">
        <w:trPr>
          <w:tblCellSpacing w:w="15" w:type="dxa"/>
        </w:trPr>
        <w:tc>
          <w:tcPr>
            <w:tcW w:w="3696"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Не нормируется</w:t>
            </w:r>
          </w:p>
        </w:tc>
        <w:tc>
          <w:tcPr>
            <w:tcW w:w="3696"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Не нормируется </w:t>
            </w:r>
          </w:p>
        </w:tc>
        <w:tc>
          <w:tcPr>
            <w:tcW w:w="3696"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0</w:t>
            </w:r>
            <w:proofErr w:type="gramEnd"/>
            <w:r w:rsidRPr="007B64C1">
              <w:rPr>
                <w:rFonts w:ascii="Times New Roman" w:eastAsia="Times New Roman" w:hAnsi="Times New Roman" w:cs="Times New Roman"/>
                <w:sz w:val="24"/>
                <w:szCs w:val="24"/>
                <w:lang w:eastAsia="ru-RU"/>
              </w:rPr>
              <w:t xml:space="preserve"> </w:t>
            </w:r>
          </w:p>
        </w:tc>
      </w:tr>
      <w:tr w:rsidR="007B64C1" w:rsidRPr="007B64C1" w:rsidTr="007B64C1">
        <w:trPr>
          <w:tblCellSpacing w:w="15" w:type="dxa"/>
        </w:trPr>
        <w:tc>
          <w:tcPr>
            <w:tcW w:w="3696"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p>
        </w:tc>
        <w:tc>
          <w:tcPr>
            <w:tcW w:w="3696"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3-й </w:t>
            </w:r>
          </w:p>
        </w:tc>
        <w:tc>
          <w:tcPr>
            <w:tcW w:w="3696"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1</w:t>
            </w:r>
            <w:proofErr w:type="gramEnd"/>
          </w:p>
        </w:tc>
      </w:tr>
      <w:tr w:rsidR="007B64C1" w:rsidRPr="007B64C1" w:rsidTr="007B64C1">
        <w:trPr>
          <w:tblCellSpacing w:w="15" w:type="dxa"/>
        </w:trPr>
        <w:tc>
          <w:tcPr>
            <w:tcW w:w="3696"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600</w:t>
            </w:r>
          </w:p>
        </w:tc>
        <w:tc>
          <w:tcPr>
            <w:tcW w:w="3696"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3-й </w:t>
            </w:r>
          </w:p>
        </w:tc>
        <w:tc>
          <w:tcPr>
            <w:tcW w:w="3696"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0</w:t>
            </w:r>
            <w:proofErr w:type="gramEnd"/>
            <w:r w:rsidRPr="007B64C1">
              <w:rPr>
                <w:rFonts w:ascii="Times New Roman" w:eastAsia="Times New Roman" w:hAnsi="Times New Roman" w:cs="Times New Roman"/>
                <w:sz w:val="24"/>
                <w:szCs w:val="24"/>
                <w:lang w:eastAsia="ru-RU"/>
              </w:rPr>
              <w:t xml:space="preserve"> </w:t>
            </w:r>
          </w:p>
        </w:tc>
      </w:tr>
      <w:tr w:rsidR="007B64C1" w:rsidRPr="007B64C1" w:rsidTr="007B64C1">
        <w:trPr>
          <w:tblCellSpacing w:w="15" w:type="dxa"/>
        </w:trPr>
        <w:tc>
          <w:tcPr>
            <w:tcW w:w="3696"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p>
        </w:tc>
        <w:tc>
          <w:tcPr>
            <w:tcW w:w="3696"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2-й </w:t>
            </w:r>
          </w:p>
        </w:tc>
        <w:tc>
          <w:tcPr>
            <w:tcW w:w="3696"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1</w:t>
            </w:r>
            <w:proofErr w:type="gramEnd"/>
          </w:p>
        </w:tc>
      </w:tr>
      <w:tr w:rsidR="007B64C1" w:rsidRPr="007B64C1" w:rsidTr="007B64C1">
        <w:trPr>
          <w:tblCellSpacing w:w="15" w:type="dxa"/>
        </w:trPr>
        <w:tc>
          <w:tcPr>
            <w:tcW w:w="3696"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600</w:t>
            </w:r>
          </w:p>
        </w:tc>
        <w:tc>
          <w:tcPr>
            <w:tcW w:w="3696"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2-й</w:t>
            </w:r>
          </w:p>
        </w:tc>
        <w:tc>
          <w:tcPr>
            <w:tcW w:w="3696"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0</w:t>
            </w:r>
            <w:proofErr w:type="gramEnd"/>
            <w:r w:rsidRPr="007B64C1">
              <w:rPr>
                <w:rFonts w:ascii="Times New Roman" w:eastAsia="Times New Roman" w:hAnsi="Times New Roman" w:cs="Times New Roman"/>
                <w:sz w:val="24"/>
                <w:szCs w:val="24"/>
                <w:lang w:eastAsia="ru-RU"/>
              </w:rPr>
              <w:t xml:space="preserve"> </w:t>
            </w:r>
          </w:p>
        </w:tc>
      </w:tr>
      <w:tr w:rsidR="007B64C1" w:rsidRPr="007B64C1" w:rsidTr="007B64C1">
        <w:trPr>
          <w:tblCellSpacing w:w="15" w:type="dxa"/>
        </w:trPr>
        <w:tc>
          <w:tcPr>
            <w:tcW w:w="3696"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400</w:t>
            </w:r>
          </w:p>
        </w:tc>
        <w:tc>
          <w:tcPr>
            <w:tcW w:w="3696"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2-й </w:t>
            </w:r>
          </w:p>
        </w:tc>
        <w:tc>
          <w:tcPr>
            <w:tcW w:w="3696"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1</w:t>
            </w:r>
            <w:proofErr w:type="gramEnd"/>
            <w:r w:rsidRPr="007B64C1">
              <w:rPr>
                <w:rFonts w:ascii="Times New Roman" w:eastAsia="Times New Roman" w:hAnsi="Times New Roman" w:cs="Times New Roman"/>
                <w:sz w:val="24"/>
                <w:szCs w:val="24"/>
                <w:lang w:eastAsia="ru-RU"/>
              </w:rPr>
              <w:t xml:space="preserve"> </w:t>
            </w:r>
          </w:p>
        </w:tc>
      </w:tr>
      <w:tr w:rsidR="007B64C1" w:rsidRPr="007B64C1" w:rsidTr="007B64C1">
        <w:trPr>
          <w:tblCellSpacing w:w="15" w:type="dxa"/>
        </w:trPr>
        <w:tc>
          <w:tcPr>
            <w:tcW w:w="3696"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300</w:t>
            </w:r>
          </w:p>
        </w:tc>
        <w:tc>
          <w:tcPr>
            <w:tcW w:w="3696"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2-й </w:t>
            </w:r>
          </w:p>
        </w:tc>
        <w:tc>
          <w:tcPr>
            <w:tcW w:w="3696"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0</w:t>
            </w:r>
            <w:proofErr w:type="gramEnd"/>
            <w:r w:rsidRPr="007B64C1">
              <w:rPr>
                <w:rFonts w:ascii="Times New Roman" w:eastAsia="Times New Roman" w:hAnsi="Times New Roman" w:cs="Times New Roman"/>
                <w:sz w:val="24"/>
                <w:szCs w:val="24"/>
                <w:lang w:eastAsia="ru-RU"/>
              </w:rPr>
              <w:t xml:space="preserve">, С1 </w:t>
            </w:r>
          </w:p>
        </w:tc>
      </w:tr>
      <w:tr w:rsidR="007B64C1" w:rsidRPr="007B64C1" w:rsidTr="007B64C1">
        <w:trPr>
          <w:tblCellSpacing w:w="15" w:type="dxa"/>
        </w:trPr>
        <w:tc>
          <w:tcPr>
            <w:tcW w:w="3696"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150</w:t>
            </w:r>
          </w:p>
        </w:tc>
        <w:tc>
          <w:tcPr>
            <w:tcW w:w="3696"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1-й </w:t>
            </w:r>
          </w:p>
        </w:tc>
        <w:tc>
          <w:tcPr>
            <w:tcW w:w="3696"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2</w:t>
            </w:r>
            <w:proofErr w:type="gramEnd"/>
            <w:r w:rsidRPr="007B64C1">
              <w:rPr>
                <w:rFonts w:ascii="Times New Roman" w:eastAsia="Times New Roman" w:hAnsi="Times New Roman" w:cs="Times New Roman"/>
                <w:sz w:val="24"/>
                <w:szCs w:val="24"/>
                <w:lang w:eastAsia="ru-RU"/>
              </w:rPr>
              <w:t xml:space="preserve">, С3 </w:t>
            </w:r>
          </w:p>
        </w:tc>
      </w:tr>
      <w:tr w:rsidR="007B64C1" w:rsidRPr="007B64C1" w:rsidTr="007B64C1">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150</w:t>
            </w:r>
          </w:p>
        </w:tc>
        <w:tc>
          <w:tcPr>
            <w:tcW w:w="3696"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1-й </w:t>
            </w:r>
          </w:p>
        </w:tc>
        <w:tc>
          <w:tcPr>
            <w:tcW w:w="3696"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Не ограничен </w:t>
            </w:r>
          </w:p>
        </w:tc>
      </w:tr>
    </w:tbl>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6.66 Помещение пожарного поста-диспетчерской следует проектировать с естественным освещением и располагать на уровне планшета сцены (эстрады) или этажом ниже вблизи наружного выхода или лестницы.</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Помещение </w:t>
      </w:r>
      <w:proofErr w:type="gramStart"/>
      <w:r w:rsidRPr="007B64C1">
        <w:rPr>
          <w:rFonts w:ascii="Times New Roman" w:eastAsia="Times New Roman" w:hAnsi="Times New Roman" w:cs="Times New Roman"/>
          <w:sz w:val="24"/>
          <w:szCs w:val="24"/>
          <w:lang w:eastAsia="ru-RU"/>
        </w:rPr>
        <w:t>насосной</w:t>
      </w:r>
      <w:proofErr w:type="gramEnd"/>
      <w:r w:rsidRPr="007B64C1">
        <w:rPr>
          <w:rFonts w:ascii="Times New Roman" w:eastAsia="Times New Roman" w:hAnsi="Times New Roman" w:cs="Times New Roman"/>
          <w:sz w:val="24"/>
          <w:szCs w:val="24"/>
          <w:lang w:eastAsia="ru-RU"/>
        </w:rPr>
        <w:t xml:space="preserve"> пожарного и хозяйственного водопровода должно размещаться смежно или под помещением пожарного поста-диспетчерской с удобным сообщением между ними.</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6.67</w:t>
      </w:r>
      <w:proofErr w:type="gramStart"/>
      <w:r w:rsidRPr="007B64C1">
        <w:rPr>
          <w:rFonts w:ascii="Times New Roman" w:eastAsia="Times New Roman" w:hAnsi="Times New Roman" w:cs="Times New Roman"/>
          <w:sz w:val="24"/>
          <w:szCs w:val="24"/>
          <w:lang w:eastAsia="ru-RU"/>
        </w:rPr>
        <w:t xml:space="preserve"> Д</w:t>
      </w:r>
      <w:proofErr w:type="gramEnd"/>
      <w:r w:rsidRPr="007B64C1">
        <w:rPr>
          <w:rFonts w:ascii="Times New Roman" w:eastAsia="Times New Roman" w:hAnsi="Times New Roman" w:cs="Times New Roman"/>
          <w:sz w:val="24"/>
          <w:szCs w:val="24"/>
          <w:lang w:eastAsia="ru-RU"/>
        </w:rPr>
        <w:t xml:space="preserve">опускается предусматривать один эвакуационный выход в помещениях, рассчитанных на единовременное пребывание не более 50 человек (в том числе амфитеатр или балкон зрительного зала), при расстоянии вдоль прохода от наиболее удаленного места до эвакуационного выхода (двери) не более 25 м. При вместимости указанных помещений более 50 человек следует предусматривать не менее двух эвакуационных </w:t>
      </w:r>
      <w:r w:rsidRPr="007B64C1">
        <w:rPr>
          <w:rFonts w:ascii="Times New Roman" w:eastAsia="Times New Roman" w:hAnsi="Times New Roman" w:cs="Times New Roman"/>
          <w:sz w:val="24"/>
          <w:szCs w:val="24"/>
          <w:lang w:eastAsia="ru-RU"/>
        </w:rPr>
        <w:lastRenderedPageBreak/>
        <w:t>выходов.</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6.68</w:t>
      </w:r>
      <w:proofErr w:type="gramStart"/>
      <w:r w:rsidRPr="007B64C1">
        <w:rPr>
          <w:rFonts w:ascii="Times New Roman" w:eastAsia="Times New Roman" w:hAnsi="Times New Roman" w:cs="Times New Roman"/>
          <w:sz w:val="24"/>
          <w:szCs w:val="24"/>
          <w:lang w:eastAsia="ru-RU"/>
        </w:rPr>
        <w:t xml:space="preserve"> С</w:t>
      </w:r>
      <w:proofErr w:type="gramEnd"/>
      <w:r w:rsidRPr="007B64C1">
        <w:rPr>
          <w:rFonts w:ascii="Times New Roman" w:eastAsia="Times New Roman" w:hAnsi="Times New Roman" w:cs="Times New Roman"/>
          <w:sz w:val="24"/>
          <w:szCs w:val="24"/>
          <w:lang w:eastAsia="ru-RU"/>
        </w:rPr>
        <w:t>о сцены (эстрады), рабочих галерей и колосникового настила, из трюма, оркестровой ямы и сейфа скатанных декораций следует предусматривать не менее двух эвакуационных выходов.</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6.69</w:t>
      </w:r>
      <w:proofErr w:type="gramStart"/>
      <w:r w:rsidRPr="007B64C1">
        <w:rPr>
          <w:rFonts w:ascii="Times New Roman" w:eastAsia="Times New Roman" w:hAnsi="Times New Roman" w:cs="Times New Roman"/>
          <w:sz w:val="24"/>
          <w:szCs w:val="24"/>
          <w:lang w:eastAsia="ru-RU"/>
        </w:rPr>
        <w:t xml:space="preserve"> В</w:t>
      </w:r>
      <w:proofErr w:type="gramEnd"/>
      <w:r w:rsidRPr="007B64C1">
        <w:rPr>
          <w:rFonts w:ascii="Times New Roman" w:eastAsia="Times New Roman" w:hAnsi="Times New Roman" w:cs="Times New Roman"/>
          <w:sz w:val="24"/>
          <w:szCs w:val="24"/>
          <w:lang w:eastAsia="ru-RU"/>
        </w:rPr>
        <w:t xml:space="preserve"> кинотеатрах круглогодичного действия, а также в клубах, в залах которых предусматривается кинопоказ из кинопроекционной, не допускается предусматривать пути, ведущие к выходу из зрительного зала, через помещения, которые по заданию на проектирование рассчитаны на единовременное (постоянное) пребывание более 50 человек.</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В кинотеатрах сезонного действия без фойе из зрительного зала должно быть не менее двух эвакуационных выходов. Одним из них допускается считать вход в зрительный зал.</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6.70</w:t>
      </w:r>
      <w:proofErr w:type="gramStart"/>
      <w:r w:rsidRPr="007B64C1">
        <w:rPr>
          <w:rFonts w:ascii="Times New Roman" w:eastAsia="Times New Roman" w:hAnsi="Times New Roman" w:cs="Times New Roman"/>
          <w:sz w:val="24"/>
          <w:szCs w:val="24"/>
          <w:lang w:eastAsia="ru-RU"/>
        </w:rPr>
        <w:t xml:space="preserve"> В</w:t>
      </w:r>
      <w:proofErr w:type="gramEnd"/>
      <w:r w:rsidRPr="007B64C1">
        <w:rPr>
          <w:rFonts w:ascii="Times New Roman" w:eastAsia="Times New Roman" w:hAnsi="Times New Roman" w:cs="Times New Roman"/>
          <w:sz w:val="24"/>
          <w:szCs w:val="24"/>
          <w:lang w:eastAsia="ru-RU"/>
        </w:rPr>
        <w:t xml:space="preserve"> комплексе зрительских помещений театров открытыми (2-го типа) допускается предусматривать не более двух лестниц, при этом остальные лестницы (не менее двух) должны быть в закрытых лестничных клетках. На последующих этажах из помещений зрительского комплекса следует устраивать изолированные эвакуационные проходы, ведущие к закрытым лестничным клеткам.</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6.71 Здания крытых спортивных сооружений класса конструктивной пожарной опасности не ниже С</w:t>
      </w:r>
      <w:proofErr w:type="gramStart"/>
      <w:r w:rsidRPr="007B64C1">
        <w:rPr>
          <w:rFonts w:ascii="Times New Roman" w:eastAsia="Times New Roman" w:hAnsi="Times New Roman" w:cs="Times New Roman"/>
          <w:sz w:val="24"/>
          <w:szCs w:val="24"/>
          <w:lang w:eastAsia="ru-RU"/>
        </w:rPr>
        <w:t>1</w:t>
      </w:r>
      <w:proofErr w:type="gramEnd"/>
      <w:r w:rsidRPr="007B64C1">
        <w:rPr>
          <w:rFonts w:ascii="Times New Roman" w:eastAsia="Times New Roman" w:hAnsi="Times New Roman" w:cs="Times New Roman"/>
          <w:sz w:val="24"/>
          <w:szCs w:val="24"/>
          <w:lang w:eastAsia="ru-RU"/>
        </w:rPr>
        <w:t xml:space="preserve"> при размещении на верхнем этаже только вспомогательных помещений допускается предусматривать высотой до пяти этажей.</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Двери в противопожарных стенах спортивной арены и трибун для зрителей должны быть самозакрывающимися с плотным притвором. Допускается их выполнять из древесины.</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6.72 Здания библиотек и архивов следует проектировать высотой не более девяти этажей.</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6.73 Книгохранилища должны быть разбиты противопожарными преградами на отсеки площадью не более 600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589CE404" wp14:editId="15E46305">
                <wp:extent cx="107315" cy="215265"/>
                <wp:effectExtent l="0" t="0" r="0" b="0"/>
                <wp:docPr id="397" name="AutoShape 264"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64"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AFISSVUQMAAF4GAAAOAAAAAAAAAAAAAAAAAC4C&#10;AABkcnMvZTJvRG9jLnhtbFBLAQItABQABgAIAAAAIQApsEs5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6.74</w:t>
      </w:r>
      <w:proofErr w:type="gramStart"/>
      <w:r w:rsidRPr="007B64C1">
        <w:rPr>
          <w:rFonts w:ascii="Times New Roman" w:eastAsia="Times New Roman" w:hAnsi="Times New Roman" w:cs="Times New Roman"/>
          <w:sz w:val="24"/>
          <w:szCs w:val="24"/>
          <w:lang w:eastAsia="ru-RU"/>
        </w:rPr>
        <w:t xml:space="preserve"> Д</w:t>
      </w:r>
      <w:proofErr w:type="gramEnd"/>
      <w:r w:rsidRPr="007B64C1">
        <w:rPr>
          <w:rFonts w:ascii="Times New Roman" w:eastAsia="Times New Roman" w:hAnsi="Times New Roman" w:cs="Times New Roman"/>
          <w:sz w:val="24"/>
          <w:szCs w:val="24"/>
          <w:lang w:eastAsia="ru-RU"/>
        </w:rPr>
        <w:t>ля зданий предприятий торговли этажность и площадь этажа следует принимать по таблице 6.11 с учетом класса конструктивной пожарной опасности.</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Таблица 6.11</w:t>
      </w:r>
      <w:r w:rsidRPr="007B64C1">
        <w:rPr>
          <w:rFonts w:ascii="Times New Roman" w:eastAsia="Times New Roman" w:hAnsi="Times New Roman" w:cs="Times New Roman"/>
          <w:sz w:val="24"/>
          <w:szCs w:val="24"/>
          <w:lang w:eastAsia="ru-RU"/>
        </w:rPr>
        <w:b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45"/>
        <w:gridCol w:w="1631"/>
        <w:gridCol w:w="1757"/>
        <w:gridCol w:w="4412"/>
      </w:tblGrid>
      <w:tr w:rsidR="007B64C1" w:rsidRPr="007B64C1" w:rsidTr="007B64C1">
        <w:trPr>
          <w:trHeight w:val="15"/>
          <w:tblCellSpacing w:w="15" w:type="dxa"/>
        </w:trPr>
        <w:tc>
          <w:tcPr>
            <w:tcW w:w="1848"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1848"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2033"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5544"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r>
      <w:tr w:rsidR="007B64C1" w:rsidRPr="007B64C1" w:rsidTr="007B64C1">
        <w:trPr>
          <w:tblCellSpacing w:w="15" w:type="dxa"/>
        </w:trPr>
        <w:tc>
          <w:tcPr>
            <w:tcW w:w="5729" w:type="dxa"/>
            <w:gridSpan w:val="3"/>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Площадь этажа не более, </w:t>
            </w:r>
            <w:proofErr w:type="gramStart"/>
            <w:r w:rsidRPr="007B64C1">
              <w:rPr>
                <w:rFonts w:ascii="Times New Roman" w:eastAsia="Times New Roman" w:hAnsi="Times New Roman" w:cs="Times New Roman"/>
                <w:sz w:val="24"/>
                <w:szCs w:val="24"/>
                <w:lang w:eastAsia="ru-RU"/>
              </w:rPr>
              <w:t>м</w:t>
            </w:r>
            <w:proofErr w:type="gramEnd"/>
            <w:r w:rsidRPr="007B64C1">
              <w:rPr>
                <w:rFonts w:ascii="Times New Roman" w:eastAsia="Times New Roman" w:hAnsi="Times New Roman" w:cs="Times New Roman"/>
                <w:noProof/>
                <w:sz w:val="24"/>
                <w:szCs w:val="24"/>
                <w:lang w:eastAsia="ru-RU"/>
              </w:rPr>
              <mc:AlternateContent>
                <mc:Choice Requires="wps">
                  <w:drawing>
                    <wp:inline distT="0" distB="0" distL="0" distR="0" wp14:anchorId="75B76A10" wp14:editId="186CF14F">
                      <wp:extent cx="107315" cy="215265"/>
                      <wp:effectExtent l="0" t="0" r="0" b="0"/>
                      <wp:docPr id="396" name="AutoShape 265"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65"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для зданий</w:t>
            </w:r>
          </w:p>
        </w:tc>
        <w:tc>
          <w:tcPr>
            <w:tcW w:w="5544"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Класс конструктивной пожарной опасности, не ниже </w:t>
            </w:r>
          </w:p>
        </w:tc>
      </w:tr>
      <w:tr w:rsidR="007B64C1" w:rsidRPr="007B64C1" w:rsidTr="007B64C1">
        <w:trPr>
          <w:tblCellSpacing w:w="15" w:type="dxa"/>
        </w:trPr>
        <w:tc>
          <w:tcPr>
            <w:tcW w:w="184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lastRenderedPageBreak/>
              <w:t xml:space="preserve">1-этажных </w:t>
            </w:r>
          </w:p>
        </w:tc>
        <w:tc>
          <w:tcPr>
            <w:tcW w:w="184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2-этажных </w:t>
            </w:r>
          </w:p>
        </w:tc>
        <w:tc>
          <w:tcPr>
            <w:tcW w:w="203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3-5-этажных </w:t>
            </w:r>
          </w:p>
        </w:tc>
        <w:tc>
          <w:tcPr>
            <w:tcW w:w="5544"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p>
        </w:tc>
      </w:tr>
      <w:tr w:rsidR="007B64C1" w:rsidRPr="007B64C1" w:rsidTr="007B64C1">
        <w:trPr>
          <w:tblCellSpacing w:w="15" w:type="dxa"/>
        </w:trPr>
        <w:tc>
          <w:tcPr>
            <w:tcW w:w="1848"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3500*</w:t>
            </w:r>
          </w:p>
        </w:tc>
        <w:tc>
          <w:tcPr>
            <w:tcW w:w="1848"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3000*</w:t>
            </w:r>
          </w:p>
        </w:tc>
        <w:tc>
          <w:tcPr>
            <w:tcW w:w="2033"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2500*</w:t>
            </w:r>
          </w:p>
        </w:tc>
        <w:tc>
          <w:tcPr>
            <w:tcW w:w="5544"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0</w:t>
            </w:r>
            <w:proofErr w:type="gramEnd"/>
          </w:p>
        </w:tc>
      </w:tr>
      <w:tr w:rsidR="007B64C1" w:rsidRPr="007B64C1" w:rsidTr="007B64C1">
        <w:trPr>
          <w:tblCellSpacing w:w="15" w:type="dxa"/>
        </w:trPr>
        <w:tc>
          <w:tcPr>
            <w:tcW w:w="1848"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2000**</w:t>
            </w:r>
          </w:p>
        </w:tc>
        <w:tc>
          <w:tcPr>
            <w:tcW w:w="1848"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1000 </w:t>
            </w:r>
          </w:p>
        </w:tc>
        <w:tc>
          <w:tcPr>
            <w:tcW w:w="203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5544"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1</w:t>
            </w:r>
            <w:proofErr w:type="gramEnd"/>
          </w:p>
        </w:tc>
      </w:tr>
      <w:tr w:rsidR="007B64C1" w:rsidRPr="007B64C1" w:rsidTr="007B64C1">
        <w:trPr>
          <w:tblCellSpacing w:w="15" w:type="dxa"/>
        </w:trPr>
        <w:tc>
          <w:tcPr>
            <w:tcW w:w="1848"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500 </w:t>
            </w:r>
          </w:p>
        </w:tc>
        <w:tc>
          <w:tcPr>
            <w:tcW w:w="1848"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2033"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5544"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2</w:t>
            </w:r>
            <w:proofErr w:type="gramEnd"/>
            <w:r w:rsidRPr="007B64C1">
              <w:rPr>
                <w:rFonts w:ascii="Times New Roman" w:eastAsia="Times New Roman" w:hAnsi="Times New Roman" w:cs="Times New Roman"/>
                <w:sz w:val="24"/>
                <w:szCs w:val="24"/>
                <w:lang w:eastAsia="ru-RU"/>
              </w:rPr>
              <w:t>, С3</w:t>
            </w:r>
          </w:p>
        </w:tc>
      </w:tr>
      <w:tr w:rsidR="007B64C1" w:rsidRPr="007B64C1" w:rsidTr="007B64C1">
        <w:trPr>
          <w:tblCellSpacing w:w="15" w:type="dxa"/>
        </w:trPr>
        <w:tc>
          <w:tcPr>
            <w:tcW w:w="11273" w:type="dxa"/>
            <w:gridSpan w:val="4"/>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 Площадь этажа может быть увеличена не более чем вдвое при наличии автоматического пожаротушения.</w:t>
            </w:r>
            <w:r w:rsidRPr="007B64C1">
              <w:rPr>
                <w:rFonts w:ascii="Times New Roman" w:eastAsia="Times New Roman" w:hAnsi="Times New Roman" w:cs="Times New Roman"/>
                <w:sz w:val="24"/>
                <w:szCs w:val="24"/>
                <w:lang w:eastAsia="ru-RU"/>
              </w:rPr>
              <w:br/>
            </w:r>
            <w:r w:rsidRPr="007B64C1">
              <w:rPr>
                <w:rFonts w:ascii="Times New Roman" w:eastAsia="Times New Roman" w:hAnsi="Times New Roman" w:cs="Times New Roman"/>
                <w:sz w:val="24"/>
                <w:szCs w:val="24"/>
                <w:lang w:eastAsia="ru-RU"/>
              </w:rPr>
              <w:br/>
              <w:t>     ** Площадь этажа в одноэтажных зданиях магазинов продовольственных товаров может быть увеличена вдвое при условии отделения торгового зала от других помещений магазина противопожарной стеной.</w:t>
            </w:r>
          </w:p>
        </w:tc>
      </w:tr>
    </w:tbl>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6.75 Кладовые горючих товаров и товаров в горючей упаковке следует, как правило, размещать у наружных стен, отделяя их противопожарными перегородками 1-го типа от торгового зала площадью 250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2672232A" wp14:editId="03BBD655">
                <wp:extent cx="107315" cy="215265"/>
                <wp:effectExtent l="0" t="0" r="0" b="0"/>
                <wp:docPr id="395" name="AutoShape 266"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66"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и более.</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6.76</w:t>
      </w:r>
      <w:proofErr w:type="gramStart"/>
      <w:r w:rsidRPr="007B64C1">
        <w:rPr>
          <w:rFonts w:ascii="Times New Roman" w:eastAsia="Times New Roman" w:hAnsi="Times New Roman" w:cs="Times New Roman"/>
          <w:sz w:val="24"/>
          <w:szCs w:val="24"/>
          <w:lang w:eastAsia="ru-RU"/>
        </w:rPr>
        <w:t xml:space="preserve"> В</w:t>
      </w:r>
      <w:proofErr w:type="gramEnd"/>
      <w:r w:rsidRPr="007B64C1">
        <w:rPr>
          <w:rFonts w:ascii="Times New Roman" w:eastAsia="Times New Roman" w:hAnsi="Times New Roman" w:cs="Times New Roman"/>
          <w:sz w:val="24"/>
          <w:szCs w:val="24"/>
          <w:lang w:eastAsia="ru-RU"/>
        </w:rPr>
        <w:t xml:space="preserve"> одноэтажных магазинах торговой площадью до 150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581A26B6" wp14:editId="7E4BF7EB">
                <wp:extent cx="107315" cy="215265"/>
                <wp:effectExtent l="0" t="0" r="0" b="0"/>
                <wp:docPr id="394" name="AutoShape 267"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67"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CEGDSFUQMAAF4GAAAOAAAAAAAAAAAAAAAAAC4C&#10;AABkcnMvZTJvRG9jLnhtbFBLAQItABQABgAIAAAAIQApsEs5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 отдельно стоящих, встроено-пристроенных, пристроенных или встроенных в здания иного назначения, допускается предусматривать один выход из зала, другой допускается предусматривать из торгового зала через группу неторговых помещений, исключая кладовые.</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6.77</w:t>
      </w:r>
      <w:proofErr w:type="gramStart"/>
      <w:r w:rsidRPr="007B64C1">
        <w:rPr>
          <w:rFonts w:ascii="Times New Roman" w:eastAsia="Times New Roman" w:hAnsi="Times New Roman" w:cs="Times New Roman"/>
          <w:sz w:val="24"/>
          <w:szCs w:val="24"/>
          <w:lang w:eastAsia="ru-RU"/>
        </w:rPr>
        <w:t xml:space="preserve"> В</w:t>
      </w:r>
      <w:proofErr w:type="gramEnd"/>
      <w:r w:rsidRPr="007B64C1">
        <w:rPr>
          <w:rFonts w:ascii="Times New Roman" w:eastAsia="Times New Roman" w:hAnsi="Times New Roman" w:cs="Times New Roman"/>
          <w:sz w:val="24"/>
          <w:szCs w:val="24"/>
          <w:lang w:eastAsia="ru-RU"/>
        </w:rPr>
        <w:t xml:space="preserve"> зданиях предприятий с торговой площадью до 250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4372F07A" wp14:editId="2B8046C6">
                <wp:extent cx="107315" cy="215265"/>
                <wp:effectExtent l="0" t="0" r="0" b="0"/>
                <wp:docPr id="393" name="AutoShape 268"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68"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C26A1lUQMAAF4GAAAOAAAAAAAAAAAAAAAAAC4C&#10;AABkcnMvZTJvRG9jLnhtbFBLAQItABQABgAIAAAAIQApsEs5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допускается предусматривать дополнительные выходы в зал для подачи товаров из кладовых, смежных с торговым залом.</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6.78</w:t>
      </w:r>
      <w:proofErr w:type="gramStart"/>
      <w:r w:rsidRPr="007B64C1">
        <w:rPr>
          <w:rFonts w:ascii="Times New Roman" w:eastAsia="Times New Roman" w:hAnsi="Times New Roman" w:cs="Times New Roman"/>
          <w:sz w:val="24"/>
          <w:szCs w:val="24"/>
          <w:lang w:eastAsia="ru-RU"/>
        </w:rPr>
        <w:t xml:space="preserve"> П</w:t>
      </w:r>
      <w:proofErr w:type="gramEnd"/>
      <w:r w:rsidRPr="007B64C1">
        <w:rPr>
          <w:rFonts w:ascii="Times New Roman" w:eastAsia="Times New Roman" w:hAnsi="Times New Roman" w:cs="Times New Roman"/>
          <w:sz w:val="24"/>
          <w:szCs w:val="24"/>
          <w:lang w:eastAsia="ru-RU"/>
        </w:rPr>
        <w:t>ри размещении кладовых, служебных, бытовых и технических помещений на верхних этажах предприятий розничной торговли, если класс конструктивной пожарной опасности здания С0, высота зданий может быть увеличена на один этаж.</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6.79 Выходы из 50% лестничных клеток, а также из коридоров зданий вокзалов допускается предусматривать в объединенный пассажирский зал, имеющий выходы непосредственно наружу или на наружную открытую эстакаду или платформу.</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6.80</w:t>
      </w:r>
      <w:proofErr w:type="gramStart"/>
      <w:r w:rsidRPr="007B64C1">
        <w:rPr>
          <w:rFonts w:ascii="Times New Roman" w:eastAsia="Times New Roman" w:hAnsi="Times New Roman" w:cs="Times New Roman"/>
          <w:sz w:val="24"/>
          <w:szCs w:val="24"/>
          <w:lang w:eastAsia="ru-RU"/>
        </w:rPr>
        <w:t xml:space="preserve"> Д</w:t>
      </w:r>
      <w:proofErr w:type="gramEnd"/>
      <w:r w:rsidRPr="007B64C1">
        <w:rPr>
          <w:rFonts w:ascii="Times New Roman" w:eastAsia="Times New Roman" w:hAnsi="Times New Roman" w:cs="Times New Roman"/>
          <w:sz w:val="24"/>
          <w:szCs w:val="24"/>
          <w:lang w:eastAsia="ru-RU"/>
        </w:rPr>
        <w:t>ля зданий организаций бытового и коммунального обслуживания этажность и площадь этажа (пожарных отсеков для посетителей) следует принимать в зависимости от класса конструктивной пожарной опасности зданий по таблице 6.12.</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r>
      <w:r w:rsidRPr="007B64C1">
        <w:rPr>
          <w:rFonts w:ascii="Times New Roman" w:eastAsia="Times New Roman" w:hAnsi="Times New Roman" w:cs="Times New Roman"/>
          <w:sz w:val="24"/>
          <w:szCs w:val="24"/>
          <w:lang w:eastAsia="ru-RU"/>
        </w:rPr>
        <w:lastRenderedPageBreak/>
        <w:t>Таблица 6.12</w:t>
      </w:r>
      <w:r w:rsidRPr="007B64C1">
        <w:rPr>
          <w:rFonts w:ascii="Times New Roman" w:eastAsia="Times New Roman" w:hAnsi="Times New Roman" w:cs="Times New Roman"/>
          <w:sz w:val="24"/>
          <w:szCs w:val="24"/>
          <w:lang w:eastAsia="ru-RU"/>
        </w:rPr>
        <w:b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1"/>
        <w:gridCol w:w="3062"/>
        <w:gridCol w:w="3262"/>
      </w:tblGrid>
      <w:tr w:rsidR="007B64C1" w:rsidRPr="007B64C1" w:rsidTr="007B64C1">
        <w:trPr>
          <w:trHeight w:val="15"/>
          <w:tblCellSpacing w:w="15" w:type="dxa"/>
        </w:trPr>
        <w:tc>
          <w:tcPr>
            <w:tcW w:w="3696"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3696"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3696"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r>
      <w:tr w:rsidR="007B64C1" w:rsidRPr="007B64C1" w:rsidTr="007B64C1">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Этажность здания, не более </w:t>
            </w:r>
          </w:p>
        </w:tc>
        <w:tc>
          <w:tcPr>
            <w:tcW w:w="3696"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Площадь этажа,* </w:t>
            </w:r>
            <w:proofErr w:type="gramStart"/>
            <w:r w:rsidRPr="007B64C1">
              <w:rPr>
                <w:rFonts w:ascii="Times New Roman" w:eastAsia="Times New Roman" w:hAnsi="Times New Roman" w:cs="Times New Roman"/>
                <w:sz w:val="24"/>
                <w:szCs w:val="24"/>
                <w:lang w:eastAsia="ru-RU"/>
              </w:rPr>
              <w:t>м</w:t>
            </w:r>
            <w:proofErr w:type="gramEnd"/>
            <w:r w:rsidRPr="007B64C1">
              <w:rPr>
                <w:rFonts w:ascii="Times New Roman" w:eastAsia="Times New Roman" w:hAnsi="Times New Roman" w:cs="Times New Roman"/>
                <w:noProof/>
                <w:sz w:val="24"/>
                <w:szCs w:val="24"/>
                <w:lang w:eastAsia="ru-RU"/>
              </w:rPr>
              <mc:AlternateContent>
                <mc:Choice Requires="wps">
                  <w:drawing>
                    <wp:inline distT="0" distB="0" distL="0" distR="0" wp14:anchorId="7327D439" wp14:editId="5A0574AF">
                      <wp:extent cx="107315" cy="215265"/>
                      <wp:effectExtent l="0" t="0" r="0" b="0"/>
                      <wp:docPr id="392" name="AutoShape 269"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69"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DJ//1qUQMAAF4GAAAOAAAAAAAAAAAAAAAAAC4C&#10;AABkcnMvZTJvRG9jLnhtbFBLAQItABQABgAIAAAAIQApsEs5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не более </w:t>
            </w:r>
          </w:p>
        </w:tc>
        <w:tc>
          <w:tcPr>
            <w:tcW w:w="3696"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Класс конструктивной пожарной опасности</w:t>
            </w:r>
          </w:p>
        </w:tc>
      </w:tr>
      <w:tr w:rsidR="007B64C1" w:rsidRPr="007B64C1" w:rsidTr="007B64C1">
        <w:trPr>
          <w:tblCellSpacing w:w="15" w:type="dxa"/>
        </w:trPr>
        <w:tc>
          <w:tcPr>
            <w:tcW w:w="3696"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5</w:t>
            </w:r>
          </w:p>
        </w:tc>
        <w:tc>
          <w:tcPr>
            <w:tcW w:w="3696"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3500 </w:t>
            </w:r>
          </w:p>
        </w:tc>
        <w:tc>
          <w:tcPr>
            <w:tcW w:w="3696"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0</w:t>
            </w:r>
            <w:proofErr w:type="gramEnd"/>
            <w:r w:rsidRPr="007B64C1">
              <w:rPr>
                <w:rFonts w:ascii="Times New Roman" w:eastAsia="Times New Roman" w:hAnsi="Times New Roman" w:cs="Times New Roman"/>
                <w:sz w:val="24"/>
                <w:szCs w:val="24"/>
                <w:lang w:eastAsia="ru-RU"/>
              </w:rPr>
              <w:t xml:space="preserve"> </w:t>
            </w:r>
          </w:p>
        </w:tc>
      </w:tr>
      <w:tr w:rsidR="007B64C1" w:rsidRPr="007B64C1" w:rsidTr="007B64C1">
        <w:trPr>
          <w:tblCellSpacing w:w="15" w:type="dxa"/>
        </w:trPr>
        <w:tc>
          <w:tcPr>
            <w:tcW w:w="3696"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5</w:t>
            </w:r>
          </w:p>
        </w:tc>
        <w:tc>
          <w:tcPr>
            <w:tcW w:w="3696"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2500 </w:t>
            </w:r>
          </w:p>
        </w:tc>
        <w:tc>
          <w:tcPr>
            <w:tcW w:w="3696"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1</w:t>
            </w:r>
            <w:proofErr w:type="gramEnd"/>
            <w:r w:rsidRPr="007B64C1">
              <w:rPr>
                <w:rFonts w:ascii="Times New Roman" w:eastAsia="Times New Roman" w:hAnsi="Times New Roman" w:cs="Times New Roman"/>
                <w:sz w:val="24"/>
                <w:szCs w:val="24"/>
                <w:lang w:eastAsia="ru-RU"/>
              </w:rPr>
              <w:t xml:space="preserve"> </w:t>
            </w:r>
          </w:p>
        </w:tc>
      </w:tr>
      <w:tr w:rsidR="007B64C1" w:rsidRPr="007B64C1" w:rsidTr="007B64C1">
        <w:trPr>
          <w:tblCellSpacing w:w="15" w:type="dxa"/>
        </w:trPr>
        <w:tc>
          <w:tcPr>
            <w:tcW w:w="3696"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2</w:t>
            </w:r>
          </w:p>
        </w:tc>
        <w:tc>
          <w:tcPr>
            <w:tcW w:w="3696"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2000 </w:t>
            </w:r>
          </w:p>
        </w:tc>
        <w:tc>
          <w:tcPr>
            <w:tcW w:w="3696"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0</w:t>
            </w:r>
            <w:proofErr w:type="gramEnd"/>
            <w:r w:rsidRPr="007B64C1">
              <w:rPr>
                <w:rFonts w:ascii="Times New Roman" w:eastAsia="Times New Roman" w:hAnsi="Times New Roman" w:cs="Times New Roman"/>
                <w:sz w:val="24"/>
                <w:szCs w:val="24"/>
                <w:lang w:eastAsia="ru-RU"/>
              </w:rPr>
              <w:t xml:space="preserve"> </w:t>
            </w:r>
          </w:p>
        </w:tc>
      </w:tr>
      <w:tr w:rsidR="007B64C1" w:rsidRPr="007B64C1" w:rsidTr="007B64C1">
        <w:trPr>
          <w:tblCellSpacing w:w="15" w:type="dxa"/>
        </w:trPr>
        <w:tc>
          <w:tcPr>
            <w:tcW w:w="3696"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2</w:t>
            </w:r>
          </w:p>
        </w:tc>
        <w:tc>
          <w:tcPr>
            <w:tcW w:w="3696"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1000 </w:t>
            </w:r>
          </w:p>
        </w:tc>
        <w:tc>
          <w:tcPr>
            <w:tcW w:w="3696"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1</w:t>
            </w:r>
            <w:proofErr w:type="gramEnd"/>
            <w:r w:rsidRPr="007B64C1">
              <w:rPr>
                <w:rFonts w:ascii="Times New Roman" w:eastAsia="Times New Roman" w:hAnsi="Times New Roman" w:cs="Times New Roman"/>
                <w:sz w:val="24"/>
                <w:szCs w:val="24"/>
                <w:lang w:eastAsia="ru-RU"/>
              </w:rPr>
              <w:t xml:space="preserve"> </w:t>
            </w:r>
          </w:p>
        </w:tc>
      </w:tr>
      <w:tr w:rsidR="007B64C1" w:rsidRPr="007B64C1" w:rsidTr="007B64C1">
        <w:trPr>
          <w:tblCellSpacing w:w="15" w:type="dxa"/>
        </w:trPr>
        <w:tc>
          <w:tcPr>
            <w:tcW w:w="3696"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w:t>
            </w:r>
          </w:p>
        </w:tc>
        <w:tc>
          <w:tcPr>
            <w:tcW w:w="3696"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500 </w:t>
            </w:r>
          </w:p>
        </w:tc>
        <w:tc>
          <w:tcPr>
            <w:tcW w:w="3696"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С1-С3 </w:t>
            </w:r>
          </w:p>
        </w:tc>
      </w:tr>
      <w:tr w:rsidR="007B64C1" w:rsidRPr="007B64C1" w:rsidTr="007B64C1">
        <w:trPr>
          <w:tblCellSpacing w:w="15" w:type="dxa"/>
        </w:trPr>
        <w:tc>
          <w:tcPr>
            <w:tcW w:w="11088" w:type="dxa"/>
            <w:gridSpan w:val="3"/>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 Площадь этажа может быть увеличена не более чем вдвое при наличии автоматического пожаротушения.</w:t>
            </w:r>
          </w:p>
        </w:tc>
      </w:tr>
    </w:tbl>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6.81</w:t>
      </w:r>
      <w:proofErr w:type="gramStart"/>
      <w:r w:rsidRPr="007B64C1">
        <w:rPr>
          <w:rFonts w:ascii="Times New Roman" w:eastAsia="Times New Roman" w:hAnsi="Times New Roman" w:cs="Times New Roman"/>
          <w:sz w:val="24"/>
          <w:szCs w:val="24"/>
          <w:lang w:eastAsia="ru-RU"/>
        </w:rPr>
        <w:t xml:space="preserve"> В</w:t>
      </w:r>
      <w:proofErr w:type="gramEnd"/>
      <w:r w:rsidRPr="007B64C1">
        <w:rPr>
          <w:rFonts w:ascii="Times New Roman" w:eastAsia="Times New Roman" w:hAnsi="Times New Roman" w:cs="Times New Roman"/>
          <w:sz w:val="24"/>
          <w:szCs w:val="24"/>
          <w:lang w:eastAsia="ru-RU"/>
        </w:rPr>
        <w:t xml:space="preserve"> зданиях предприятий бытового обслуживания расчетной площадью более 200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1E5A3FA8" wp14:editId="0748E0F5">
                <wp:extent cx="107315" cy="215265"/>
                <wp:effectExtent l="0" t="0" r="0" b="0"/>
                <wp:docPr id="391" name="AutoShape 270"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70"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входы и лестницы для обслуживающего персонала должны быть отделены от входов и лестниц для посетителей.</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6.82 Физкультурно-спортивные залы общеобразовательных школ следует размещать не выше второго этажа при условии, что они не будут располагаться над учебными помещениями или столовой, не имеющей подшивного потолка.</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Помещения для физкультурных занятий допустимо размещать на втором этаже и выше при обеспечении в них нормативных уровней звукового давления и вибрации.</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6.83 Вместимость парильной во встроенных саунах должна быть не более 10 мест.</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6.84</w:t>
      </w:r>
      <w:proofErr w:type="gramStart"/>
      <w:r w:rsidRPr="007B64C1">
        <w:rPr>
          <w:rFonts w:ascii="Times New Roman" w:eastAsia="Times New Roman" w:hAnsi="Times New Roman" w:cs="Times New Roman"/>
          <w:sz w:val="24"/>
          <w:szCs w:val="24"/>
          <w:lang w:eastAsia="ru-RU"/>
        </w:rPr>
        <w:t xml:space="preserve"> Н</w:t>
      </w:r>
      <w:proofErr w:type="gramEnd"/>
      <w:r w:rsidRPr="007B64C1">
        <w:rPr>
          <w:rFonts w:ascii="Times New Roman" w:eastAsia="Times New Roman" w:hAnsi="Times New Roman" w:cs="Times New Roman"/>
          <w:sz w:val="24"/>
          <w:szCs w:val="24"/>
          <w:lang w:eastAsia="ru-RU"/>
        </w:rPr>
        <w:t>е допускается размещение встроенных саун в подвалах, под трибунами, в спальных корпусах детских оздоровительных лагерей и школ-интернатов, ДОО, стационарах больниц, а также под помещениями и смежно с ними, в которых находится более 100 человек.</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6.85</w:t>
      </w:r>
      <w:proofErr w:type="gramStart"/>
      <w:r w:rsidRPr="007B64C1">
        <w:rPr>
          <w:rFonts w:ascii="Times New Roman" w:eastAsia="Times New Roman" w:hAnsi="Times New Roman" w:cs="Times New Roman"/>
          <w:sz w:val="24"/>
          <w:szCs w:val="24"/>
          <w:lang w:eastAsia="ru-RU"/>
        </w:rPr>
        <w:t xml:space="preserve"> Д</w:t>
      </w:r>
      <w:proofErr w:type="gramEnd"/>
      <w:r w:rsidRPr="007B64C1">
        <w:rPr>
          <w:rFonts w:ascii="Times New Roman" w:eastAsia="Times New Roman" w:hAnsi="Times New Roman" w:cs="Times New Roman"/>
          <w:sz w:val="24"/>
          <w:szCs w:val="24"/>
          <w:lang w:eastAsia="ru-RU"/>
        </w:rPr>
        <w:t>ля зданий школ, образовательных учреждений дополнительного образования детей, учреждений начального и среднего профессионального образования вместимость и этажность здания следует принимать с учетом класса конструктивной пожарной опасности здания или пожарного отсека по таблице 6.13</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r>
      <w:r w:rsidRPr="007B64C1">
        <w:rPr>
          <w:rFonts w:ascii="Times New Roman" w:eastAsia="Times New Roman" w:hAnsi="Times New Roman" w:cs="Times New Roman"/>
          <w:sz w:val="24"/>
          <w:szCs w:val="24"/>
          <w:lang w:eastAsia="ru-RU"/>
        </w:rPr>
        <w:lastRenderedPageBreak/>
        <w:t>     </w:t>
      </w:r>
      <w:r w:rsidRPr="007B64C1">
        <w:rPr>
          <w:rFonts w:ascii="Times New Roman" w:eastAsia="Times New Roman" w:hAnsi="Times New Roman" w:cs="Times New Roman"/>
          <w:sz w:val="24"/>
          <w:szCs w:val="24"/>
          <w:lang w:eastAsia="ru-RU"/>
        </w:rPr>
        <w:br/>
        <w:t>Таблица 6.13</w:t>
      </w:r>
      <w:r w:rsidRPr="007B64C1">
        <w:rPr>
          <w:rFonts w:ascii="Times New Roman" w:eastAsia="Times New Roman" w:hAnsi="Times New Roman" w:cs="Times New Roman"/>
          <w:sz w:val="24"/>
          <w:szCs w:val="24"/>
          <w:lang w:eastAsia="ru-RU"/>
        </w:rPr>
        <w:b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07"/>
        <w:gridCol w:w="2397"/>
        <w:gridCol w:w="4041"/>
      </w:tblGrid>
      <w:tr w:rsidR="007B64C1" w:rsidRPr="007B64C1" w:rsidTr="007B64C1">
        <w:trPr>
          <w:trHeight w:val="15"/>
          <w:tblCellSpacing w:w="15" w:type="dxa"/>
        </w:trPr>
        <w:tc>
          <w:tcPr>
            <w:tcW w:w="3511"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2772"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4805"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r>
      <w:tr w:rsidR="007B64C1" w:rsidRPr="007B64C1" w:rsidTr="007B64C1">
        <w:trPr>
          <w:tblCellSpacing w:w="15" w:type="dxa"/>
        </w:trPr>
        <w:tc>
          <w:tcPr>
            <w:tcW w:w="3511"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Расчетное число учащихся в здании, чел.</w:t>
            </w:r>
          </w:p>
        </w:tc>
        <w:tc>
          <w:tcPr>
            <w:tcW w:w="2772"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Этажность здания, не более</w:t>
            </w:r>
          </w:p>
        </w:tc>
        <w:tc>
          <w:tcPr>
            <w:tcW w:w="4805"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Класс конструктивной пожарной опасности, не ниже </w:t>
            </w:r>
          </w:p>
        </w:tc>
      </w:tr>
      <w:tr w:rsidR="007B64C1" w:rsidRPr="007B64C1" w:rsidTr="007B64C1">
        <w:trPr>
          <w:tblCellSpacing w:w="15" w:type="dxa"/>
        </w:trPr>
        <w:tc>
          <w:tcPr>
            <w:tcW w:w="3511"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До 270</w:t>
            </w:r>
          </w:p>
        </w:tc>
        <w:tc>
          <w:tcPr>
            <w:tcW w:w="2772"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 </w:t>
            </w:r>
          </w:p>
        </w:tc>
        <w:tc>
          <w:tcPr>
            <w:tcW w:w="4805"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1</w:t>
            </w:r>
            <w:proofErr w:type="gramEnd"/>
            <w:r w:rsidRPr="007B64C1">
              <w:rPr>
                <w:rFonts w:ascii="Times New Roman" w:eastAsia="Times New Roman" w:hAnsi="Times New Roman" w:cs="Times New Roman"/>
                <w:sz w:val="24"/>
                <w:szCs w:val="24"/>
                <w:lang w:eastAsia="ru-RU"/>
              </w:rPr>
              <w:t xml:space="preserve">, С2, С3 </w:t>
            </w:r>
          </w:p>
        </w:tc>
      </w:tr>
      <w:tr w:rsidR="007B64C1" w:rsidRPr="007B64C1" w:rsidTr="007B64C1">
        <w:trPr>
          <w:tblCellSpacing w:w="15" w:type="dxa"/>
        </w:trPr>
        <w:tc>
          <w:tcPr>
            <w:tcW w:w="3511"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p>
        </w:tc>
        <w:tc>
          <w:tcPr>
            <w:tcW w:w="2772"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 </w:t>
            </w:r>
          </w:p>
        </w:tc>
        <w:tc>
          <w:tcPr>
            <w:tcW w:w="4805"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0</w:t>
            </w:r>
            <w:proofErr w:type="gramEnd"/>
            <w:r w:rsidRPr="007B64C1">
              <w:rPr>
                <w:rFonts w:ascii="Times New Roman" w:eastAsia="Times New Roman" w:hAnsi="Times New Roman" w:cs="Times New Roman"/>
                <w:sz w:val="24"/>
                <w:szCs w:val="24"/>
                <w:lang w:eastAsia="ru-RU"/>
              </w:rPr>
              <w:t xml:space="preserve"> </w:t>
            </w:r>
          </w:p>
        </w:tc>
      </w:tr>
      <w:tr w:rsidR="007B64C1" w:rsidRPr="007B64C1" w:rsidTr="007B64C1">
        <w:trPr>
          <w:tblCellSpacing w:w="15" w:type="dxa"/>
        </w:trPr>
        <w:tc>
          <w:tcPr>
            <w:tcW w:w="3511"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До 350</w:t>
            </w:r>
          </w:p>
        </w:tc>
        <w:tc>
          <w:tcPr>
            <w:tcW w:w="2772"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5*</w:t>
            </w:r>
          </w:p>
        </w:tc>
        <w:tc>
          <w:tcPr>
            <w:tcW w:w="4805"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1</w:t>
            </w:r>
            <w:proofErr w:type="gramEnd"/>
            <w:r w:rsidRPr="007B64C1">
              <w:rPr>
                <w:rFonts w:ascii="Times New Roman" w:eastAsia="Times New Roman" w:hAnsi="Times New Roman" w:cs="Times New Roman"/>
                <w:sz w:val="24"/>
                <w:szCs w:val="24"/>
                <w:lang w:eastAsia="ru-RU"/>
              </w:rPr>
              <w:t xml:space="preserve"> </w:t>
            </w:r>
          </w:p>
        </w:tc>
      </w:tr>
      <w:tr w:rsidR="007B64C1" w:rsidRPr="007B64C1" w:rsidTr="007B64C1">
        <w:trPr>
          <w:tblCellSpacing w:w="15" w:type="dxa"/>
        </w:trPr>
        <w:tc>
          <w:tcPr>
            <w:tcW w:w="3511"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600</w:t>
            </w:r>
          </w:p>
        </w:tc>
        <w:tc>
          <w:tcPr>
            <w:tcW w:w="2772"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5*</w:t>
            </w:r>
          </w:p>
        </w:tc>
        <w:tc>
          <w:tcPr>
            <w:tcW w:w="4805"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0</w:t>
            </w:r>
            <w:proofErr w:type="gramEnd"/>
            <w:r w:rsidRPr="007B64C1">
              <w:rPr>
                <w:rFonts w:ascii="Times New Roman" w:eastAsia="Times New Roman" w:hAnsi="Times New Roman" w:cs="Times New Roman"/>
                <w:sz w:val="24"/>
                <w:szCs w:val="24"/>
                <w:lang w:eastAsia="ru-RU"/>
              </w:rPr>
              <w:t xml:space="preserve"> </w:t>
            </w:r>
          </w:p>
        </w:tc>
      </w:tr>
      <w:tr w:rsidR="007B64C1" w:rsidRPr="007B64C1" w:rsidTr="007B64C1">
        <w:trPr>
          <w:tblCellSpacing w:w="15" w:type="dxa"/>
        </w:trPr>
        <w:tc>
          <w:tcPr>
            <w:tcW w:w="3511"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1600</w:t>
            </w:r>
          </w:p>
        </w:tc>
        <w:tc>
          <w:tcPr>
            <w:tcW w:w="2772"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5*</w:t>
            </w:r>
          </w:p>
        </w:tc>
        <w:tc>
          <w:tcPr>
            <w:tcW w:w="4805"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1</w:t>
            </w:r>
            <w:proofErr w:type="gramEnd"/>
            <w:r w:rsidRPr="007B64C1">
              <w:rPr>
                <w:rFonts w:ascii="Times New Roman" w:eastAsia="Times New Roman" w:hAnsi="Times New Roman" w:cs="Times New Roman"/>
                <w:sz w:val="24"/>
                <w:szCs w:val="24"/>
                <w:lang w:eastAsia="ru-RU"/>
              </w:rPr>
              <w:t xml:space="preserve"> </w:t>
            </w:r>
          </w:p>
        </w:tc>
      </w:tr>
      <w:tr w:rsidR="007B64C1" w:rsidRPr="007B64C1" w:rsidTr="007B64C1">
        <w:trPr>
          <w:tblCellSpacing w:w="15" w:type="dxa"/>
        </w:trPr>
        <w:tc>
          <w:tcPr>
            <w:tcW w:w="3511"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Не нормируется</w:t>
            </w:r>
          </w:p>
        </w:tc>
        <w:tc>
          <w:tcPr>
            <w:tcW w:w="2772"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9 </w:t>
            </w:r>
          </w:p>
        </w:tc>
        <w:tc>
          <w:tcPr>
            <w:tcW w:w="4805"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0</w:t>
            </w:r>
            <w:proofErr w:type="gramEnd"/>
            <w:r w:rsidRPr="007B64C1">
              <w:rPr>
                <w:rFonts w:ascii="Times New Roman" w:eastAsia="Times New Roman" w:hAnsi="Times New Roman" w:cs="Times New Roman"/>
                <w:sz w:val="24"/>
                <w:szCs w:val="24"/>
                <w:lang w:eastAsia="ru-RU"/>
              </w:rPr>
              <w:t xml:space="preserve"> </w:t>
            </w:r>
          </w:p>
        </w:tc>
      </w:tr>
      <w:tr w:rsidR="007B64C1" w:rsidRPr="007B64C1" w:rsidTr="007B64C1">
        <w:trPr>
          <w:tblCellSpacing w:w="15" w:type="dxa"/>
        </w:trPr>
        <w:tc>
          <w:tcPr>
            <w:tcW w:w="11088" w:type="dxa"/>
            <w:gridSpan w:val="3"/>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 Для школ и образовательных учреждений дополнительного образования детей предельная этажность зданий - четыре этажа.</w:t>
            </w:r>
          </w:p>
        </w:tc>
      </w:tr>
    </w:tbl>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Актовые залы в зданиях школ следует размещать не выше второго этажа.</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Перекрытие под актовым залом, лекционной аудиторией должно быть пределом огнестойкости не ниже REI 60.</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6.86 Здания специализированных школ и школ-интернатов (для детей с нарушениями физического и умственного развития) должны быть не выше трех этажей.</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6.87</w:t>
      </w:r>
      <w:proofErr w:type="gramStart"/>
      <w:r w:rsidRPr="007B64C1">
        <w:rPr>
          <w:rFonts w:ascii="Times New Roman" w:eastAsia="Times New Roman" w:hAnsi="Times New Roman" w:cs="Times New Roman"/>
          <w:sz w:val="24"/>
          <w:szCs w:val="24"/>
          <w:lang w:eastAsia="ru-RU"/>
        </w:rPr>
        <w:t xml:space="preserve"> В</w:t>
      </w:r>
      <w:proofErr w:type="gramEnd"/>
      <w:r w:rsidRPr="007B64C1">
        <w:rPr>
          <w:rFonts w:ascii="Times New Roman" w:eastAsia="Times New Roman" w:hAnsi="Times New Roman" w:cs="Times New Roman"/>
          <w:sz w:val="24"/>
          <w:szCs w:val="24"/>
          <w:lang w:eastAsia="ru-RU"/>
        </w:rPr>
        <w:t xml:space="preserve"> школах-интернатах спальные помещения должны быть размещены в блоках или частях здания, отделенных от других помещений противопожарными стенами или перегородками не ниже 1-го типа.</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6.88 Вместимость и этажность зданий спальных корпусов школ-интернатов и интернатов при школах следует принимать по таблице 6.14.</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Таблица 6.14</w:t>
      </w:r>
      <w:r w:rsidRPr="007B64C1">
        <w:rPr>
          <w:rFonts w:ascii="Times New Roman" w:eastAsia="Times New Roman" w:hAnsi="Times New Roman" w:cs="Times New Roman"/>
          <w:sz w:val="24"/>
          <w:szCs w:val="24"/>
          <w:lang w:eastAsia="ru-RU"/>
        </w:rPr>
        <w:b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42"/>
        <w:gridCol w:w="3069"/>
        <w:gridCol w:w="3234"/>
      </w:tblGrid>
      <w:tr w:rsidR="007B64C1" w:rsidRPr="007B64C1" w:rsidTr="007B64C1">
        <w:trPr>
          <w:trHeight w:val="15"/>
          <w:tblCellSpacing w:w="15" w:type="dxa"/>
        </w:trPr>
        <w:tc>
          <w:tcPr>
            <w:tcW w:w="3696"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3696"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3696"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r>
      <w:tr w:rsidR="007B64C1" w:rsidRPr="007B64C1" w:rsidTr="007B64C1">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Расчетное количество учащихся в здании, мест</w:t>
            </w:r>
          </w:p>
        </w:tc>
        <w:tc>
          <w:tcPr>
            <w:tcW w:w="3696"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Этажность здания, не более </w:t>
            </w:r>
          </w:p>
        </w:tc>
        <w:tc>
          <w:tcPr>
            <w:tcW w:w="3696"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Класс конструктивной пожарной опасности, не ниже </w:t>
            </w:r>
          </w:p>
        </w:tc>
      </w:tr>
      <w:tr w:rsidR="007B64C1" w:rsidRPr="007B64C1" w:rsidTr="007B64C1">
        <w:trPr>
          <w:tblCellSpacing w:w="15" w:type="dxa"/>
        </w:trPr>
        <w:tc>
          <w:tcPr>
            <w:tcW w:w="3696"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lastRenderedPageBreak/>
              <w:t>До 80</w:t>
            </w:r>
          </w:p>
        </w:tc>
        <w:tc>
          <w:tcPr>
            <w:tcW w:w="3696"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 </w:t>
            </w:r>
          </w:p>
        </w:tc>
        <w:tc>
          <w:tcPr>
            <w:tcW w:w="3696"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0</w:t>
            </w:r>
            <w:proofErr w:type="gramEnd"/>
            <w:r w:rsidRPr="007B64C1">
              <w:rPr>
                <w:rFonts w:ascii="Times New Roman" w:eastAsia="Times New Roman" w:hAnsi="Times New Roman" w:cs="Times New Roman"/>
                <w:sz w:val="24"/>
                <w:szCs w:val="24"/>
                <w:lang w:eastAsia="ru-RU"/>
              </w:rPr>
              <w:t xml:space="preserve"> </w:t>
            </w:r>
          </w:p>
        </w:tc>
      </w:tr>
      <w:tr w:rsidR="007B64C1" w:rsidRPr="007B64C1" w:rsidTr="007B64C1">
        <w:trPr>
          <w:tblCellSpacing w:w="15" w:type="dxa"/>
        </w:trPr>
        <w:tc>
          <w:tcPr>
            <w:tcW w:w="3696"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140</w:t>
            </w:r>
          </w:p>
        </w:tc>
        <w:tc>
          <w:tcPr>
            <w:tcW w:w="3696"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 </w:t>
            </w:r>
          </w:p>
        </w:tc>
        <w:tc>
          <w:tcPr>
            <w:tcW w:w="3696"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1</w:t>
            </w:r>
            <w:proofErr w:type="gramEnd"/>
            <w:r w:rsidRPr="007B64C1">
              <w:rPr>
                <w:rFonts w:ascii="Times New Roman" w:eastAsia="Times New Roman" w:hAnsi="Times New Roman" w:cs="Times New Roman"/>
                <w:sz w:val="24"/>
                <w:szCs w:val="24"/>
                <w:lang w:eastAsia="ru-RU"/>
              </w:rPr>
              <w:t xml:space="preserve"> </w:t>
            </w:r>
          </w:p>
        </w:tc>
      </w:tr>
      <w:tr w:rsidR="007B64C1" w:rsidRPr="007B64C1" w:rsidTr="007B64C1">
        <w:trPr>
          <w:tblCellSpacing w:w="15" w:type="dxa"/>
        </w:trPr>
        <w:tc>
          <w:tcPr>
            <w:tcW w:w="3696"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200</w:t>
            </w:r>
          </w:p>
        </w:tc>
        <w:tc>
          <w:tcPr>
            <w:tcW w:w="3696"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 </w:t>
            </w:r>
          </w:p>
        </w:tc>
        <w:tc>
          <w:tcPr>
            <w:tcW w:w="3696"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0</w:t>
            </w:r>
            <w:proofErr w:type="gramEnd"/>
            <w:r w:rsidRPr="007B64C1">
              <w:rPr>
                <w:rFonts w:ascii="Times New Roman" w:eastAsia="Times New Roman" w:hAnsi="Times New Roman" w:cs="Times New Roman"/>
                <w:sz w:val="24"/>
                <w:szCs w:val="24"/>
                <w:lang w:eastAsia="ru-RU"/>
              </w:rPr>
              <w:t xml:space="preserve"> </w:t>
            </w:r>
          </w:p>
        </w:tc>
      </w:tr>
      <w:tr w:rsidR="007B64C1" w:rsidRPr="007B64C1" w:rsidTr="007B64C1">
        <w:trPr>
          <w:tblCellSpacing w:w="15" w:type="dxa"/>
        </w:trPr>
        <w:tc>
          <w:tcPr>
            <w:tcW w:w="3696"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280</w:t>
            </w:r>
          </w:p>
        </w:tc>
        <w:tc>
          <w:tcPr>
            <w:tcW w:w="3696"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 </w:t>
            </w:r>
          </w:p>
        </w:tc>
        <w:tc>
          <w:tcPr>
            <w:tcW w:w="3696"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C1 </w:t>
            </w:r>
          </w:p>
        </w:tc>
      </w:tr>
      <w:tr w:rsidR="007B64C1" w:rsidRPr="007B64C1" w:rsidTr="007B64C1">
        <w:trPr>
          <w:tblCellSpacing w:w="15" w:type="dxa"/>
        </w:trPr>
        <w:tc>
          <w:tcPr>
            <w:tcW w:w="3696"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Не нормируется</w:t>
            </w:r>
          </w:p>
        </w:tc>
        <w:tc>
          <w:tcPr>
            <w:tcW w:w="3696"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4 </w:t>
            </w:r>
          </w:p>
        </w:tc>
        <w:tc>
          <w:tcPr>
            <w:tcW w:w="3696"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w:t>
            </w:r>
            <w:proofErr w:type="gramStart"/>
            <w:r w:rsidRPr="007B64C1">
              <w:rPr>
                <w:rFonts w:ascii="Times New Roman" w:eastAsia="Times New Roman" w:hAnsi="Times New Roman" w:cs="Times New Roman"/>
                <w:sz w:val="24"/>
                <w:szCs w:val="24"/>
                <w:lang w:eastAsia="ru-RU"/>
              </w:rPr>
              <w:t>0</w:t>
            </w:r>
            <w:proofErr w:type="gramEnd"/>
            <w:r w:rsidRPr="007B64C1">
              <w:rPr>
                <w:rFonts w:ascii="Times New Roman" w:eastAsia="Times New Roman" w:hAnsi="Times New Roman" w:cs="Times New Roman"/>
                <w:sz w:val="24"/>
                <w:szCs w:val="24"/>
                <w:lang w:eastAsia="ru-RU"/>
              </w:rPr>
              <w:t xml:space="preserve"> </w:t>
            </w:r>
          </w:p>
        </w:tc>
      </w:tr>
    </w:tbl>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6.89 Строительство четырехэтажных зданий школ и учебных корпусов школ-интернатов рекомендуется только в крупных и крупнейших городах, кроме расположенных в районах сейсмичностью более 6 баллов.</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6.90</w:t>
      </w:r>
      <w:proofErr w:type="gramStart"/>
      <w:r w:rsidRPr="007B64C1">
        <w:rPr>
          <w:rFonts w:ascii="Times New Roman" w:eastAsia="Times New Roman" w:hAnsi="Times New Roman" w:cs="Times New Roman"/>
          <w:sz w:val="24"/>
          <w:szCs w:val="24"/>
          <w:lang w:eastAsia="ru-RU"/>
        </w:rPr>
        <w:t xml:space="preserve"> Н</w:t>
      </w:r>
      <w:proofErr w:type="gramEnd"/>
      <w:r w:rsidRPr="007B64C1">
        <w:rPr>
          <w:rFonts w:ascii="Times New Roman" w:eastAsia="Times New Roman" w:hAnsi="Times New Roman" w:cs="Times New Roman"/>
          <w:sz w:val="24"/>
          <w:szCs w:val="24"/>
          <w:lang w:eastAsia="ru-RU"/>
        </w:rPr>
        <w:t>а четвертом этаже зданий школ и учебных корпусов школ-интернатов не следует размещать помещения для первых классов, а остальных учебных помещений по количеству рекомендуется предусматривать не более 25%.</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6.91 Надстройку зданий школ мансардным этажом при реконструкции следует предусматривать в пределах рекомендованной этажности.</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6.92 Здания учреждений начального профессионального образования предусматриваются не выше четырех этажей.</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6.93</w:t>
      </w:r>
      <w:proofErr w:type="gramStart"/>
      <w:r w:rsidRPr="007B64C1">
        <w:rPr>
          <w:rFonts w:ascii="Times New Roman" w:eastAsia="Times New Roman" w:hAnsi="Times New Roman" w:cs="Times New Roman"/>
          <w:sz w:val="24"/>
          <w:szCs w:val="24"/>
          <w:lang w:eastAsia="ru-RU"/>
        </w:rPr>
        <w:t xml:space="preserve"> В</w:t>
      </w:r>
      <w:proofErr w:type="gramEnd"/>
      <w:r w:rsidRPr="007B64C1">
        <w:rPr>
          <w:rFonts w:ascii="Times New Roman" w:eastAsia="Times New Roman" w:hAnsi="Times New Roman" w:cs="Times New Roman"/>
          <w:sz w:val="24"/>
          <w:szCs w:val="24"/>
          <w:lang w:eastAsia="ru-RU"/>
        </w:rPr>
        <w:t xml:space="preserve"> зданиях школ мастерская по обработке древесины и комбинированная мастерская по обработке металла и древесины должны размещаться на первом этаже. Необходимо предусмотреть дополнительный обособленный выход непосредственно наружу через утепленный тамбур или коридор, в котором отсутствует выход из классов, кабинетов и лабораторий.</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6.94 Учебные корпуса учреждений среднего и высшего профессионального образования следует предусматривать, как правило, не выше девяти этажей.</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6.95</w:t>
      </w:r>
      <w:proofErr w:type="gramStart"/>
      <w:r w:rsidRPr="007B64C1">
        <w:rPr>
          <w:rFonts w:ascii="Times New Roman" w:eastAsia="Times New Roman" w:hAnsi="Times New Roman" w:cs="Times New Roman"/>
          <w:sz w:val="24"/>
          <w:szCs w:val="24"/>
          <w:lang w:eastAsia="ru-RU"/>
        </w:rPr>
        <w:t xml:space="preserve"> Д</w:t>
      </w:r>
      <w:proofErr w:type="gramEnd"/>
      <w:r w:rsidRPr="007B64C1">
        <w:rPr>
          <w:rFonts w:ascii="Times New Roman" w:eastAsia="Times New Roman" w:hAnsi="Times New Roman" w:cs="Times New Roman"/>
          <w:sz w:val="24"/>
          <w:szCs w:val="24"/>
          <w:lang w:eastAsia="ru-RU"/>
        </w:rPr>
        <w:t>ля зданий образовательных учреждений высшего и послевузовского профессионального образования (повышения квалификации) этажность учебных корпусов может быть более девяти этажей при соответствующем градостроительном обосновании.</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64C1">
        <w:rPr>
          <w:rFonts w:ascii="Times New Roman" w:eastAsia="Times New Roman" w:hAnsi="Times New Roman" w:cs="Times New Roman"/>
          <w:b/>
          <w:bCs/>
          <w:sz w:val="36"/>
          <w:szCs w:val="36"/>
          <w:lang w:eastAsia="ru-RU"/>
        </w:rPr>
        <w:t xml:space="preserve">7 Обеспечение санитарно-эпидемиологических требований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lastRenderedPageBreak/>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7.1 Уровень естественного и искусственного освещения помещений в общественных зданиях должен соответствовать требованиям </w:t>
      </w:r>
      <w:hyperlink r:id="rId60" w:history="1">
        <w:r w:rsidRPr="007B64C1">
          <w:rPr>
            <w:rFonts w:ascii="Times New Roman" w:eastAsia="Times New Roman" w:hAnsi="Times New Roman" w:cs="Times New Roman"/>
            <w:color w:val="0000FF"/>
            <w:sz w:val="24"/>
            <w:szCs w:val="24"/>
            <w:u w:val="single"/>
            <w:lang w:eastAsia="ru-RU"/>
          </w:rPr>
          <w:t>СП 52.13330</w:t>
        </w:r>
      </w:hyperlink>
      <w:r w:rsidRPr="007B64C1">
        <w:rPr>
          <w:rFonts w:ascii="Times New Roman" w:eastAsia="Times New Roman" w:hAnsi="Times New Roman" w:cs="Times New Roman"/>
          <w:sz w:val="24"/>
          <w:szCs w:val="24"/>
          <w:lang w:eastAsia="ru-RU"/>
        </w:rPr>
        <w:t xml:space="preserve">, </w:t>
      </w:r>
      <w:hyperlink r:id="rId61" w:history="1">
        <w:r w:rsidRPr="007B64C1">
          <w:rPr>
            <w:rFonts w:ascii="Times New Roman" w:eastAsia="Times New Roman" w:hAnsi="Times New Roman" w:cs="Times New Roman"/>
            <w:color w:val="0000FF"/>
            <w:sz w:val="24"/>
            <w:szCs w:val="24"/>
            <w:u w:val="single"/>
            <w:lang w:eastAsia="ru-RU"/>
          </w:rPr>
          <w:t>СанПиН 2.2.1/2.1.1.1278</w:t>
        </w:r>
      </w:hyperlink>
      <w:r w:rsidRPr="007B64C1">
        <w:rPr>
          <w:rFonts w:ascii="Times New Roman" w:eastAsia="Times New Roman" w:hAnsi="Times New Roman" w:cs="Times New Roman"/>
          <w:sz w:val="24"/>
          <w:szCs w:val="24"/>
          <w:lang w:eastAsia="ru-RU"/>
        </w:rPr>
        <w:t xml:space="preserve"> и </w:t>
      </w:r>
      <w:hyperlink r:id="rId62" w:history="1">
        <w:r w:rsidRPr="007B64C1">
          <w:rPr>
            <w:rFonts w:ascii="Times New Roman" w:eastAsia="Times New Roman" w:hAnsi="Times New Roman" w:cs="Times New Roman"/>
            <w:color w:val="0000FF"/>
            <w:sz w:val="24"/>
            <w:szCs w:val="24"/>
            <w:u w:val="single"/>
            <w:lang w:eastAsia="ru-RU"/>
          </w:rPr>
          <w:t>СанПиН 2.1.3.2630</w:t>
        </w:r>
      </w:hyperlink>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7.2 Естественное освещение должно предусматриваться во всех помещениях с постоянными рабочими местами, кроме законодательно разрешенных случаев.</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Площадь </w:t>
      </w:r>
      <w:proofErr w:type="spellStart"/>
      <w:r w:rsidRPr="007B64C1">
        <w:rPr>
          <w:rFonts w:ascii="Times New Roman" w:eastAsia="Times New Roman" w:hAnsi="Times New Roman" w:cs="Times New Roman"/>
          <w:sz w:val="24"/>
          <w:szCs w:val="24"/>
          <w:lang w:eastAsia="ru-RU"/>
        </w:rPr>
        <w:t>светопрозрачных</w:t>
      </w:r>
      <w:proofErr w:type="spellEnd"/>
      <w:r w:rsidRPr="007B64C1">
        <w:rPr>
          <w:rFonts w:ascii="Times New Roman" w:eastAsia="Times New Roman" w:hAnsi="Times New Roman" w:cs="Times New Roman"/>
          <w:sz w:val="24"/>
          <w:szCs w:val="24"/>
          <w:lang w:eastAsia="ru-RU"/>
        </w:rPr>
        <w:t xml:space="preserve"> поверхностей ограждающих конструкций здания, как правило, не должна превышать 18% общей площади стен. Допускается увеличивать площадь </w:t>
      </w:r>
      <w:proofErr w:type="spellStart"/>
      <w:r w:rsidRPr="007B64C1">
        <w:rPr>
          <w:rFonts w:ascii="Times New Roman" w:eastAsia="Times New Roman" w:hAnsi="Times New Roman" w:cs="Times New Roman"/>
          <w:sz w:val="24"/>
          <w:szCs w:val="24"/>
          <w:lang w:eastAsia="ru-RU"/>
        </w:rPr>
        <w:t>светопрозрачных</w:t>
      </w:r>
      <w:proofErr w:type="spellEnd"/>
      <w:r w:rsidRPr="007B64C1">
        <w:rPr>
          <w:rFonts w:ascii="Times New Roman" w:eastAsia="Times New Roman" w:hAnsi="Times New Roman" w:cs="Times New Roman"/>
          <w:sz w:val="24"/>
          <w:szCs w:val="24"/>
          <w:lang w:eastAsia="ru-RU"/>
        </w:rPr>
        <w:t xml:space="preserve"> ограждающих конструкций при приведенном сопротивлении теплопередаче указанных конструкций более 0,56 м</w:t>
      </w:r>
      <w:proofErr w:type="gramStart"/>
      <w:r w:rsidRPr="007B64C1">
        <w:rPr>
          <w:rFonts w:ascii="Times New Roman" w:eastAsia="Times New Roman" w:hAnsi="Times New Roman" w:cs="Times New Roman"/>
          <w:noProof/>
          <w:sz w:val="24"/>
          <w:szCs w:val="24"/>
          <w:lang w:eastAsia="ru-RU"/>
        </w:rPr>
        <mc:AlternateContent>
          <mc:Choice Requires="wps">
            <w:drawing>
              <wp:inline distT="0" distB="0" distL="0" distR="0" wp14:anchorId="11EAD114" wp14:editId="786396F9">
                <wp:extent cx="107315" cy="215265"/>
                <wp:effectExtent l="0" t="0" r="0" b="0"/>
                <wp:docPr id="390" name="AutoShape 271"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71"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·°С</w:t>
      </w:r>
      <w:proofErr w:type="gramEnd"/>
      <w:r w:rsidRPr="007B64C1">
        <w:rPr>
          <w:rFonts w:ascii="Times New Roman" w:eastAsia="Times New Roman" w:hAnsi="Times New Roman" w:cs="Times New Roman"/>
          <w:sz w:val="24"/>
          <w:szCs w:val="24"/>
          <w:lang w:eastAsia="ru-RU"/>
        </w:rPr>
        <w:t>/Вт при соблюдении требований СП 50.13330*.</w:t>
      </w:r>
      <w:r w:rsidRPr="007B64C1">
        <w:rPr>
          <w:rFonts w:ascii="Times New Roman" w:eastAsia="Times New Roman" w:hAnsi="Times New Roman" w:cs="Times New Roman"/>
          <w:sz w:val="24"/>
          <w:szCs w:val="24"/>
          <w:lang w:eastAsia="ru-RU"/>
        </w:rPr>
        <w:br/>
        <w:t>_______________</w:t>
      </w:r>
      <w:r w:rsidRPr="007B64C1">
        <w:rPr>
          <w:rFonts w:ascii="Times New Roman" w:eastAsia="Times New Roman" w:hAnsi="Times New Roman" w:cs="Times New Roman"/>
          <w:sz w:val="24"/>
          <w:szCs w:val="24"/>
          <w:lang w:eastAsia="ru-RU"/>
        </w:rPr>
        <w:br/>
        <w:t>     * В настоящее время официальная информация об опубликовании отсутствует, здесь и далее по тексту. - Примечание изготовителя базы данных.</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7.3 Независимо от освещения (бокового, верхнего или комбинированного) в групповых дошкольных учреждениях, а также в учебных помещениях всех уровней образования следует предусматривать левостороннее </w:t>
      </w:r>
      <w:proofErr w:type="spellStart"/>
      <w:r w:rsidRPr="007B64C1">
        <w:rPr>
          <w:rFonts w:ascii="Times New Roman" w:eastAsia="Times New Roman" w:hAnsi="Times New Roman" w:cs="Times New Roman"/>
          <w:sz w:val="24"/>
          <w:szCs w:val="24"/>
          <w:lang w:eastAsia="ru-RU"/>
        </w:rPr>
        <w:t>светораспределение</w:t>
      </w:r>
      <w:proofErr w:type="spellEnd"/>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7.4</w:t>
      </w:r>
      <w:proofErr w:type="gramStart"/>
      <w:r w:rsidRPr="007B64C1">
        <w:rPr>
          <w:rFonts w:ascii="Times New Roman" w:eastAsia="Times New Roman" w:hAnsi="Times New Roman" w:cs="Times New Roman"/>
          <w:sz w:val="24"/>
          <w:szCs w:val="24"/>
          <w:lang w:eastAsia="ru-RU"/>
        </w:rPr>
        <w:t xml:space="preserve"> О</w:t>
      </w:r>
      <w:proofErr w:type="gramEnd"/>
      <w:r w:rsidRPr="007B64C1">
        <w:rPr>
          <w:rFonts w:ascii="Times New Roman" w:eastAsia="Times New Roman" w:hAnsi="Times New Roman" w:cs="Times New Roman"/>
          <w:sz w:val="24"/>
          <w:szCs w:val="24"/>
          <w:lang w:eastAsia="ru-RU"/>
        </w:rPr>
        <w:t xml:space="preserve">свещать естественным верхним (верхне-наклонным) светом допускается: раздевальные и туалетные групповых ячеек, комнаты психологической разгрузки детей ("домашний уголок") и взрослых, комнаты персонала, залы для музыкальных и физкультурных занятий, зал с ванной бассейна, зал разминки при бассейне, помещения детских кружков и секций, </w:t>
      </w:r>
      <w:proofErr w:type="spellStart"/>
      <w:r w:rsidRPr="007B64C1">
        <w:rPr>
          <w:rFonts w:ascii="Times New Roman" w:eastAsia="Times New Roman" w:hAnsi="Times New Roman" w:cs="Times New Roman"/>
          <w:sz w:val="24"/>
          <w:szCs w:val="24"/>
          <w:lang w:eastAsia="ru-RU"/>
        </w:rPr>
        <w:t>коммуникационно</w:t>
      </w:r>
      <w:proofErr w:type="spellEnd"/>
      <w:r w:rsidRPr="007B64C1">
        <w:rPr>
          <w:rFonts w:ascii="Times New Roman" w:eastAsia="Times New Roman" w:hAnsi="Times New Roman" w:cs="Times New Roman"/>
          <w:sz w:val="24"/>
          <w:szCs w:val="24"/>
          <w:lang w:eastAsia="ru-RU"/>
        </w:rPr>
        <w:t>-рекреационное пространство.</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7.5</w:t>
      </w:r>
      <w:proofErr w:type="gramStart"/>
      <w:r w:rsidRPr="007B64C1">
        <w:rPr>
          <w:rFonts w:ascii="Times New Roman" w:eastAsia="Times New Roman" w:hAnsi="Times New Roman" w:cs="Times New Roman"/>
          <w:sz w:val="24"/>
          <w:szCs w:val="24"/>
          <w:lang w:eastAsia="ru-RU"/>
        </w:rPr>
        <w:t xml:space="preserve"> В</w:t>
      </w:r>
      <w:proofErr w:type="gramEnd"/>
      <w:r w:rsidRPr="007B64C1">
        <w:rPr>
          <w:rFonts w:ascii="Times New Roman" w:eastAsia="Times New Roman" w:hAnsi="Times New Roman" w:cs="Times New Roman"/>
          <w:sz w:val="24"/>
          <w:szCs w:val="24"/>
          <w:lang w:eastAsia="ru-RU"/>
        </w:rPr>
        <w:t xml:space="preserve"> помещениях групповых и спальнях групповых ячеек дошкольных учреждений для климатических районов II-IV должно быть предусмотрено сквозное или угловое проветривание помещений, в том числе через коридор или смежное помещение.</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7.6 Освещение только вторым светом можно предусматривать в следующих помещениях:</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помещения, которые допускается проектировать без естественного освещения (кроме кладовых, торговых залов магазинов и книгохранилищ);</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туалетные, приемная изолятора и моечной кухонной посуды ДОО в климатических районах II и III, климатических подрайонах 1А, 1Б, 1Г;</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раздевальные и ожидальни бань и банно-оздоровительных комплексов.</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7.7 Помещения общественных зданий, которые допускается, в дополнение к </w:t>
      </w:r>
      <w:hyperlink r:id="rId63" w:history="1">
        <w:r w:rsidRPr="007B64C1">
          <w:rPr>
            <w:rFonts w:ascii="Times New Roman" w:eastAsia="Times New Roman" w:hAnsi="Times New Roman" w:cs="Times New Roman"/>
            <w:color w:val="0000FF"/>
            <w:sz w:val="24"/>
            <w:szCs w:val="24"/>
            <w:u w:val="single"/>
            <w:lang w:eastAsia="ru-RU"/>
          </w:rPr>
          <w:t>СанПиН 2.2.1/2.1.1.1278</w:t>
        </w:r>
      </w:hyperlink>
      <w:r w:rsidRPr="007B64C1">
        <w:rPr>
          <w:rFonts w:ascii="Times New Roman" w:eastAsia="Times New Roman" w:hAnsi="Times New Roman" w:cs="Times New Roman"/>
          <w:sz w:val="24"/>
          <w:szCs w:val="24"/>
          <w:lang w:eastAsia="ru-RU"/>
        </w:rPr>
        <w:t>, предусматривать без естественного освещения:</w:t>
      </w:r>
      <w:r w:rsidRPr="007B64C1">
        <w:rPr>
          <w:rFonts w:ascii="Times New Roman" w:eastAsia="Times New Roman" w:hAnsi="Times New Roman" w:cs="Times New Roman"/>
          <w:sz w:val="24"/>
          <w:szCs w:val="24"/>
          <w:lang w:eastAsia="ru-RU"/>
        </w:rPr>
        <w:br/>
      </w:r>
      <w:r w:rsidRPr="007B64C1">
        <w:rPr>
          <w:rFonts w:ascii="Times New Roman" w:eastAsia="Times New Roman" w:hAnsi="Times New Roman" w:cs="Times New Roman"/>
          <w:sz w:val="24"/>
          <w:szCs w:val="24"/>
          <w:lang w:eastAsia="ru-RU"/>
        </w:rPr>
        <w:lastRenderedPageBreak/>
        <w:t>     </w:t>
      </w:r>
      <w:r w:rsidRPr="007B64C1">
        <w:rPr>
          <w:rFonts w:ascii="Times New Roman" w:eastAsia="Times New Roman" w:hAnsi="Times New Roman" w:cs="Times New Roman"/>
          <w:sz w:val="24"/>
          <w:szCs w:val="24"/>
          <w:lang w:eastAsia="ru-RU"/>
        </w:rPr>
        <w:br/>
        <w:t>     помещения, размещение которых допускается в подвальных этажах;</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буфетные ДОО;</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спортивно-демонстрационные и спортивно-зрелищные залы; спортивные залы с ледовым покрытием; комнаты инструкторского и тренерского состава спортивных сооружений;</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proofErr w:type="gramStart"/>
      <w:r w:rsidRPr="007B64C1">
        <w:rPr>
          <w:rFonts w:ascii="Times New Roman" w:eastAsia="Times New Roman" w:hAnsi="Times New Roman" w:cs="Times New Roman"/>
          <w:sz w:val="24"/>
          <w:szCs w:val="24"/>
          <w:lang w:eastAsia="ru-RU"/>
        </w:rPr>
        <w:t xml:space="preserve">помещения лечебных учреждений, перечисленные в </w:t>
      </w:r>
      <w:hyperlink r:id="rId64" w:history="1">
        <w:r w:rsidRPr="007B64C1">
          <w:rPr>
            <w:rFonts w:ascii="Times New Roman" w:eastAsia="Times New Roman" w:hAnsi="Times New Roman" w:cs="Times New Roman"/>
            <w:color w:val="0000FF"/>
            <w:sz w:val="24"/>
            <w:szCs w:val="24"/>
            <w:u w:val="single"/>
            <w:lang w:eastAsia="ru-RU"/>
          </w:rPr>
          <w:t>СанПиН 2.1.3.2630</w:t>
        </w:r>
      </w:hyperlink>
      <w:r w:rsidRPr="007B64C1">
        <w:rPr>
          <w:rFonts w:ascii="Times New Roman" w:eastAsia="Times New Roman" w:hAnsi="Times New Roman" w:cs="Times New Roman"/>
          <w:sz w:val="24"/>
          <w:szCs w:val="24"/>
          <w:lang w:eastAsia="ru-RU"/>
        </w:rPr>
        <w:t>, а кроме того, манипуляционные под УЗИ-контролем, кабинеты офтальмолога для новорожденных, комнаты управления кабинетов лучевой терапии и диагностики, операционная и другие помещения, в которых организация технологического процесса требует затемнения или естественное освещение не требуется;</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салоны для посетителей предприятий бытового обслуживания (кроме парикмахерских, косметических кабинетов и т.п.);</w:t>
      </w:r>
      <w:proofErr w:type="gramEnd"/>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комнаты обслуживающего персонала;</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санитарные пропускники;</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уборные; раздевалки; душевые; помещения бань сухого жара; помещения и процедурные соляриев.</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7.8</w:t>
      </w:r>
      <w:proofErr w:type="gramStart"/>
      <w:r w:rsidRPr="007B64C1">
        <w:rPr>
          <w:rFonts w:ascii="Times New Roman" w:eastAsia="Times New Roman" w:hAnsi="Times New Roman" w:cs="Times New Roman"/>
          <w:sz w:val="24"/>
          <w:szCs w:val="24"/>
          <w:lang w:eastAsia="ru-RU"/>
        </w:rPr>
        <w:t xml:space="preserve"> В</w:t>
      </w:r>
      <w:proofErr w:type="gramEnd"/>
      <w:r w:rsidRPr="007B64C1">
        <w:rPr>
          <w:rFonts w:ascii="Times New Roman" w:eastAsia="Times New Roman" w:hAnsi="Times New Roman" w:cs="Times New Roman"/>
          <w:sz w:val="24"/>
          <w:szCs w:val="24"/>
          <w:lang w:eastAsia="ru-RU"/>
        </w:rPr>
        <w:t xml:space="preserve"> помещениях ДОО, школ, образовательных учреждений профессионального образования, здравоохранения и социального обслуживания со стационаром инсоляция должна соответствовать требованиям </w:t>
      </w:r>
      <w:hyperlink r:id="rId65" w:history="1">
        <w:r w:rsidRPr="007B64C1">
          <w:rPr>
            <w:rFonts w:ascii="Times New Roman" w:eastAsia="Times New Roman" w:hAnsi="Times New Roman" w:cs="Times New Roman"/>
            <w:color w:val="0000FF"/>
            <w:sz w:val="24"/>
            <w:szCs w:val="24"/>
            <w:u w:val="single"/>
            <w:lang w:eastAsia="ru-RU"/>
          </w:rPr>
          <w:t>СанПиН 2.2.1/2.1.1.1076</w:t>
        </w:r>
      </w:hyperlink>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7.9</w:t>
      </w:r>
      <w:proofErr w:type="gramStart"/>
      <w:r w:rsidRPr="007B64C1">
        <w:rPr>
          <w:rFonts w:ascii="Times New Roman" w:eastAsia="Times New Roman" w:hAnsi="Times New Roman" w:cs="Times New Roman"/>
          <w:sz w:val="24"/>
          <w:szCs w:val="24"/>
          <w:lang w:eastAsia="ru-RU"/>
        </w:rPr>
        <w:t xml:space="preserve"> Н</w:t>
      </w:r>
      <w:proofErr w:type="gramEnd"/>
      <w:r w:rsidRPr="007B64C1">
        <w:rPr>
          <w:rFonts w:ascii="Times New Roman" w:eastAsia="Times New Roman" w:hAnsi="Times New Roman" w:cs="Times New Roman"/>
          <w:sz w:val="24"/>
          <w:szCs w:val="24"/>
          <w:lang w:eastAsia="ru-RU"/>
        </w:rPr>
        <w:t>а территориях групповых площадок ДОО, физкультурно-спортивных зон и зон отдыха школ, зон отдыха стационаров лечебных и социальных учреждений продолжительность инсоляции должна составлять не менее 3 ч на 50% площади участка.</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7.10</w:t>
      </w:r>
      <w:proofErr w:type="gramStart"/>
      <w:r w:rsidRPr="007B64C1">
        <w:rPr>
          <w:rFonts w:ascii="Times New Roman" w:eastAsia="Times New Roman" w:hAnsi="Times New Roman" w:cs="Times New Roman"/>
          <w:sz w:val="24"/>
          <w:szCs w:val="24"/>
          <w:lang w:eastAsia="ru-RU"/>
        </w:rPr>
        <w:t xml:space="preserve"> В</w:t>
      </w:r>
      <w:proofErr w:type="gramEnd"/>
      <w:r w:rsidRPr="007B64C1">
        <w:rPr>
          <w:rFonts w:ascii="Times New Roman" w:eastAsia="Times New Roman" w:hAnsi="Times New Roman" w:cs="Times New Roman"/>
          <w:sz w:val="24"/>
          <w:szCs w:val="24"/>
          <w:lang w:eastAsia="ru-RU"/>
        </w:rPr>
        <w:t xml:space="preserve"> зданиях, проектируемых для строительства в районах со среднемесячной температурой июля 21 °С и выше, помещения с постоянным пребыванием людей и помещения, где по технологическим и гигиеническим требованиям не допускается проникновение солнечных лучей или перегрев, при ориентации световых проемов в пределах 130-315° должны быть защищены от перегрева или проникновения солнечных лучей с учетом требований </w:t>
      </w:r>
      <w:hyperlink r:id="rId66" w:history="1">
        <w:r w:rsidRPr="007B64C1">
          <w:rPr>
            <w:rFonts w:ascii="Times New Roman" w:eastAsia="Times New Roman" w:hAnsi="Times New Roman" w:cs="Times New Roman"/>
            <w:color w:val="0000FF"/>
            <w:sz w:val="24"/>
            <w:szCs w:val="24"/>
            <w:u w:val="single"/>
            <w:lang w:eastAsia="ru-RU"/>
          </w:rPr>
          <w:t>СанПиН 2.4.2.2821</w:t>
        </w:r>
      </w:hyperlink>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7.11 Параметры микроклимата в помещениях следует принимать в соответствии с </w:t>
      </w:r>
      <w:hyperlink r:id="rId67" w:history="1">
        <w:r w:rsidRPr="007B64C1">
          <w:rPr>
            <w:rFonts w:ascii="Times New Roman" w:eastAsia="Times New Roman" w:hAnsi="Times New Roman" w:cs="Times New Roman"/>
            <w:color w:val="0000FF"/>
            <w:sz w:val="24"/>
            <w:szCs w:val="24"/>
            <w:u w:val="single"/>
            <w:lang w:eastAsia="ru-RU"/>
          </w:rPr>
          <w:t>ГОСТ 30494</w:t>
        </w:r>
      </w:hyperlink>
      <w:r w:rsidRPr="007B64C1">
        <w:rPr>
          <w:rFonts w:ascii="Times New Roman" w:eastAsia="Times New Roman" w:hAnsi="Times New Roman" w:cs="Times New Roman"/>
          <w:sz w:val="24"/>
          <w:szCs w:val="24"/>
          <w:lang w:eastAsia="ru-RU"/>
        </w:rPr>
        <w:t xml:space="preserve"> и настоящего свода правил.</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При этом для холодного периода года следует принимать в качестве </w:t>
      </w:r>
      <w:proofErr w:type="gramStart"/>
      <w:r w:rsidRPr="007B64C1">
        <w:rPr>
          <w:rFonts w:ascii="Times New Roman" w:eastAsia="Times New Roman" w:hAnsi="Times New Roman" w:cs="Times New Roman"/>
          <w:sz w:val="24"/>
          <w:szCs w:val="24"/>
          <w:lang w:eastAsia="ru-RU"/>
        </w:rPr>
        <w:t>расчетных</w:t>
      </w:r>
      <w:proofErr w:type="gramEnd"/>
      <w:r w:rsidRPr="007B64C1">
        <w:rPr>
          <w:rFonts w:ascii="Times New Roman" w:eastAsia="Times New Roman" w:hAnsi="Times New Roman" w:cs="Times New Roman"/>
          <w:sz w:val="24"/>
          <w:szCs w:val="24"/>
          <w:lang w:eastAsia="ru-RU"/>
        </w:rPr>
        <w:t xml:space="preserve"> оптимальные параметры микроклимата, для теплого периода года допускается принимать допустимые параметры микроклимата.</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lastRenderedPageBreak/>
        <w:t>     7.12</w:t>
      </w:r>
      <w:proofErr w:type="gramStart"/>
      <w:r w:rsidRPr="007B64C1">
        <w:rPr>
          <w:rFonts w:ascii="Times New Roman" w:eastAsia="Times New Roman" w:hAnsi="Times New Roman" w:cs="Times New Roman"/>
          <w:sz w:val="24"/>
          <w:szCs w:val="24"/>
          <w:lang w:eastAsia="ru-RU"/>
        </w:rPr>
        <w:t xml:space="preserve"> В</w:t>
      </w:r>
      <w:proofErr w:type="gramEnd"/>
      <w:r w:rsidRPr="007B64C1">
        <w:rPr>
          <w:rFonts w:ascii="Times New Roman" w:eastAsia="Times New Roman" w:hAnsi="Times New Roman" w:cs="Times New Roman"/>
          <w:sz w:val="24"/>
          <w:szCs w:val="24"/>
          <w:lang w:eastAsia="ru-RU"/>
        </w:rPr>
        <w:t xml:space="preserve"> отдельных помещениях производственно-технического назначения (мастерские, лаборатории, складские, копировально-печатные и т.п.) параметры микроклимата следует принимать допустимыми с учетом </w:t>
      </w:r>
      <w:hyperlink r:id="rId68" w:history="1">
        <w:r w:rsidRPr="007B64C1">
          <w:rPr>
            <w:rFonts w:ascii="Times New Roman" w:eastAsia="Times New Roman" w:hAnsi="Times New Roman" w:cs="Times New Roman"/>
            <w:color w:val="0000FF"/>
            <w:sz w:val="24"/>
            <w:szCs w:val="24"/>
            <w:u w:val="single"/>
            <w:lang w:eastAsia="ru-RU"/>
          </w:rPr>
          <w:t>ГН 2.2.5.1313</w:t>
        </w:r>
      </w:hyperlink>
      <w:r w:rsidRPr="007B64C1">
        <w:rPr>
          <w:rFonts w:ascii="Times New Roman" w:eastAsia="Times New Roman" w:hAnsi="Times New Roman" w:cs="Times New Roman"/>
          <w:sz w:val="24"/>
          <w:szCs w:val="24"/>
          <w:lang w:eastAsia="ru-RU"/>
        </w:rPr>
        <w:t xml:space="preserve"> и </w:t>
      </w:r>
      <w:hyperlink r:id="rId69" w:history="1">
        <w:r w:rsidRPr="007B64C1">
          <w:rPr>
            <w:rFonts w:ascii="Times New Roman" w:eastAsia="Times New Roman" w:hAnsi="Times New Roman" w:cs="Times New Roman"/>
            <w:color w:val="0000FF"/>
            <w:sz w:val="24"/>
            <w:szCs w:val="24"/>
            <w:u w:val="single"/>
            <w:lang w:eastAsia="ru-RU"/>
          </w:rPr>
          <w:t>СанПиН 2.2.4.548</w:t>
        </w:r>
      </w:hyperlink>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7.13 Расчетную температуру внутреннего воздуха для расчета теплотехнических характеристик ограждающих конструкций следует принимать в соответствии с требуемыми параметрами температурного режима, а при их отсутствии - принимать равной 18</w:t>
      </w:r>
      <w:proofErr w:type="gramStart"/>
      <w:r w:rsidRPr="007B64C1">
        <w:rPr>
          <w:rFonts w:ascii="Times New Roman" w:eastAsia="Times New Roman" w:hAnsi="Times New Roman" w:cs="Times New Roman"/>
          <w:sz w:val="24"/>
          <w:szCs w:val="24"/>
          <w:lang w:eastAsia="ru-RU"/>
        </w:rPr>
        <w:t xml:space="preserve"> °С</w:t>
      </w:r>
      <w:proofErr w:type="gramEnd"/>
      <w:r w:rsidRPr="007B64C1">
        <w:rPr>
          <w:rFonts w:ascii="Times New Roman" w:eastAsia="Times New Roman" w:hAnsi="Times New Roman" w:cs="Times New Roman"/>
          <w:sz w:val="24"/>
          <w:szCs w:val="24"/>
          <w:lang w:eastAsia="ru-RU"/>
        </w:rPr>
        <w:t xml:space="preserve"> или по технологическим требованиям.</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Для расчета систем отопления общественных зданий расчетную величину температуры внутреннего воздуха в помещениях следует принимать равной минимальной из допустимых показателей температур, приведенных в </w:t>
      </w:r>
      <w:hyperlink r:id="rId70" w:history="1">
        <w:r w:rsidRPr="007B64C1">
          <w:rPr>
            <w:rFonts w:ascii="Times New Roman" w:eastAsia="Times New Roman" w:hAnsi="Times New Roman" w:cs="Times New Roman"/>
            <w:color w:val="0000FF"/>
            <w:sz w:val="24"/>
            <w:szCs w:val="24"/>
            <w:u w:val="single"/>
            <w:lang w:eastAsia="ru-RU"/>
          </w:rPr>
          <w:t>ГОСТ 30494</w:t>
        </w:r>
      </w:hyperlink>
      <w:r w:rsidRPr="007B64C1">
        <w:rPr>
          <w:rFonts w:ascii="Times New Roman" w:eastAsia="Times New Roman" w:hAnsi="Times New Roman" w:cs="Times New Roman"/>
          <w:sz w:val="24"/>
          <w:szCs w:val="24"/>
          <w:lang w:eastAsia="ru-RU"/>
        </w:rPr>
        <w:t xml:space="preserve"> и санитарных нормах на соответствующие здания или помещения.</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В помещениях общественных зданий допускается в нерабочее время снижение показателей микроклимата при условии обеспечения требуемых параметров к началу рабочего времени. В нерабочее время возможно поддержание температурного режима ниже нормы, но не ниже 12 °С.</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Снижение температуры во внерабочее время допускается только в случае, если иное не оговорено в техническом задании или регламенте.</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7.14 Воздушные и воздушно-тепловые завесы следует предусматривать в следующих случаях:</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у постоянно открытых проемов в наружных стенах помещений, а также у ворот и проемов в наружных стенах, не имеющих тамбуров и открывающихся более пяти раз или не менее чем на 40 мин в смену, в районах с расчетной температурой наружного воздуха минус 15</w:t>
      </w:r>
      <w:proofErr w:type="gramStart"/>
      <w:r w:rsidRPr="007B64C1">
        <w:rPr>
          <w:rFonts w:ascii="Times New Roman" w:eastAsia="Times New Roman" w:hAnsi="Times New Roman" w:cs="Times New Roman"/>
          <w:sz w:val="24"/>
          <w:szCs w:val="24"/>
          <w:lang w:eastAsia="ru-RU"/>
        </w:rPr>
        <w:t xml:space="preserve"> °С</w:t>
      </w:r>
      <w:proofErr w:type="gramEnd"/>
      <w:r w:rsidRPr="007B64C1">
        <w:rPr>
          <w:rFonts w:ascii="Times New Roman" w:eastAsia="Times New Roman" w:hAnsi="Times New Roman" w:cs="Times New Roman"/>
          <w:sz w:val="24"/>
          <w:szCs w:val="24"/>
          <w:lang w:eastAsia="ru-RU"/>
        </w:rPr>
        <w:t xml:space="preserve"> и ниже (параметры Б);</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у наружных дверей вестибюлей общественных зданий - в зависимости от расчетной температуры наружного воздуха (параметры БЮ) и количества людей, проходящих через двери в течение 1 ч: от минус 15</w:t>
      </w:r>
      <w:proofErr w:type="gramStart"/>
      <w:r w:rsidRPr="007B64C1">
        <w:rPr>
          <w:rFonts w:ascii="Times New Roman" w:eastAsia="Times New Roman" w:hAnsi="Times New Roman" w:cs="Times New Roman"/>
          <w:sz w:val="24"/>
          <w:szCs w:val="24"/>
          <w:lang w:eastAsia="ru-RU"/>
        </w:rPr>
        <w:t xml:space="preserve"> °С</w:t>
      </w:r>
      <w:proofErr w:type="gramEnd"/>
      <w:r w:rsidRPr="007B64C1">
        <w:rPr>
          <w:rFonts w:ascii="Times New Roman" w:eastAsia="Times New Roman" w:hAnsi="Times New Roman" w:cs="Times New Roman"/>
          <w:sz w:val="24"/>
          <w:szCs w:val="24"/>
          <w:lang w:eastAsia="ru-RU"/>
        </w:rPr>
        <w:t xml:space="preserve"> до минус 25 °С - 400 человек и более; от минус 26 °С до минус 40 °С - 250 человек и более; ниже минус 40 °С - 100 человек и более;</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у ворот, дверей и проемов помещений с кондиционированием по заданию на проектирование.</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Теплоту, подаваемую воздушными завесами периодического действия, не следует учитывать в воздушном и тепловом балансах здания.</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7.15 Воздушные и воздушно-тепловые завесы у наружных проемов, ворот и дверей следует рассчитывать с учетом ветрового давления. Расход воздуха следует определять, принимая температуру наружного воздуха и скорость ветра при параметрах</w:t>
      </w:r>
      <w:proofErr w:type="gramStart"/>
      <w:r w:rsidRPr="007B64C1">
        <w:rPr>
          <w:rFonts w:ascii="Times New Roman" w:eastAsia="Times New Roman" w:hAnsi="Times New Roman" w:cs="Times New Roman"/>
          <w:sz w:val="24"/>
          <w:szCs w:val="24"/>
          <w:lang w:eastAsia="ru-RU"/>
        </w:rPr>
        <w:t xml:space="preserve"> Б</w:t>
      </w:r>
      <w:proofErr w:type="gramEnd"/>
      <w:r w:rsidRPr="007B64C1">
        <w:rPr>
          <w:rFonts w:ascii="Times New Roman" w:eastAsia="Times New Roman" w:hAnsi="Times New Roman" w:cs="Times New Roman"/>
          <w:sz w:val="24"/>
          <w:szCs w:val="24"/>
          <w:lang w:eastAsia="ru-RU"/>
        </w:rPr>
        <w:t>, но не более 5 м/с. Если скорость ветра при параметрах Б меньше, чем при параметрах А, то воздухонагреватели следует проверять на параметры А. Скорость выпуска воздуха из щелей или отверстий воздушно-тепловых завес, м/с, следует принимать не более:</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lastRenderedPageBreak/>
        <w:t>     8 - у наружных дверей;</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25 - у ворот и технологических проемов.</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7.16 Расчетную температуру смеси воздуха для вестибюлей общественных зданий, поступающего в помещение через наружные двери, ворота или проемы, следует принимать не менее 12 °С.</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7.17 Расчетную температуру воздуха и кратность воздухообмена в ДОО следует принимать по </w:t>
      </w:r>
      <w:hyperlink r:id="rId71" w:history="1">
        <w:r w:rsidRPr="007B64C1">
          <w:rPr>
            <w:rFonts w:ascii="Times New Roman" w:eastAsia="Times New Roman" w:hAnsi="Times New Roman" w:cs="Times New Roman"/>
            <w:color w:val="0000FF"/>
            <w:sz w:val="24"/>
            <w:szCs w:val="24"/>
            <w:u w:val="single"/>
            <w:lang w:eastAsia="ru-RU"/>
          </w:rPr>
          <w:t>СанПиН 2.4.1.2660</w:t>
        </w:r>
      </w:hyperlink>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7.18 Удаление воздуха из помещений спален ДОО, имеющих сквозное или угловое проветривание, допускается предусматривать через групповые помещения.</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Вытяжные воздуховоды из пищеблоков не должны проходить через групповые или спальные помещения.</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7.19 Расчетную температуру и кратность воздухообмена в зданиях школ рекомендуется принимать по таблице 7.1. Точность поддержания расчетной температуры в эксплуатационном режиме в спальных комнатах интернатов должна быть ±1 °С.</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Таблица 7.1</w:t>
      </w:r>
      <w:r w:rsidRPr="007B64C1">
        <w:rPr>
          <w:rFonts w:ascii="Times New Roman" w:eastAsia="Times New Roman" w:hAnsi="Times New Roman" w:cs="Times New Roman"/>
          <w:sz w:val="24"/>
          <w:szCs w:val="24"/>
          <w:lang w:eastAsia="ru-RU"/>
        </w:rPr>
        <w:b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12"/>
        <w:gridCol w:w="2037"/>
        <w:gridCol w:w="3196"/>
      </w:tblGrid>
      <w:tr w:rsidR="007B64C1" w:rsidRPr="007B64C1" w:rsidTr="007B64C1">
        <w:trPr>
          <w:trHeight w:val="15"/>
          <w:tblCellSpacing w:w="15" w:type="dxa"/>
        </w:trPr>
        <w:tc>
          <w:tcPr>
            <w:tcW w:w="5174"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2218"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3696"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r>
      <w:tr w:rsidR="007B64C1" w:rsidRPr="007B64C1" w:rsidTr="007B64C1">
        <w:trPr>
          <w:tblCellSpacing w:w="15" w:type="dxa"/>
        </w:trPr>
        <w:tc>
          <w:tcPr>
            <w:tcW w:w="517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Основные помещения </w:t>
            </w:r>
          </w:p>
        </w:tc>
        <w:tc>
          <w:tcPr>
            <w:tcW w:w="221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Расчетная температура воздуха, °</w:t>
            </w:r>
            <w:proofErr w:type="gramStart"/>
            <w:r w:rsidRPr="007B64C1">
              <w:rPr>
                <w:rFonts w:ascii="Times New Roman" w:eastAsia="Times New Roman" w:hAnsi="Times New Roman" w:cs="Times New Roman"/>
                <w:sz w:val="24"/>
                <w:szCs w:val="24"/>
                <w:lang w:eastAsia="ru-RU"/>
              </w:rPr>
              <w:t>С</w:t>
            </w:r>
            <w:proofErr w:type="gramEnd"/>
          </w:p>
        </w:tc>
        <w:tc>
          <w:tcPr>
            <w:tcW w:w="3696"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Кратность воздухообмена в 1 ч, не менее </w:t>
            </w:r>
          </w:p>
        </w:tc>
      </w:tr>
      <w:tr w:rsidR="007B64C1" w:rsidRPr="007B64C1" w:rsidTr="007B64C1">
        <w:trPr>
          <w:tblCellSpacing w:w="15" w:type="dxa"/>
        </w:trPr>
        <w:tc>
          <w:tcPr>
            <w:tcW w:w="5174"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Классные помещения, учебные кабинеты, лаборатории, актовый зал - лекционная аудитория, класс пения и музыки - клубная комната</w:t>
            </w:r>
          </w:p>
        </w:tc>
        <w:tc>
          <w:tcPr>
            <w:tcW w:w="2218"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18 </w:t>
            </w:r>
          </w:p>
        </w:tc>
        <w:tc>
          <w:tcPr>
            <w:tcW w:w="3696"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2, но не менее 20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1FA3BCD4" wp14:editId="678FD9EB">
                      <wp:extent cx="107315" cy="215265"/>
                      <wp:effectExtent l="0" t="0" r="0" b="0"/>
                      <wp:docPr id="389" name="AutoShape 272"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72"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AK4djFUQMAAF4GAAAOAAAAAAAAAAAAAAAAAC4C&#10;AABkcnMvZTJvRG9jLnhtbFBLAQItABQABgAIAAAAIQApsEs5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/ч наружного воздуха на одно место</w:t>
            </w:r>
          </w:p>
        </w:tc>
      </w:tr>
      <w:tr w:rsidR="007B64C1" w:rsidRPr="007B64C1" w:rsidTr="007B64C1">
        <w:trPr>
          <w:tblCellSpacing w:w="15" w:type="dxa"/>
        </w:trPr>
        <w:tc>
          <w:tcPr>
            <w:tcW w:w="5174"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Учебные мастерские</w:t>
            </w:r>
          </w:p>
        </w:tc>
        <w:tc>
          <w:tcPr>
            <w:tcW w:w="2218"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18 </w:t>
            </w:r>
          </w:p>
        </w:tc>
        <w:tc>
          <w:tcPr>
            <w:tcW w:w="3696"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То же </w:t>
            </w:r>
          </w:p>
        </w:tc>
      </w:tr>
      <w:tr w:rsidR="007B64C1" w:rsidRPr="007B64C1" w:rsidTr="007B64C1">
        <w:trPr>
          <w:tblCellSpacing w:w="15" w:type="dxa"/>
        </w:trPr>
        <w:tc>
          <w:tcPr>
            <w:tcW w:w="5174"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Кружковые помещения </w:t>
            </w:r>
          </w:p>
        </w:tc>
        <w:tc>
          <w:tcPr>
            <w:tcW w:w="2218"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18 </w:t>
            </w:r>
          </w:p>
        </w:tc>
        <w:tc>
          <w:tcPr>
            <w:tcW w:w="3696"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1,5, но не менее 20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14A80276" wp14:editId="0C732689">
                      <wp:extent cx="107315" cy="215265"/>
                      <wp:effectExtent l="0" t="0" r="0" b="0"/>
                      <wp:docPr id="388" name="AutoShape 273"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73"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B19ijKUQMAAF4GAAAOAAAAAAAAAAAAAAAAAC4C&#10;AABkcnMvZTJvRG9jLnhtbFBLAQItABQABgAIAAAAIQApsEs5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/ч наружного воздуха на одно место</w:t>
            </w:r>
          </w:p>
        </w:tc>
      </w:tr>
      <w:tr w:rsidR="007B64C1" w:rsidRPr="007B64C1" w:rsidTr="007B64C1">
        <w:trPr>
          <w:tblCellSpacing w:w="15" w:type="dxa"/>
        </w:trPr>
        <w:tc>
          <w:tcPr>
            <w:tcW w:w="5174"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Спальные комнаты школ-интернатов и интернатов при школах</w:t>
            </w:r>
          </w:p>
        </w:tc>
        <w:tc>
          <w:tcPr>
            <w:tcW w:w="2218"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20 </w:t>
            </w:r>
          </w:p>
        </w:tc>
        <w:tc>
          <w:tcPr>
            <w:tcW w:w="3696"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То же </w:t>
            </w:r>
          </w:p>
        </w:tc>
      </w:tr>
    </w:tbl>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lastRenderedPageBreak/>
        <w:t>     7.20</w:t>
      </w:r>
      <w:proofErr w:type="gramStart"/>
      <w:r w:rsidRPr="007B64C1">
        <w:rPr>
          <w:rFonts w:ascii="Times New Roman" w:eastAsia="Times New Roman" w:hAnsi="Times New Roman" w:cs="Times New Roman"/>
          <w:sz w:val="24"/>
          <w:szCs w:val="24"/>
          <w:lang w:eastAsia="ru-RU"/>
        </w:rPr>
        <w:t xml:space="preserve"> В</w:t>
      </w:r>
      <w:proofErr w:type="gramEnd"/>
      <w:r w:rsidRPr="007B64C1">
        <w:rPr>
          <w:rFonts w:ascii="Times New Roman" w:eastAsia="Times New Roman" w:hAnsi="Times New Roman" w:cs="Times New Roman"/>
          <w:sz w:val="24"/>
          <w:szCs w:val="24"/>
          <w:lang w:eastAsia="ru-RU"/>
        </w:rPr>
        <w:t xml:space="preserve"> школах и интернатах при школах температура воздуха, поддерживаемая в рабочее время в системе воздушного отопления, не должна превышать 40 °С.</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7.21 Воздухообмен в школьных столовых надлежит рассчитывать на поглощение избытков тепла, выделяемого технологическим оборудованием кухни. Подачу приточного воздуха в производственные помещения пищеблока не следует осуществлять через обеденный зал.</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Объем подаваемого наружного воздуха должен быть не менее 20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389A1C0E" wp14:editId="0B33071A">
                <wp:extent cx="107315" cy="215265"/>
                <wp:effectExtent l="0" t="0" r="0" b="0"/>
                <wp:docPr id="387" name="AutoShape 274"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74"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/ч на одно место в обеденном зале.</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7.22 Расчетную температуру воздуха и воздухообмен в образовательных учреждениях начального профессионального образования рекомендуется принимать по таблице 7.1, а среднего и высшего профессионального образования - по таблице 7.2.</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Таблица 7.2</w:t>
      </w:r>
      <w:r w:rsidRPr="007B64C1">
        <w:rPr>
          <w:rFonts w:ascii="Times New Roman" w:eastAsia="Times New Roman" w:hAnsi="Times New Roman" w:cs="Times New Roman"/>
          <w:sz w:val="24"/>
          <w:szCs w:val="24"/>
          <w:lang w:eastAsia="ru-RU"/>
        </w:rPr>
        <w:b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37"/>
        <w:gridCol w:w="1754"/>
        <w:gridCol w:w="1594"/>
        <w:gridCol w:w="1660"/>
      </w:tblGrid>
      <w:tr w:rsidR="007B64C1" w:rsidRPr="007B64C1" w:rsidTr="007B64C1">
        <w:trPr>
          <w:trHeight w:val="15"/>
          <w:tblCellSpacing w:w="15" w:type="dxa"/>
        </w:trPr>
        <w:tc>
          <w:tcPr>
            <w:tcW w:w="5544"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1848"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1848"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1848"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r>
      <w:tr w:rsidR="007B64C1" w:rsidRPr="007B64C1" w:rsidTr="007B64C1">
        <w:trPr>
          <w:tblCellSpacing w:w="15" w:type="dxa"/>
        </w:trPr>
        <w:tc>
          <w:tcPr>
            <w:tcW w:w="5544"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Помещения </w:t>
            </w:r>
          </w:p>
        </w:tc>
        <w:tc>
          <w:tcPr>
            <w:tcW w:w="1848"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Расчетная температура воздуха, °</w:t>
            </w:r>
            <w:proofErr w:type="gramStart"/>
            <w:r w:rsidRPr="007B64C1">
              <w:rPr>
                <w:rFonts w:ascii="Times New Roman" w:eastAsia="Times New Roman" w:hAnsi="Times New Roman" w:cs="Times New Roman"/>
                <w:sz w:val="24"/>
                <w:szCs w:val="24"/>
                <w:lang w:eastAsia="ru-RU"/>
              </w:rPr>
              <w:t>С</w:t>
            </w:r>
            <w:proofErr w:type="gramEnd"/>
            <w:r w:rsidRPr="007B64C1">
              <w:rPr>
                <w:rFonts w:ascii="Times New Roman" w:eastAsia="Times New Roman" w:hAnsi="Times New Roman" w:cs="Times New Roman"/>
                <w:sz w:val="24"/>
                <w:szCs w:val="24"/>
                <w:lang w:eastAsia="ru-RU"/>
              </w:rPr>
              <w:t xml:space="preserve"> </w:t>
            </w:r>
          </w:p>
        </w:tc>
        <w:tc>
          <w:tcPr>
            <w:tcW w:w="3696" w:type="dxa"/>
            <w:gridSpan w:val="2"/>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Кратность воздухообмена в 1 ч, не менее </w:t>
            </w:r>
          </w:p>
        </w:tc>
      </w:tr>
      <w:tr w:rsidR="007B64C1" w:rsidRPr="007B64C1" w:rsidTr="007B64C1">
        <w:trPr>
          <w:tblCellSpacing w:w="15" w:type="dxa"/>
        </w:trPr>
        <w:tc>
          <w:tcPr>
            <w:tcW w:w="5544"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p>
        </w:tc>
        <w:tc>
          <w:tcPr>
            <w:tcW w:w="1848"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Приток </w:t>
            </w:r>
          </w:p>
        </w:tc>
        <w:tc>
          <w:tcPr>
            <w:tcW w:w="184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Вытяжка </w:t>
            </w:r>
          </w:p>
        </w:tc>
      </w:tr>
      <w:tr w:rsidR="007B64C1" w:rsidRPr="007B64C1" w:rsidTr="007B64C1">
        <w:trPr>
          <w:tblCellSpacing w:w="15" w:type="dxa"/>
        </w:trPr>
        <w:tc>
          <w:tcPr>
            <w:tcW w:w="554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Аудитории, учебные кабинеты, лаборатории без выделения вредных веществ (неприятных запахов), залы курсового и дипломного проектирования, читальные залы, конференц-залы, актовые залы, служебные помещения</w:t>
            </w:r>
          </w:p>
        </w:tc>
        <w:tc>
          <w:tcPr>
            <w:tcW w:w="184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18 </w:t>
            </w:r>
          </w:p>
        </w:tc>
        <w:tc>
          <w:tcPr>
            <w:tcW w:w="3696" w:type="dxa"/>
            <w:gridSpan w:val="2"/>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2, но не менее 20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3FA424E5" wp14:editId="172844BA">
                      <wp:extent cx="107315" cy="215265"/>
                      <wp:effectExtent l="0" t="0" r="0" b="0"/>
                      <wp:docPr id="386" name="AutoShape 275"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75"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DAqmFaUQMAAF4GAAAOAAAAAAAAAAAAAAAAAC4C&#10;AABkcnMvZTJvRG9jLnhtbFBLAQItABQABgAIAAAAIQApsEs5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/ч</w:t>
            </w:r>
            <w:r w:rsidRPr="007B64C1">
              <w:rPr>
                <w:rFonts w:ascii="Times New Roman" w:eastAsia="Times New Roman" w:hAnsi="Times New Roman" w:cs="Times New Roman"/>
                <w:sz w:val="24"/>
                <w:szCs w:val="24"/>
                <w:lang w:eastAsia="ru-RU"/>
              </w:rPr>
              <w:br/>
              <w:t>наружного воздуха на одно</w:t>
            </w:r>
            <w:r w:rsidRPr="007B64C1">
              <w:rPr>
                <w:rFonts w:ascii="Times New Roman" w:eastAsia="Times New Roman" w:hAnsi="Times New Roman" w:cs="Times New Roman"/>
                <w:sz w:val="24"/>
                <w:szCs w:val="24"/>
                <w:lang w:eastAsia="ru-RU"/>
              </w:rPr>
              <w:br/>
              <w:t xml:space="preserve">место </w:t>
            </w:r>
          </w:p>
        </w:tc>
      </w:tr>
      <w:tr w:rsidR="007B64C1" w:rsidRPr="007B64C1" w:rsidTr="007B64C1">
        <w:trPr>
          <w:tblCellSpacing w:w="15" w:type="dxa"/>
        </w:trPr>
        <w:tc>
          <w:tcPr>
            <w:tcW w:w="554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Лаборатории и другие помещения с выделением вредных и радиоактивных веществ, моечные при лабораториях с вытяжными шкафами</w:t>
            </w:r>
          </w:p>
        </w:tc>
        <w:tc>
          <w:tcPr>
            <w:tcW w:w="184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18 </w:t>
            </w:r>
          </w:p>
        </w:tc>
        <w:tc>
          <w:tcPr>
            <w:tcW w:w="3696" w:type="dxa"/>
            <w:gridSpan w:val="2"/>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По расчету в соответствии с технологическими заданиями </w:t>
            </w:r>
          </w:p>
        </w:tc>
      </w:tr>
      <w:tr w:rsidR="007B64C1" w:rsidRPr="007B64C1" w:rsidTr="007B64C1">
        <w:trPr>
          <w:tblCellSpacing w:w="15" w:type="dxa"/>
        </w:trPr>
        <w:tc>
          <w:tcPr>
            <w:tcW w:w="554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Лаборатории с приборами повышенной точности</w:t>
            </w:r>
          </w:p>
        </w:tc>
        <w:tc>
          <w:tcPr>
            <w:tcW w:w="184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20 </w:t>
            </w:r>
          </w:p>
        </w:tc>
        <w:tc>
          <w:tcPr>
            <w:tcW w:w="3696" w:type="dxa"/>
            <w:gridSpan w:val="2"/>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То же </w:t>
            </w:r>
          </w:p>
        </w:tc>
      </w:tr>
      <w:tr w:rsidR="007B64C1" w:rsidRPr="007B64C1" w:rsidTr="007B64C1">
        <w:trPr>
          <w:tblCellSpacing w:w="15" w:type="dxa"/>
        </w:trPr>
        <w:tc>
          <w:tcPr>
            <w:tcW w:w="554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proofErr w:type="gramStart"/>
            <w:r w:rsidRPr="007B64C1">
              <w:rPr>
                <w:rFonts w:ascii="Times New Roman" w:eastAsia="Times New Roman" w:hAnsi="Times New Roman" w:cs="Times New Roman"/>
                <w:sz w:val="24"/>
                <w:szCs w:val="24"/>
                <w:lang w:eastAsia="ru-RU"/>
              </w:rPr>
              <w:t>Моечные лабораторной посуды без вытяжных шкафов</w:t>
            </w:r>
            <w:proofErr w:type="gramEnd"/>
          </w:p>
        </w:tc>
        <w:tc>
          <w:tcPr>
            <w:tcW w:w="184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18 </w:t>
            </w:r>
          </w:p>
        </w:tc>
        <w:tc>
          <w:tcPr>
            <w:tcW w:w="184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4 </w:t>
            </w:r>
          </w:p>
        </w:tc>
        <w:tc>
          <w:tcPr>
            <w:tcW w:w="184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6 </w:t>
            </w:r>
          </w:p>
        </w:tc>
      </w:tr>
    </w:tbl>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lastRenderedPageBreak/>
        <w:t>     7.23</w:t>
      </w:r>
      <w:proofErr w:type="gramStart"/>
      <w:r w:rsidRPr="007B64C1">
        <w:rPr>
          <w:rFonts w:ascii="Times New Roman" w:eastAsia="Times New Roman" w:hAnsi="Times New Roman" w:cs="Times New Roman"/>
          <w:sz w:val="24"/>
          <w:szCs w:val="24"/>
          <w:lang w:eastAsia="ru-RU"/>
        </w:rPr>
        <w:t xml:space="preserve"> П</w:t>
      </w:r>
      <w:proofErr w:type="gramEnd"/>
      <w:r w:rsidRPr="007B64C1">
        <w:rPr>
          <w:rFonts w:ascii="Times New Roman" w:eastAsia="Times New Roman" w:hAnsi="Times New Roman" w:cs="Times New Roman"/>
          <w:sz w:val="24"/>
          <w:szCs w:val="24"/>
          <w:lang w:eastAsia="ru-RU"/>
        </w:rPr>
        <w:t xml:space="preserve">ри использовании в помещениях </w:t>
      </w:r>
      <w:proofErr w:type="spellStart"/>
      <w:r w:rsidRPr="007B64C1">
        <w:rPr>
          <w:rFonts w:ascii="Times New Roman" w:eastAsia="Times New Roman" w:hAnsi="Times New Roman" w:cs="Times New Roman"/>
          <w:sz w:val="24"/>
          <w:szCs w:val="24"/>
          <w:lang w:eastAsia="ru-RU"/>
        </w:rPr>
        <w:t>видеодисплейных</w:t>
      </w:r>
      <w:proofErr w:type="spellEnd"/>
      <w:r w:rsidRPr="007B64C1">
        <w:rPr>
          <w:rFonts w:ascii="Times New Roman" w:eastAsia="Times New Roman" w:hAnsi="Times New Roman" w:cs="Times New Roman"/>
          <w:sz w:val="24"/>
          <w:szCs w:val="24"/>
          <w:lang w:eastAsia="ru-RU"/>
        </w:rPr>
        <w:t xml:space="preserve"> терминалов и ПЭВМ следует учитывать требования </w:t>
      </w:r>
      <w:hyperlink r:id="rId72" w:history="1">
        <w:r w:rsidRPr="007B64C1">
          <w:rPr>
            <w:rFonts w:ascii="Times New Roman" w:eastAsia="Times New Roman" w:hAnsi="Times New Roman" w:cs="Times New Roman"/>
            <w:color w:val="0000FF"/>
            <w:sz w:val="24"/>
            <w:szCs w:val="24"/>
            <w:u w:val="single"/>
            <w:lang w:eastAsia="ru-RU"/>
          </w:rPr>
          <w:t>СанПиН 2.2.2/2.4.1340</w:t>
        </w:r>
      </w:hyperlink>
      <w:r w:rsidRPr="007B64C1">
        <w:rPr>
          <w:rFonts w:ascii="Times New Roman" w:eastAsia="Times New Roman" w:hAnsi="Times New Roman" w:cs="Times New Roman"/>
          <w:sz w:val="24"/>
          <w:szCs w:val="24"/>
          <w:lang w:eastAsia="ru-RU"/>
        </w:rPr>
        <w:t xml:space="preserve"> и дополнений к нему.</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7.24</w:t>
      </w:r>
      <w:proofErr w:type="gramStart"/>
      <w:r w:rsidRPr="007B64C1">
        <w:rPr>
          <w:rFonts w:ascii="Times New Roman" w:eastAsia="Times New Roman" w:hAnsi="Times New Roman" w:cs="Times New Roman"/>
          <w:sz w:val="24"/>
          <w:szCs w:val="24"/>
          <w:lang w:eastAsia="ru-RU"/>
        </w:rPr>
        <w:t xml:space="preserve"> В</w:t>
      </w:r>
      <w:proofErr w:type="gramEnd"/>
      <w:r w:rsidRPr="007B64C1">
        <w:rPr>
          <w:rFonts w:ascii="Times New Roman" w:eastAsia="Times New Roman" w:hAnsi="Times New Roman" w:cs="Times New Roman"/>
          <w:sz w:val="24"/>
          <w:szCs w:val="24"/>
          <w:lang w:eastAsia="ru-RU"/>
        </w:rPr>
        <w:t xml:space="preserve"> актовых залах и аудиториях на 150 мест и более зданий высших учебных заведений, размещаемых в климатических районах III и IV, при наличии технико-экономических обоснований следует принимать оптимальные параметры воздушной среды, а в остальных климатических районах - допустимые параметры, предусмотренные СП 60.13330.</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7.25 Воздухообмен обеденного зала и других помещений для посетителей следует максимально изолировать от воздухообмена производственных помещений предприятий общественного питания.</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7.26</w:t>
      </w:r>
      <w:proofErr w:type="gramStart"/>
      <w:r w:rsidRPr="007B64C1">
        <w:rPr>
          <w:rFonts w:ascii="Times New Roman" w:eastAsia="Times New Roman" w:hAnsi="Times New Roman" w:cs="Times New Roman"/>
          <w:sz w:val="24"/>
          <w:szCs w:val="24"/>
          <w:lang w:eastAsia="ru-RU"/>
        </w:rPr>
        <w:t xml:space="preserve"> Д</w:t>
      </w:r>
      <w:proofErr w:type="gramEnd"/>
      <w:r w:rsidRPr="007B64C1">
        <w:rPr>
          <w:rFonts w:ascii="Times New Roman" w:eastAsia="Times New Roman" w:hAnsi="Times New Roman" w:cs="Times New Roman"/>
          <w:sz w:val="24"/>
          <w:szCs w:val="24"/>
          <w:lang w:eastAsia="ru-RU"/>
        </w:rPr>
        <w:t>ля зальных помещений следует применять рециркуляцию воздуха с его очисткой и обеззараживанием при выборе систем очистки воздуха следует руководствоваться эффективностью и экономичностью.</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В зрительном зале клуба или театра с глубинной колосниковой сценой количество удаляемого воздуха должно составлять 90% приточного (включая рециркуляцию) для обеспечения 10% подпора в зале; через сцену следует удалять не более 17% общего объема удаляемого из зала воздуха.</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7.27</w:t>
      </w:r>
      <w:proofErr w:type="gramStart"/>
      <w:r w:rsidRPr="007B64C1">
        <w:rPr>
          <w:rFonts w:ascii="Times New Roman" w:eastAsia="Times New Roman" w:hAnsi="Times New Roman" w:cs="Times New Roman"/>
          <w:sz w:val="24"/>
          <w:szCs w:val="24"/>
          <w:lang w:eastAsia="ru-RU"/>
        </w:rPr>
        <w:t xml:space="preserve"> В</w:t>
      </w:r>
      <w:proofErr w:type="gramEnd"/>
      <w:r w:rsidRPr="007B64C1">
        <w:rPr>
          <w:rFonts w:ascii="Times New Roman" w:eastAsia="Times New Roman" w:hAnsi="Times New Roman" w:cs="Times New Roman"/>
          <w:sz w:val="24"/>
          <w:szCs w:val="24"/>
          <w:lang w:eastAsia="ru-RU"/>
        </w:rPr>
        <w:t xml:space="preserve"> зрительных залах кинотеатров, клубов и театров в зонах размещения зрителей параметры воздуха должны быть обеспечены системой вентиляции или кондиционирования воздуха в соответствии с требованиями таблицы 7.3.</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Таблица 7.3</w:t>
      </w:r>
      <w:r w:rsidRPr="007B64C1">
        <w:rPr>
          <w:rFonts w:ascii="Times New Roman" w:eastAsia="Times New Roman" w:hAnsi="Times New Roman" w:cs="Times New Roman"/>
          <w:sz w:val="24"/>
          <w:szCs w:val="24"/>
          <w:lang w:eastAsia="ru-RU"/>
        </w:rPr>
        <w:b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32"/>
        <w:gridCol w:w="1607"/>
        <w:gridCol w:w="2043"/>
        <w:gridCol w:w="3763"/>
      </w:tblGrid>
      <w:tr w:rsidR="007B64C1" w:rsidRPr="007B64C1" w:rsidTr="007B64C1">
        <w:trPr>
          <w:trHeight w:val="15"/>
          <w:tblCellSpacing w:w="15" w:type="dxa"/>
        </w:trPr>
        <w:tc>
          <w:tcPr>
            <w:tcW w:w="2218"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1663"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2218"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4990"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r>
      <w:tr w:rsidR="007B64C1" w:rsidRPr="007B64C1" w:rsidTr="007B64C1">
        <w:trPr>
          <w:tblCellSpacing w:w="15" w:type="dxa"/>
        </w:trPr>
        <w:tc>
          <w:tcPr>
            <w:tcW w:w="221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Помещения </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Расчетная температура воздуха, °</w:t>
            </w:r>
            <w:proofErr w:type="gramStart"/>
            <w:r w:rsidRPr="007B64C1">
              <w:rPr>
                <w:rFonts w:ascii="Times New Roman" w:eastAsia="Times New Roman" w:hAnsi="Times New Roman" w:cs="Times New Roman"/>
                <w:sz w:val="24"/>
                <w:szCs w:val="24"/>
                <w:lang w:eastAsia="ru-RU"/>
              </w:rPr>
              <w:t>С</w:t>
            </w:r>
            <w:proofErr w:type="gramEnd"/>
            <w:r w:rsidRPr="007B64C1">
              <w:rPr>
                <w:rFonts w:ascii="Times New Roman" w:eastAsia="Times New Roman" w:hAnsi="Times New Roman" w:cs="Times New Roman"/>
                <w:sz w:val="24"/>
                <w:szCs w:val="24"/>
                <w:lang w:eastAsia="ru-RU"/>
              </w:rPr>
              <w:t xml:space="preserve"> </w:t>
            </w:r>
          </w:p>
        </w:tc>
        <w:tc>
          <w:tcPr>
            <w:tcW w:w="221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Кратность воздухообмена </w:t>
            </w:r>
            <w:r w:rsidRPr="007B64C1">
              <w:rPr>
                <w:rFonts w:ascii="Times New Roman" w:eastAsia="Times New Roman" w:hAnsi="Times New Roman" w:cs="Times New Roman"/>
                <w:sz w:val="24"/>
                <w:szCs w:val="24"/>
                <w:lang w:eastAsia="ru-RU"/>
              </w:rPr>
              <w:br/>
              <w:t>в 1 ч, не менее</w:t>
            </w:r>
          </w:p>
        </w:tc>
        <w:tc>
          <w:tcPr>
            <w:tcW w:w="4990"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Дополнительные указания </w:t>
            </w:r>
          </w:p>
        </w:tc>
      </w:tr>
      <w:tr w:rsidR="007B64C1" w:rsidRPr="007B64C1" w:rsidTr="007B64C1">
        <w:trPr>
          <w:tblCellSpacing w:w="15" w:type="dxa"/>
        </w:trPr>
        <w:tc>
          <w:tcPr>
            <w:tcW w:w="221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Зрительный зал вместимостью 800 мест и более с эстрадой, вместимостью 600 мест и более со сценой </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19 </w:t>
            </w:r>
          </w:p>
        </w:tc>
        <w:tc>
          <w:tcPr>
            <w:tcW w:w="221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По расчету, но не менее 20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7EE15DBF" wp14:editId="26D661D9">
                      <wp:extent cx="107315" cy="215265"/>
                      <wp:effectExtent l="0" t="0" r="0" b="0"/>
                      <wp:docPr id="385" name="AutoShape 276"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76"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BBk3FKUQMAAF4GAAAOAAAAAAAAAAAAAAAAAC4C&#10;AABkcnMvZTJvRG9jLnhtbFBLAQItABQABgAIAAAAIQApsEs5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/ч притока наружного воздуха на одного зрителя </w:t>
            </w:r>
          </w:p>
        </w:tc>
        <w:tc>
          <w:tcPr>
            <w:tcW w:w="4990"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В холодный период года:</w:t>
            </w:r>
            <w:r w:rsidRPr="007B64C1">
              <w:rPr>
                <w:rFonts w:ascii="Times New Roman" w:eastAsia="Times New Roman" w:hAnsi="Times New Roman" w:cs="Times New Roman"/>
                <w:sz w:val="24"/>
                <w:szCs w:val="24"/>
                <w:lang w:eastAsia="ru-RU"/>
              </w:rPr>
              <w:br/>
            </w:r>
            <w:r w:rsidRPr="007B64C1">
              <w:rPr>
                <w:rFonts w:ascii="Times New Roman" w:eastAsia="Times New Roman" w:hAnsi="Times New Roman" w:cs="Times New Roman"/>
                <w:sz w:val="24"/>
                <w:szCs w:val="24"/>
                <w:lang w:eastAsia="ru-RU"/>
              </w:rPr>
              <w:br/>
              <w:t>для отопления кинотеатров* - 14</w:t>
            </w:r>
            <w:proofErr w:type="gramStart"/>
            <w:r w:rsidRPr="007B64C1">
              <w:rPr>
                <w:rFonts w:ascii="Times New Roman" w:eastAsia="Times New Roman" w:hAnsi="Times New Roman" w:cs="Times New Roman"/>
                <w:sz w:val="24"/>
                <w:szCs w:val="24"/>
                <w:lang w:eastAsia="ru-RU"/>
              </w:rPr>
              <w:t xml:space="preserve"> °С</w:t>
            </w:r>
            <w:proofErr w:type="gramEnd"/>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r>
            <w:r w:rsidRPr="007B64C1">
              <w:rPr>
                <w:rFonts w:ascii="Times New Roman" w:eastAsia="Times New Roman" w:hAnsi="Times New Roman" w:cs="Times New Roman"/>
                <w:sz w:val="24"/>
                <w:szCs w:val="24"/>
                <w:lang w:eastAsia="ru-RU"/>
              </w:rPr>
              <w:br/>
              <w:t>относительная влажность - 40-45% при расчетной температуре наружного воздуха по параметрам Б.</w:t>
            </w:r>
            <w:r w:rsidRPr="007B64C1">
              <w:rPr>
                <w:rFonts w:ascii="Times New Roman" w:eastAsia="Times New Roman" w:hAnsi="Times New Roman" w:cs="Times New Roman"/>
                <w:sz w:val="24"/>
                <w:szCs w:val="24"/>
                <w:lang w:eastAsia="ru-RU"/>
              </w:rPr>
              <w:br/>
            </w:r>
            <w:r w:rsidRPr="007B64C1">
              <w:rPr>
                <w:rFonts w:ascii="Times New Roman" w:eastAsia="Times New Roman" w:hAnsi="Times New Roman" w:cs="Times New Roman"/>
                <w:sz w:val="24"/>
                <w:szCs w:val="24"/>
                <w:lang w:eastAsia="ru-RU"/>
              </w:rPr>
              <w:br/>
              <w:t>В теплый период года:</w:t>
            </w:r>
            <w:r w:rsidRPr="007B64C1">
              <w:rPr>
                <w:rFonts w:ascii="Times New Roman" w:eastAsia="Times New Roman" w:hAnsi="Times New Roman" w:cs="Times New Roman"/>
                <w:sz w:val="24"/>
                <w:szCs w:val="24"/>
                <w:lang w:eastAsia="ru-RU"/>
              </w:rPr>
              <w:br/>
            </w:r>
            <w:r w:rsidRPr="007B64C1">
              <w:rPr>
                <w:rFonts w:ascii="Times New Roman" w:eastAsia="Times New Roman" w:hAnsi="Times New Roman" w:cs="Times New Roman"/>
                <w:sz w:val="24"/>
                <w:szCs w:val="24"/>
                <w:lang w:eastAsia="ru-RU"/>
              </w:rPr>
              <w:br/>
              <w:t>относительная влажность - 50-</w:t>
            </w:r>
            <w:r w:rsidRPr="007B64C1">
              <w:rPr>
                <w:rFonts w:ascii="Times New Roman" w:eastAsia="Times New Roman" w:hAnsi="Times New Roman" w:cs="Times New Roman"/>
                <w:sz w:val="24"/>
                <w:szCs w:val="24"/>
                <w:lang w:eastAsia="ru-RU"/>
              </w:rPr>
              <w:lastRenderedPageBreak/>
              <w:t>55% при расчетной температуре наружного воздуха по параметрам Б</w:t>
            </w:r>
          </w:p>
        </w:tc>
      </w:tr>
      <w:tr w:rsidR="007B64C1" w:rsidRPr="007B64C1" w:rsidTr="007B64C1">
        <w:trPr>
          <w:tblCellSpacing w:w="15" w:type="dxa"/>
        </w:trPr>
        <w:tc>
          <w:tcPr>
            <w:tcW w:w="221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lastRenderedPageBreak/>
              <w:t xml:space="preserve">Зрительный зал вместимостью до 800 мест с эстрадой, вместимостью до 600 мест со сценой </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19 </w:t>
            </w:r>
          </w:p>
        </w:tc>
        <w:tc>
          <w:tcPr>
            <w:tcW w:w="221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То же </w:t>
            </w:r>
          </w:p>
        </w:tc>
        <w:tc>
          <w:tcPr>
            <w:tcW w:w="4990"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В холодный период года:</w:t>
            </w:r>
            <w:r w:rsidRPr="007B64C1">
              <w:rPr>
                <w:rFonts w:ascii="Times New Roman" w:eastAsia="Times New Roman" w:hAnsi="Times New Roman" w:cs="Times New Roman"/>
                <w:sz w:val="24"/>
                <w:szCs w:val="24"/>
                <w:lang w:eastAsia="ru-RU"/>
              </w:rPr>
              <w:br/>
            </w:r>
            <w:r w:rsidRPr="007B64C1">
              <w:rPr>
                <w:rFonts w:ascii="Times New Roman" w:eastAsia="Times New Roman" w:hAnsi="Times New Roman" w:cs="Times New Roman"/>
                <w:sz w:val="24"/>
                <w:szCs w:val="24"/>
                <w:lang w:eastAsia="ru-RU"/>
              </w:rPr>
              <w:br/>
              <w:t>для отопления кинотеатров* - 14</w:t>
            </w:r>
            <w:proofErr w:type="gramStart"/>
            <w:r w:rsidRPr="007B64C1">
              <w:rPr>
                <w:rFonts w:ascii="Times New Roman" w:eastAsia="Times New Roman" w:hAnsi="Times New Roman" w:cs="Times New Roman"/>
                <w:sz w:val="24"/>
                <w:szCs w:val="24"/>
                <w:lang w:eastAsia="ru-RU"/>
              </w:rPr>
              <w:t xml:space="preserve"> °С</w:t>
            </w:r>
            <w:proofErr w:type="gramEnd"/>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r>
            <w:r w:rsidRPr="007B64C1">
              <w:rPr>
                <w:rFonts w:ascii="Times New Roman" w:eastAsia="Times New Roman" w:hAnsi="Times New Roman" w:cs="Times New Roman"/>
                <w:sz w:val="24"/>
                <w:szCs w:val="24"/>
                <w:lang w:eastAsia="ru-RU"/>
              </w:rPr>
              <w:br/>
              <w:t>В теплый период года:</w:t>
            </w:r>
            <w:r w:rsidRPr="007B64C1">
              <w:rPr>
                <w:rFonts w:ascii="Times New Roman" w:eastAsia="Times New Roman" w:hAnsi="Times New Roman" w:cs="Times New Roman"/>
                <w:sz w:val="24"/>
                <w:szCs w:val="24"/>
                <w:lang w:eastAsia="ru-RU"/>
              </w:rPr>
              <w:br/>
            </w:r>
            <w:r w:rsidRPr="007B64C1">
              <w:rPr>
                <w:rFonts w:ascii="Times New Roman" w:eastAsia="Times New Roman" w:hAnsi="Times New Roman" w:cs="Times New Roman"/>
                <w:sz w:val="24"/>
                <w:szCs w:val="24"/>
                <w:lang w:eastAsia="ru-RU"/>
              </w:rPr>
              <w:br/>
              <w:t>не более чем на 3 °С выше температуры наружного воздуха по параметрам А (в климатическом районе IV для залов вместимостью 200 мест и более по аналогии со зрительным залом на 600 мест и более)</w:t>
            </w:r>
          </w:p>
        </w:tc>
      </w:tr>
      <w:tr w:rsidR="007B64C1" w:rsidRPr="007B64C1" w:rsidTr="007B64C1">
        <w:trPr>
          <w:tblCellSpacing w:w="15" w:type="dxa"/>
        </w:trPr>
        <w:tc>
          <w:tcPr>
            <w:tcW w:w="221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Сцена, арьерсцена, карман</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20 </w:t>
            </w:r>
          </w:p>
        </w:tc>
        <w:tc>
          <w:tcPr>
            <w:tcW w:w="221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4990"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r>
      <w:tr w:rsidR="007B64C1" w:rsidRPr="007B64C1" w:rsidTr="007B64C1">
        <w:trPr>
          <w:tblCellSpacing w:w="15" w:type="dxa"/>
        </w:trPr>
        <w:tc>
          <w:tcPr>
            <w:tcW w:w="11088" w:type="dxa"/>
            <w:gridSpan w:val="4"/>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 В случаях, когда в кинотеатрах не предусматривается гардероб для зрителей.</w:t>
            </w:r>
          </w:p>
        </w:tc>
      </w:tr>
    </w:tbl>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7.28</w:t>
      </w:r>
      <w:proofErr w:type="gramStart"/>
      <w:r w:rsidRPr="007B64C1">
        <w:rPr>
          <w:rFonts w:ascii="Times New Roman" w:eastAsia="Times New Roman" w:hAnsi="Times New Roman" w:cs="Times New Roman"/>
          <w:sz w:val="24"/>
          <w:szCs w:val="24"/>
          <w:lang w:eastAsia="ru-RU"/>
        </w:rPr>
        <w:t xml:space="preserve"> В</w:t>
      </w:r>
      <w:proofErr w:type="gramEnd"/>
      <w:r w:rsidRPr="007B64C1">
        <w:rPr>
          <w:rFonts w:ascii="Times New Roman" w:eastAsia="Times New Roman" w:hAnsi="Times New Roman" w:cs="Times New Roman"/>
          <w:sz w:val="24"/>
          <w:szCs w:val="24"/>
          <w:lang w:eastAsia="ru-RU"/>
        </w:rPr>
        <w:t xml:space="preserve"> хранилищах, лекционных и читальных залах библиотек с фондом 200 тыс. единиц хранения и более, а также в хранилищах архивов следует предусматривать рециркуляцию воздуха.</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Объем наружного воздуха надлежит определять расчетом. В помещениях хранилищ он не должен превышать 10% общего объема подаваемого воздуха. В читальных и лекционных залах объем притока наружного воздуха должен быть не менее 20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0974863F" wp14:editId="564ECC24">
                <wp:extent cx="107315" cy="215265"/>
                <wp:effectExtent l="0" t="0" r="0" b="0"/>
                <wp:docPr id="384" name="AutoShape 277"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77"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/ч на одного человека.</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7.29</w:t>
      </w:r>
      <w:proofErr w:type="gramStart"/>
      <w:r w:rsidRPr="007B64C1">
        <w:rPr>
          <w:rFonts w:ascii="Times New Roman" w:eastAsia="Times New Roman" w:hAnsi="Times New Roman" w:cs="Times New Roman"/>
          <w:sz w:val="24"/>
          <w:szCs w:val="24"/>
          <w:lang w:eastAsia="ru-RU"/>
        </w:rPr>
        <w:t xml:space="preserve"> Д</w:t>
      </w:r>
      <w:proofErr w:type="gramEnd"/>
      <w:r w:rsidRPr="007B64C1">
        <w:rPr>
          <w:rFonts w:ascii="Times New Roman" w:eastAsia="Times New Roman" w:hAnsi="Times New Roman" w:cs="Times New Roman"/>
          <w:sz w:val="24"/>
          <w:szCs w:val="24"/>
          <w:lang w:eastAsia="ru-RU"/>
        </w:rPr>
        <w:t xml:space="preserve">ля хранилищ библиотек должны быть предусмотрены фильтрация наружного и </w:t>
      </w:r>
      <w:proofErr w:type="spellStart"/>
      <w:r w:rsidRPr="007B64C1">
        <w:rPr>
          <w:rFonts w:ascii="Times New Roman" w:eastAsia="Times New Roman" w:hAnsi="Times New Roman" w:cs="Times New Roman"/>
          <w:sz w:val="24"/>
          <w:szCs w:val="24"/>
          <w:lang w:eastAsia="ru-RU"/>
        </w:rPr>
        <w:t>рециркуляционного</w:t>
      </w:r>
      <w:proofErr w:type="spellEnd"/>
      <w:r w:rsidRPr="007B64C1">
        <w:rPr>
          <w:rFonts w:ascii="Times New Roman" w:eastAsia="Times New Roman" w:hAnsi="Times New Roman" w:cs="Times New Roman"/>
          <w:sz w:val="24"/>
          <w:szCs w:val="24"/>
          <w:lang w:eastAsia="ru-RU"/>
        </w:rPr>
        <w:t xml:space="preserve"> воздуха до предельно допустимой концентрации пыли и микроорганизмов в воздухе помещения, определенной технологическим заданием.</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Объем удаляемого воздуха следует определять из расчета шестикратного обмена в 1 ч по большому хранилищу.</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В библиотеках и архивах расчетную температуру воздуха следует принимать </w:t>
      </w:r>
      <w:proofErr w:type="gramStart"/>
      <w:r w:rsidRPr="007B64C1">
        <w:rPr>
          <w:rFonts w:ascii="Times New Roman" w:eastAsia="Times New Roman" w:hAnsi="Times New Roman" w:cs="Times New Roman"/>
          <w:sz w:val="24"/>
          <w:szCs w:val="24"/>
          <w:lang w:eastAsia="ru-RU"/>
        </w:rPr>
        <w:t>равной</w:t>
      </w:r>
      <w:proofErr w:type="gramEnd"/>
      <w:r w:rsidRPr="007B64C1">
        <w:rPr>
          <w:rFonts w:ascii="Times New Roman" w:eastAsia="Times New Roman" w:hAnsi="Times New Roman" w:cs="Times New Roman"/>
          <w:sz w:val="24"/>
          <w:szCs w:val="24"/>
          <w:lang w:eastAsia="ru-RU"/>
        </w:rPr>
        <w:t xml:space="preserve"> 18 °С. Кратность воздухообмена в 1 ч следует принимать 2, но не менее 20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27FA7631" wp14:editId="4E950BF8">
                <wp:extent cx="107315" cy="215265"/>
                <wp:effectExtent l="0" t="0" r="0" b="0"/>
                <wp:docPr id="315" name="AutoShape 278"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78"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/ч наружного воздуха на одно место. Относительная влажность воздуха в зданиях библиотек и архивов должна быть не более 55%.</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lastRenderedPageBreak/>
        <w:t>     7.30</w:t>
      </w:r>
      <w:proofErr w:type="gramStart"/>
      <w:r w:rsidRPr="007B64C1">
        <w:rPr>
          <w:rFonts w:ascii="Times New Roman" w:eastAsia="Times New Roman" w:hAnsi="Times New Roman" w:cs="Times New Roman"/>
          <w:sz w:val="24"/>
          <w:szCs w:val="24"/>
          <w:lang w:eastAsia="ru-RU"/>
        </w:rPr>
        <w:t xml:space="preserve"> В</w:t>
      </w:r>
      <w:proofErr w:type="gramEnd"/>
      <w:r w:rsidRPr="007B64C1">
        <w:rPr>
          <w:rFonts w:ascii="Times New Roman" w:eastAsia="Times New Roman" w:hAnsi="Times New Roman" w:cs="Times New Roman"/>
          <w:sz w:val="24"/>
          <w:szCs w:val="24"/>
          <w:lang w:eastAsia="ru-RU"/>
        </w:rPr>
        <w:t xml:space="preserve"> магазинах торговой площадью до 250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46F8FE96" wp14:editId="594BA3FF">
                <wp:extent cx="107315" cy="215265"/>
                <wp:effectExtent l="0" t="0" r="0" b="0"/>
                <wp:docPr id="314" name="AutoShape 279"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79"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A1GLn3UQMAAF4GAAAOAAAAAAAAAAAAAAAAAC4C&#10;AABkcnMvZTJvRG9jLnhtbFBLAQItABQABgAIAAAAIQApsEs5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допускается предусматривать вентиляцию с естественным побуждением.</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7.31 Расчетная температура воздуха в помещениях магазинов принимается по технологическому заданию. Кратность воздухообмена в магазинах следует принимать не менее 1 в 1 ч.</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7.32</w:t>
      </w:r>
      <w:proofErr w:type="gramStart"/>
      <w:r w:rsidRPr="007B64C1">
        <w:rPr>
          <w:rFonts w:ascii="Times New Roman" w:eastAsia="Times New Roman" w:hAnsi="Times New Roman" w:cs="Times New Roman"/>
          <w:sz w:val="24"/>
          <w:szCs w:val="24"/>
          <w:lang w:eastAsia="ru-RU"/>
        </w:rPr>
        <w:t xml:space="preserve"> В</w:t>
      </w:r>
      <w:proofErr w:type="gramEnd"/>
      <w:r w:rsidRPr="007B64C1">
        <w:rPr>
          <w:rFonts w:ascii="Times New Roman" w:eastAsia="Times New Roman" w:hAnsi="Times New Roman" w:cs="Times New Roman"/>
          <w:sz w:val="24"/>
          <w:szCs w:val="24"/>
          <w:lang w:eastAsia="ru-RU"/>
        </w:rPr>
        <w:t xml:space="preserve"> спортивных и физкультурно-оздоровительных сооружениях подвижность воздуха в зонах нахождения занимающихся, м/с, не должна превышать:</w:t>
      </w:r>
      <w:r w:rsidRPr="007B64C1">
        <w:rPr>
          <w:rFonts w:ascii="Times New Roman" w:eastAsia="Times New Roman" w:hAnsi="Times New Roman" w:cs="Times New Roman"/>
          <w:sz w:val="24"/>
          <w:szCs w:val="24"/>
          <w:lang w:eastAsia="ru-RU"/>
        </w:rPr>
        <w:b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367"/>
        <w:gridCol w:w="1078"/>
      </w:tblGrid>
      <w:tr w:rsidR="007B64C1" w:rsidRPr="007B64C1" w:rsidTr="007B64C1">
        <w:trPr>
          <w:trHeight w:val="15"/>
          <w:tblCellSpacing w:w="15" w:type="dxa"/>
        </w:trPr>
        <w:tc>
          <w:tcPr>
            <w:tcW w:w="9240"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1109"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r>
      <w:tr w:rsidR="007B64C1" w:rsidRPr="007B64C1" w:rsidTr="007B64C1">
        <w:trPr>
          <w:tblCellSpacing w:w="15" w:type="dxa"/>
        </w:trPr>
        <w:tc>
          <w:tcPr>
            <w:tcW w:w="9240"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в залах ванн бассейнов (в том числе оздоровительного плавания и обучения не имеющих плавать)</w:t>
            </w:r>
          </w:p>
        </w:tc>
        <w:tc>
          <w:tcPr>
            <w:tcW w:w="110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0,2;</w:t>
            </w:r>
          </w:p>
        </w:tc>
      </w:tr>
      <w:tr w:rsidR="007B64C1" w:rsidRPr="007B64C1" w:rsidTr="007B64C1">
        <w:trPr>
          <w:tblCellSpacing w:w="15" w:type="dxa"/>
        </w:trPr>
        <w:tc>
          <w:tcPr>
            <w:tcW w:w="9240"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в спортивных залах для борьбы, настольного тенниса, крытых катках и залах гребных бассейнов</w:t>
            </w:r>
          </w:p>
        </w:tc>
        <w:tc>
          <w:tcPr>
            <w:tcW w:w="110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0,3;</w:t>
            </w:r>
          </w:p>
        </w:tc>
      </w:tr>
      <w:tr w:rsidR="007B64C1" w:rsidRPr="007B64C1" w:rsidTr="007B64C1">
        <w:trPr>
          <w:tblCellSpacing w:w="15" w:type="dxa"/>
        </w:trPr>
        <w:tc>
          <w:tcPr>
            <w:tcW w:w="9240"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в остальных спортивных залах, залах для подготовительных занятий в бассейнах и помещениях для физкультурно-оздоровительных занятий </w:t>
            </w:r>
          </w:p>
        </w:tc>
        <w:tc>
          <w:tcPr>
            <w:tcW w:w="1109"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0,5.</w:t>
            </w:r>
          </w:p>
        </w:tc>
      </w:tr>
    </w:tbl>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7.33 Относительную влажность воздуха, %, следует принимать:</w:t>
      </w:r>
      <w:r w:rsidRPr="007B64C1">
        <w:rPr>
          <w:rFonts w:ascii="Times New Roman" w:eastAsia="Times New Roman" w:hAnsi="Times New Roman" w:cs="Times New Roman"/>
          <w:sz w:val="24"/>
          <w:szCs w:val="24"/>
          <w:lang w:eastAsia="ru-RU"/>
        </w:rPr>
        <w:b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534"/>
        <w:gridCol w:w="911"/>
      </w:tblGrid>
      <w:tr w:rsidR="007B64C1" w:rsidRPr="007B64C1" w:rsidTr="007B64C1">
        <w:trPr>
          <w:trHeight w:val="15"/>
          <w:tblCellSpacing w:w="15" w:type="dxa"/>
        </w:trPr>
        <w:tc>
          <w:tcPr>
            <w:tcW w:w="9425"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924"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r>
      <w:tr w:rsidR="007B64C1" w:rsidRPr="007B64C1" w:rsidTr="007B64C1">
        <w:trPr>
          <w:tblCellSpacing w:w="15" w:type="dxa"/>
        </w:trPr>
        <w:tc>
          <w:tcPr>
            <w:tcW w:w="9425"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в спортивных залах без мест для зрителей, в помещениях для физкультурно-оздоровительных занятий и залах для подготовительных занятий в бассейнах</w:t>
            </w:r>
          </w:p>
        </w:tc>
        <w:tc>
          <w:tcPr>
            <w:tcW w:w="924"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30-60;</w:t>
            </w:r>
          </w:p>
        </w:tc>
      </w:tr>
      <w:tr w:rsidR="007B64C1" w:rsidRPr="007B64C1" w:rsidTr="007B64C1">
        <w:trPr>
          <w:tblCellSpacing w:w="15" w:type="dxa"/>
        </w:trPr>
        <w:tc>
          <w:tcPr>
            <w:tcW w:w="9425"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в залах ванн бассейнов (в том числе гребных)</w:t>
            </w:r>
          </w:p>
        </w:tc>
        <w:tc>
          <w:tcPr>
            <w:tcW w:w="924" w:type="dxa"/>
            <w:tcBorders>
              <w:top w:val="nil"/>
              <w:left w:val="nil"/>
              <w:bottom w:val="nil"/>
              <w:right w:val="nil"/>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50-60.</w:t>
            </w:r>
          </w:p>
        </w:tc>
      </w:tr>
    </w:tbl>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     Нижние пределы относительной влажности приведены для холодного периода года при температурах, указанных в таблице 7.4.</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При теплотехническом расчете ограждающих конструкций залов ванн бассейнов относительную влажность следует принимать 67%, а температуру - 27 °С.</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При применении </w:t>
      </w:r>
      <w:proofErr w:type="spellStart"/>
      <w:r w:rsidRPr="007B64C1">
        <w:rPr>
          <w:rFonts w:ascii="Times New Roman" w:eastAsia="Times New Roman" w:hAnsi="Times New Roman" w:cs="Times New Roman"/>
          <w:sz w:val="24"/>
          <w:szCs w:val="24"/>
          <w:lang w:eastAsia="ru-RU"/>
        </w:rPr>
        <w:t>клеенодеревянных</w:t>
      </w:r>
      <w:proofErr w:type="spellEnd"/>
      <w:r w:rsidRPr="007B64C1">
        <w:rPr>
          <w:rFonts w:ascii="Times New Roman" w:eastAsia="Times New Roman" w:hAnsi="Times New Roman" w:cs="Times New Roman"/>
          <w:sz w:val="24"/>
          <w:szCs w:val="24"/>
          <w:lang w:eastAsia="ru-RU"/>
        </w:rPr>
        <w:t xml:space="preserve"> конструкций в зоне их расположения должна круглосуточно и круглогодично обеспечиваться относительная влажность не менее 45%, а температура не должна превышать - 35 °С.</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7.34 Расчетную температуру воздуха и кратность воздухообмена в помещениях физкультурно-спортивных залов следует принимать по таблице 7.4.</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Таблица 7.4</w:t>
      </w:r>
      <w:r w:rsidRPr="007B64C1">
        <w:rPr>
          <w:rFonts w:ascii="Times New Roman" w:eastAsia="Times New Roman" w:hAnsi="Times New Roman" w:cs="Times New Roman"/>
          <w:sz w:val="24"/>
          <w:szCs w:val="24"/>
          <w:lang w:eastAsia="ru-RU"/>
        </w:rPr>
        <w:b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88"/>
        <w:gridCol w:w="3894"/>
        <w:gridCol w:w="2363"/>
      </w:tblGrid>
      <w:tr w:rsidR="007B64C1" w:rsidRPr="007B64C1" w:rsidTr="007B64C1">
        <w:trPr>
          <w:trHeight w:val="15"/>
          <w:tblCellSpacing w:w="15" w:type="dxa"/>
        </w:trPr>
        <w:tc>
          <w:tcPr>
            <w:tcW w:w="3696"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4990"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2587"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r>
      <w:tr w:rsidR="007B64C1" w:rsidRPr="007B64C1" w:rsidTr="007B64C1">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Помещения </w:t>
            </w:r>
          </w:p>
        </w:tc>
        <w:tc>
          <w:tcPr>
            <w:tcW w:w="4990"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Расчетная температура воздуха и влажность, %</w:t>
            </w:r>
          </w:p>
        </w:tc>
        <w:tc>
          <w:tcPr>
            <w:tcW w:w="2587"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Кратность воздухообмена в 1 ч, не менее</w:t>
            </w:r>
          </w:p>
        </w:tc>
      </w:tr>
      <w:tr w:rsidR="007B64C1" w:rsidRPr="007B64C1" w:rsidTr="007B64C1">
        <w:trPr>
          <w:tblCellSpacing w:w="15" w:type="dxa"/>
        </w:trPr>
        <w:tc>
          <w:tcPr>
            <w:tcW w:w="3696"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 Спортивные залы с трибунами более 800 мест, крытые катки с трибунами для зрителей </w:t>
            </w:r>
          </w:p>
        </w:tc>
        <w:tc>
          <w:tcPr>
            <w:tcW w:w="4990"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В холодный период года: - 18</w:t>
            </w:r>
            <w:proofErr w:type="gramStart"/>
            <w:r w:rsidRPr="007B64C1">
              <w:rPr>
                <w:rFonts w:ascii="Times New Roman" w:eastAsia="Times New Roman" w:hAnsi="Times New Roman" w:cs="Times New Roman"/>
                <w:sz w:val="24"/>
                <w:szCs w:val="24"/>
                <w:lang w:eastAsia="ru-RU"/>
              </w:rPr>
              <w:t xml:space="preserve"> °С</w:t>
            </w:r>
            <w:proofErr w:type="gramEnd"/>
            <w:r w:rsidRPr="007B64C1">
              <w:rPr>
                <w:rFonts w:ascii="Times New Roman" w:eastAsia="Times New Roman" w:hAnsi="Times New Roman" w:cs="Times New Roman"/>
                <w:sz w:val="24"/>
                <w:szCs w:val="24"/>
                <w:lang w:eastAsia="ru-RU"/>
              </w:rPr>
              <w:t xml:space="preserve"> при относительной влажности 30-45% и расчетной температуре наружного воздуха по параметрам Б.</w:t>
            </w:r>
            <w:r w:rsidRPr="007B64C1">
              <w:rPr>
                <w:rFonts w:ascii="Times New Roman" w:eastAsia="Times New Roman" w:hAnsi="Times New Roman" w:cs="Times New Roman"/>
                <w:sz w:val="24"/>
                <w:szCs w:val="24"/>
                <w:lang w:eastAsia="ru-RU"/>
              </w:rPr>
              <w:br/>
            </w:r>
            <w:r w:rsidRPr="007B64C1">
              <w:rPr>
                <w:rFonts w:ascii="Times New Roman" w:eastAsia="Times New Roman" w:hAnsi="Times New Roman" w:cs="Times New Roman"/>
                <w:sz w:val="24"/>
                <w:szCs w:val="24"/>
                <w:lang w:eastAsia="ru-RU"/>
              </w:rPr>
              <w:br/>
              <w:t>В теплый период года - не выше 26 °С (на крытых катках не выше 25 °С) при относительной влажности не более 60% (на катках не более 55%) и расчетной температуре наружного воздуха по параметрам Б</w:t>
            </w:r>
          </w:p>
        </w:tc>
        <w:tc>
          <w:tcPr>
            <w:tcW w:w="2587"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По расчету, но не менее 80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45DF4FDE" wp14:editId="2307D682">
                      <wp:extent cx="107315" cy="215265"/>
                      <wp:effectExtent l="0" t="0" r="0" b="0"/>
                      <wp:docPr id="312" name="AutoShape 280"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80"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/ч притока наружного воздуха на одного занимающегося и не менее 20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7EBD116A" wp14:editId="365207B2">
                      <wp:extent cx="107315" cy="215265"/>
                      <wp:effectExtent l="0" t="0" r="0" b="0"/>
                      <wp:docPr id="310" name="AutoShape 281"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81"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/ч на одного зрителя </w:t>
            </w:r>
          </w:p>
        </w:tc>
      </w:tr>
      <w:tr w:rsidR="007B64C1" w:rsidRPr="007B64C1" w:rsidTr="007B64C1">
        <w:trPr>
          <w:tblCellSpacing w:w="15" w:type="dxa"/>
        </w:trPr>
        <w:tc>
          <w:tcPr>
            <w:tcW w:w="3696"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2 Спортивные залы с трибунами на 800 мест и менее</w:t>
            </w:r>
          </w:p>
        </w:tc>
        <w:tc>
          <w:tcPr>
            <w:tcW w:w="4990"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18</w:t>
            </w:r>
            <w:proofErr w:type="gramStart"/>
            <w:r w:rsidRPr="007B64C1">
              <w:rPr>
                <w:rFonts w:ascii="Times New Roman" w:eastAsia="Times New Roman" w:hAnsi="Times New Roman" w:cs="Times New Roman"/>
                <w:sz w:val="24"/>
                <w:szCs w:val="24"/>
                <w:lang w:eastAsia="ru-RU"/>
              </w:rPr>
              <w:t xml:space="preserve"> °С</w:t>
            </w:r>
            <w:proofErr w:type="gramEnd"/>
            <w:r w:rsidRPr="007B64C1">
              <w:rPr>
                <w:rFonts w:ascii="Times New Roman" w:eastAsia="Times New Roman" w:hAnsi="Times New Roman" w:cs="Times New Roman"/>
                <w:sz w:val="24"/>
                <w:szCs w:val="24"/>
                <w:lang w:eastAsia="ru-RU"/>
              </w:rPr>
              <w:t xml:space="preserve"> - в холодный период года </w:t>
            </w:r>
          </w:p>
        </w:tc>
        <w:tc>
          <w:tcPr>
            <w:tcW w:w="2587"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То же </w:t>
            </w:r>
          </w:p>
        </w:tc>
      </w:tr>
      <w:tr w:rsidR="007B64C1" w:rsidRPr="007B64C1" w:rsidTr="007B64C1">
        <w:trPr>
          <w:tblCellSpacing w:w="15" w:type="dxa"/>
        </w:trPr>
        <w:tc>
          <w:tcPr>
            <w:tcW w:w="3696"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 Залы ванн бассейнов (в </w:t>
            </w:r>
            <w:proofErr w:type="spellStart"/>
            <w:r w:rsidRPr="007B64C1">
              <w:rPr>
                <w:rFonts w:ascii="Times New Roman" w:eastAsia="Times New Roman" w:hAnsi="Times New Roman" w:cs="Times New Roman"/>
                <w:sz w:val="24"/>
                <w:szCs w:val="24"/>
                <w:lang w:eastAsia="ru-RU"/>
              </w:rPr>
              <w:t>т.ч</w:t>
            </w:r>
            <w:proofErr w:type="spellEnd"/>
            <w:r w:rsidRPr="007B64C1">
              <w:rPr>
                <w:rFonts w:ascii="Times New Roman" w:eastAsia="Times New Roman" w:hAnsi="Times New Roman" w:cs="Times New Roman"/>
                <w:sz w:val="24"/>
                <w:szCs w:val="24"/>
                <w:lang w:eastAsia="ru-RU"/>
              </w:rPr>
              <w:t>. для оздоровительного плавания и обучения не умеющих плавать) с местами для зрителей или без них</w:t>
            </w:r>
          </w:p>
        </w:tc>
        <w:tc>
          <w:tcPr>
            <w:tcW w:w="4990"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На 1-2</w:t>
            </w:r>
            <w:proofErr w:type="gramStart"/>
            <w:r w:rsidRPr="007B64C1">
              <w:rPr>
                <w:rFonts w:ascii="Times New Roman" w:eastAsia="Times New Roman" w:hAnsi="Times New Roman" w:cs="Times New Roman"/>
                <w:sz w:val="24"/>
                <w:szCs w:val="24"/>
                <w:lang w:eastAsia="ru-RU"/>
              </w:rPr>
              <w:t xml:space="preserve"> °С</w:t>
            </w:r>
            <w:proofErr w:type="gramEnd"/>
            <w:r w:rsidRPr="007B64C1">
              <w:rPr>
                <w:rFonts w:ascii="Times New Roman" w:eastAsia="Times New Roman" w:hAnsi="Times New Roman" w:cs="Times New Roman"/>
                <w:sz w:val="24"/>
                <w:szCs w:val="24"/>
                <w:lang w:eastAsia="ru-RU"/>
              </w:rPr>
              <w:t xml:space="preserve"> выше температуры воды в ванне </w:t>
            </w:r>
          </w:p>
        </w:tc>
        <w:tc>
          <w:tcPr>
            <w:tcW w:w="2587"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r>
      <w:tr w:rsidR="007B64C1" w:rsidRPr="007B64C1" w:rsidTr="007B64C1">
        <w:trPr>
          <w:tblCellSpacing w:w="15" w:type="dxa"/>
        </w:trPr>
        <w:tc>
          <w:tcPr>
            <w:tcW w:w="3696"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4 Спортивные залы без мест для зрителей </w:t>
            </w:r>
          </w:p>
        </w:tc>
        <w:tc>
          <w:tcPr>
            <w:tcW w:w="4990"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+15</w:t>
            </w:r>
            <w:proofErr w:type="gramStart"/>
            <w:r w:rsidRPr="007B64C1">
              <w:rPr>
                <w:rFonts w:ascii="Times New Roman" w:eastAsia="Times New Roman" w:hAnsi="Times New Roman" w:cs="Times New Roman"/>
                <w:sz w:val="24"/>
                <w:szCs w:val="24"/>
                <w:lang w:eastAsia="ru-RU"/>
              </w:rPr>
              <w:t xml:space="preserve"> °С</w:t>
            </w:r>
            <w:proofErr w:type="gramEnd"/>
            <w:r w:rsidRPr="007B64C1">
              <w:rPr>
                <w:rFonts w:ascii="Times New Roman" w:eastAsia="Times New Roman" w:hAnsi="Times New Roman" w:cs="Times New Roman"/>
                <w:sz w:val="24"/>
                <w:szCs w:val="24"/>
                <w:lang w:eastAsia="ru-RU"/>
              </w:rPr>
              <w:t xml:space="preserve"> </w:t>
            </w:r>
          </w:p>
        </w:tc>
        <w:tc>
          <w:tcPr>
            <w:tcW w:w="2587"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По расчету, но не менее 80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03FDF8A2" wp14:editId="4137FE79">
                      <wp:extent cx="107315" cy="215265"/>
                      <wp:effectExtent l="0" t="0" r="0" b="0"/>
                      <wp:docPr id="308" name="AutoShape 282"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82"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BUXFzbUQMAAF4GAAAOAAAAAAAAAAAAAAAAAC4C&#10;AABkcnMvZTJvRG9jLnhtbFBLAQItABQABgAIAAAAIQApsEs5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/ч притока наружного воздуха на одного занимающегося</w:t>
            </w:r>
          </w:p>
        </w:tc>
      </w:tr>
      <w:tr w:rsidR="007B64C1" w:rsidRPr="007B64C1" w:rsidTr="007B64C1">
        <w:trPr>
          <w:tblCellSpacing w:w="15" w:type="dxa"/>
        </w:trPr>
        <w:tc>
          <w:tcPr>
            <w:tcW w:w="3696"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5 Залы для подготовительных занятий в бассейнах, хореографические классы, помещения для физкультурно-оздоровительных занятий</w:t>
            </w:r>
          </w:p>
        </w:tc>
        <w:tc>
          <w:tcPr>
            <w:tcW w:w="4990"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+19</w:t>
            </w:r>
            <w:proofErr w:type="gramStart"/>
            <w:r w:rsidRPr="007B64C1">
              <w:rPr>
                <w:rFonts w:ascii="Times New Roman" w:eastAsia="Times New Roman" w:hAnsi="Times New Roman" w:cs="Times New Roman"/>
                <w:sz w:val="24"/>
                <w:szCs w:val="24"/>
                <w:lang w:eastAsia="ru-RU"/>
              </w:rPr>
              <w:t xml:space="preserve"> °С</w:t>
            </w:r>
            <w:proofErr w:type="gramEnd"/>
            <w:r w:rsidRPr="007B64C1">
              <w:rPr>
                <w:rFonts w:ascii="Times New Roman" w:eastAsia="Times New Roman" w:hAnsi="Times New Roman" w:cs="Times New Roman"/>
                <w:sz w:val="24"/>
                <w:szCs w:val="24"/>
                <w:lang w:eastAsia="ru-RU"/>
              </w:rPr>
              <w:t xml:space="preserve"> </w:t>
            </w:r>
          </w:p>
        </w:tc>
        <w:tc>
          <w:tcPr>
            <w:tcW w:w="2587"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То же </w:t>
            </w:r>
          </w:p>
        </w:tc>
      </w:tr>
    </w:tbl>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В системах воздушного отопления спортивных залов, совмещенных с вентиляцией и кондиционированием воздуха, допускается применение рециркуляции воздуха при обеспечении подачи нормативных объемов наружного воздуха, а также фильтрации и обеззараживания </w:t>
      </w:r>
      <w:proofErr w:type="spellStart"/>
      <w:r w:rsidRPr="007B64C1">
        <w:rPr>
          <w:rFonts w:ascii="Times New Roman" w:eastAsia="Times New Roman" w:hAnsi="Times New Roman" w:cs="Times New Roman"/>
          <w:sz w:val="24"/>
          <w:szCs w:val="24"/>
          <w:lang w:eastAsia="ru-RU"/>
        </w:rPr>
        <w:t>рециркуляционного</w:t>
      </w:r>
      <w:proofErr w:type="spellEnd"/>
      <w:r w:rsidRPr="007B64C1">
        <w:rPr>
          <w:rFonts w:ascii="Times New Roman" w:eastAsia="Times New Roman" w:hAnsi="Times New Roman" w:cs="Times New Roman"/>
          <w:sz w:val="24"/>
          <w:szCs w:val="24"/>
          <w:lang w:eastAsia="ru-RU"/>
        </w:rPr>
        <w:t xml:space="preserve"> воздуха.</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lastRenderedPageBreak/>
        <w:t>     7.35 Расчет воздухообмена в универсальных залах с ледовой ареной и с местами для зрителей следует выполнять для следующих эксплуатационных режимов функционирования:</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соревнование на ледовой площадке со зрителями;</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соревнование или зрелище со зрителями без использования льда;</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тренировка на льду без зрителей.</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В спортивных залах безо льда и в залах ванн бассейнов с местами для зрителей расчет воздухообмена следует выполнять для двух режимов - со зрителями и без.</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7.36 Вытяжную вентиляцию с естественным побуждением допускается предусматривать в помещениях административно-офисных зданий с расчетным количеством сотрудников менее 300 человек и высотой 1-3 этажа.</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7.37 Системы отопления следует предусматривать для зданий и сооружений отдыха и туризма круглогодичного функционирования, а также следующих помещений зданий летнего функционирования:</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изоляторов и медицинских пунктов во всех климатических районах, кроме IV;</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помещений детских оздоровительных лагерей.</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В жилых комнатах и обеденных залах летних домов отдыха, турбаз и пансионатов, проектируемых для I и II климатических районов, допускается предусматривать отопление в соответствии с заданием на проектирование.</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7.38</w:t>
      </w:r>
      <w:proofErr w:type="gramStart"/>
      <w:r w:rsidRPr="007B64C1">
        <w:rPr>
          <w:rFonts w:ascii="Times New Roman" w:eastAsia="Times New Roman" w:hAnsi="Times New Roman" w:cs="Times New Roman"/>
          <w:sz w:val="24"/>
          <w:szCs w:val="24"/>
          <w:lang w:eastAsia="ru-RU"/>
        </w:rPr>
        <w:t xml:space="preserve"> В</w:t>
      </w:r>
      <w:proofErr w:type="gramEnd"/>
      <w:r w:rsidRPr="007B64C1">
        <w:rPr>
          <w:rFonts w:ascii="Times New Roman" w:eastAsia="Times New Roman" w:hAnsi="Times New Roman" w:cs="Times New Roman"/>
          <w:sz w:val="24"/>
          <w:szCs w:val="24"/>
          <w:lang w:eastAsia="ru-RU"/>
        </w:rPr>
        <w:t xml:space="preserve"> гостиницах высших разрядов ("пять звезд", "четыре звезды"), размещаемых в любом климатическом районе, должны быть предусмотрены кондиционирование воздуха в обеденных залах и в производственных помещениях предприятий общественного питания при значительных тепловыделениях, а также приточно-вытяжная вентиляция в остальных служебных помещениях.</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7.39 Температуру воздуха и требования к его чистоте в помещениях лечебных учреждений следует принимать по таблицам приложения К.</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Вентиляция в зданиях больниц должна исключать </w:t>
      </w:r>
      <w:proofErr w:type="spellStart"/>
      <w:r w:rsidRPr="007B64C1">
        <w:rPr>
          <w:rFonts w:ascii="Times New Roman" w:eastAsia="Times New Roman" w:hAnsi="Times New Roman" w:cs="Times New Roman"/>
          <w:sz w:val="24"/>
          <w:szCs w:val="24"/>
          <w:lang w:eastAsia="ru-RU"/>
        </w:rPr>
        <w:t>перетоки</w:t>
      </w:r>
      <w:proofErr w:type="spellEnd"/>
      <w:r w:rsidRPr="007B64C1">
        <w:rPr>
          <w:rFonts w:ascii="Times New Roman" w:eastAsia="Times New Roman" w:hAnsi="Times New Roman" w:cs="Times New Roman"/>
          <w:sz w:val="24"/>
          <w:szCs w:val="24"/>
          <w:lang w:eastAsia="ru-RU"/>
        </w:rPr>
        <w:t xml:space="preserve"> воздушных масс из помещений с более низкими требованиями к чистоте в помещения с более высокими требованиями к чистоте воздуха.</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В помещениях операционных, палат интенсивной терапии, ожоговых палат и подобных помещений с высокими требованиями к чистоте воздуха допускается использовать рециркуляцию воздуха дополнительно к нормативному объему подачи свежего воздуха.</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Подвижность воздуха в палатах и других лечебных и диагностических помещениях должна быть не более 0,15 м/с, в зонах однонаправленного воздушного потока - в </w:t>
      </w:r>
      <w:r w:rsidRPr="007B64C1">
        <w:rPr>
          <w:rFonts w:ascii="Times New Roman" w:eastAsia="Times New Roman" w:hAnsi="Times New Roman" w:cs="Times New Roman"/>
          <w:sz w:val="24"/>
          <w:szCs w:val="24"/>
          <w:lang w:eastAsia="ru-RU"/>
        </w:rPr>
        <w:lastRenderedPageBreak/>
        <w:t>пределах от 0,24 до 0,30 м/</w:t>
      </w:r>
      <w:proofErr w:type="gramStart"/>
      <w:r w:rsidRPr="007B64C1">
        <w:rPr>
          <w:rFonts w:ascii="Times New Roman" w:eastAsia="Times New Roman" w:hAnsi="Times New Roman" w:cs="Times New Roman"/>
          <w:sz w:val="24"/>
          <w:szCs w:val="24"/>
          <w:lang w:eastAsia="ru-RU"/>
        </w:rPr>
        <w:t>с</w:t>
      </w:r>
      <w:proofErr w:type="gramEnd"/>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7.40</w:t>
      </w:r>
      <w:proofErr w:type="gramStart"/>
      <w:r w:rsidRPr="007B64C1">
        <w:rPr>
          <w:rFonts w:ascii="Times New Roman" w:eastAsia="Times New Roman" w:hAnsi="Times New Roman" w:cs="Times New Roman"/>
          <w:sz w:val="24"/>
          <w:szCs w:val="24"/>
          <w:lang w:eastAsia="ru-RU"/>
        </w:rPr>
        <w:t xml:space="preserve"> В</w:t>
      </w:r>
      <w:proofErr w:type="gramEnd"/>
      <w:r w:rsidRPr="007B64C1">
        <w:rPr>
          <w:rFonts w:ascii="Times New Roman" w:eastAsia="Times New Roman" w:hAnsi="Times New Roman" w:cs="Times New Roman"/>
          <w:sz w:val="24"/>
          <w:szCs w:val="24"/>
          <w:lang w:eastAsia="ru-RU"/>
        </w:rPr>
        <w:t xml:space="preserve"> палатах отделений больниц в сельских населенных пунктах увлажнение воздуха в приточных вентиляционных установках допускается не предусматривать.</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7.41 Проектирование систем вентиляции и кондиционирования вокзалов должно обеспечивать нормативные параметры чистоты, температуры и влажности воздуха.</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proofErr w:type="spellStart"/>
      <w:r w:rsidRPr="007B64C1">
        <w:rPr>
          <w:rFonts w:ascii="Times New Roman" w:eastAsia="Times New Roman" w:hAnsi="Times New Roman" w:cs="Times New Roman"/>
          <w:sz w:val="24"/>
          <w:szCs w:val="24"/>
          <w:lang w:eastAsia="ru-RU"/>
        </w:rPr>
        <w:t>Рециркуляционный</w:t>
      </w:r>
      <w:proofErr w:type="spellEnd"/>
      <w:r w:rsidRPr="007B64C1">
        <w:rPr>
          <w:rFonts w:ascii="Times New Roman" w:eastAsia="Times New Roman" w:hAnsi="Times New Roman" w:cs="Times New Roman"/>
          <w:sz w:val="24"/>
          <w:szCs w:val="24"/>
          <w:lang w:eastAsia="ru-RU"/>
        </w:rPr>
        <w:t xml:space="preserve"> воздух следует использовать в объеме, не превышающем 30% подаваемого в помещение воздуха.</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Относительная влажность воздуха должна быть в пределах 30-60%.</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Механическая приточная вентиляция должна подавать в помещение не менее 30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1C2A3476" wp14:editId="1A2B57CE">
                <wp:extent cx="107315" cy="215265"/>
                <wp:effectExtent l="0" t="0" r="0" b="0"/>
                <wp:docPr id="307" name="AutoShape 283"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83"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/ч наружного воздуха на одного человека.</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7.42</w:t>
      </w:r>
      <w:proofErr w:type="gramStart"/>
      <w:r w:rsidRPr="007B64C1">
        <w:rPr>
          <w:rFonts w:ascii="Times New Roman" w:eastAsia="Times New Roman" w:hAnsi="Times New Roman" w:cs="Times New Roman"/>
          <w:sz w:val="24"/>
          <w:szCs w:val="24"/>
          <w:lang w:eastAsia="ru-RU"/>
        </w:rPr>
        <w:t xml:space="preserve"> Д</w:t>
      </w:r>
      <w:proofErr w:type="gramEnd"/>
      <w:r w:rsidRPr="007B64C1">
        <w:rPr>
          <w:rFonts w:ascii="Times New Roman" w:eastAsia="Times New Roman" w:hAnsi="Times New Roman" w:cs="Times New Roman"/>
          <w:sz w:val="24"/>
          <w:szCs w:val="24"/>
          <w:lang w:eastAsia="ru-RU"/>
        </w:rPr>
        <w:t>ля помещений, не оборудованных системой механической приточной вентиляции, следует предусматривать открывающиеся регулируемые форточки или воздушные клапаны для подачи наружного воздуха, размещаемые на высоте не менее 2 м от пола.</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7.43 Подачу приточного воздуха следует предусматривать непосредственно в помещения с выделениями вредных веществ в объеме 90% количества воздуха, удаляемого вытяжными системами, остальное количество воздуха (10%) - в коридор или холл.</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7.44 Удаление воздуха из рабочих помещений площадью менее 35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0BD43183" wp14:editId="667C207D">
                <wp:extent cx="107315" cy="215265"/>
                <wp:effectExtent l="0" t="0" r="0" b="0"/>
                <wp:docPr id="306" name="AutoShape 284"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84"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DhABVLUQMAAF4GAAAOAAAAAAAAAAAAAAAAAC4C&#10;AABkcnMvZTJvRG9jLnhtbFBLAQItABQABgAIAAAAIQApsEs5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допускается предусматривать за счет перетекания воздуха в коридор.</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7.45 Необходимость рециркуляции воздуха в помещениях с постоянным пребыванием людей устанавливается заданием на проектирование для тех случаев, когда это требуется по технологическому процессу.</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7.46</w:t>
      </w:r>
      <w:proofErr w:type="gramStart"/>
      <w:r w:rsidRPr="007B64C1">
        <w:rPr>
          <w:rFonts w:ascii="Times New Roman" w:eastAsia="Times New Roman" w:hAnsi="Times New Roman" w:cs="Times New Roman"/>
          <w:sz w:val="24"/>
          <w:szCs w:val="24"/>
          <w:lang w:eastAsia="ru-RU"/>
        </w:rPr>
        <w:t xml:space="preserve"> В</w:t>
      </w:r>
      <w:proofErr w:type="gramEnd"/>
      <w:r w:rsidRPr="007B64C1">
        <w:rPr>
          <w:rFonts w:ascii="Times New Roman" w:eastAsia="Times New Roman" w:hAnsi="Times New Roman" w:cs="Times New Roman"/>
          <w:sz w:val="24"/>
          <w:szCs w:val="24"/>
          <w:lang w:eastAsia="ru-RU"/>
        </w:rPr>
        <w:t xml:space="preserve"> макетных мастерских и других помещениях, где возможно выделение в воздух пыли и аэрозолей, объем воздуха, удаляемого через вытяжной шкаф, следует определять в зависимости от скорости движения воздуха в расчетном проеме шкафа согласно таблице 7.5.</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Таблица 7.5</w:t>
      </w:r>
      <w:r w:rsidRPr="007B64C1">
        <w:rPr>
          <w:rFonts w:ascii="Times New Roman" w:eastAsia="Times New Roman" w:hAnsi="Times New Roman" w:cs="Times New Roman"/>
          <w:sz w:val="24"/>
          <w:szCs w:val="24"/>
          <w:lang w:eastAsia="ru-RU"/>
        </w:rPr>
        <w:b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26"/>
        <w:gridCol w:w="4719"/>
      </w:tblGrid>
      <w:tr w:rsidR="007B64C1" w:rsidRPr="007B64C1" w:rsidTr="007B64C1">
        <w:trPr>
          <w:trHeight w:val="15"/>
          <w:tblCellSpacing w:w="15" w:type="dxa"/>
        </w:trPr>
        <w:tc>
          <w:tcPr>
            <w:tcW w:w="5544"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5544"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r>
      <w:tr w:rsidR="007B64C1" w:rsidRPr="007B64C1" w:rsidTr="007B64C1">
        <w:trPr>
          <w:tblCellSpacing w:w="15" w:type="dxa"/>
        </w:trPr>
        <w:tc>
          <w:tcPr>
            <w:tcW w:w="554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Класс опасности вредных веществ в </w:t>
            </w:r>
            <w:r w:rsidRPr="007B64C1">
              <w:rPr>
                <w:rFonts w:ascii="Times New Roman" w:eastAsia="Times New Roman" w:hAnsi="Times New Roman" w:cs="Times New Roman"/>
                <w:sz w:val="24"/>
                <w:szCs w:val="24"/>
                <w:lang w:eastAsia="ru-RU"/>
              </w:rPr>
              <w:lastRenderedPageBreak/>
              <w:t xml:space="preserve">рабочей зоне (по </w:t>
            </w:r>
            <w:hyperlink r:id="rId73" w:history="1">
              <w:r w:rsidRPr="007B64C1">
                <w:rPr>
                  <w:rFonts w:ascii="Times New Roman" w:eastAsia="Times New Roman" w:hAnsi="Times New Roman" w:cs="Times New Roman"/>
                  <w:color w:val="0000FF"/>
                  <w:sz w:val="24"/>
                  <w:szCs w:val="24"/>
                  <w:u w:val="single"/>
                  <w:lang w:eastAsia="ru-RU"/>
                </w:rPr>
                <w:t>ГН 2.2.5.1313</w:t>
              </w:r>
            </w:hyperlink>
            <w:r w:rsidRPr="007B64C1">
              <w:rPr>
                <w:rFonts w:ascii="Times New Roman" w:eastAsia="Times New Roman" w:hAnsi="Times New Roman" w:cs="Times New Roman"/>
                <w:sz w:val="24"/>
                <w:szCs w:val="24"/>
                <w:lang w:eastAsia="ru-RU"/>
              </w:rPr>
              <w:t>)</w:t>
            </w:r>
          </w:p>
        </w:tc>
        <w:tc>
          <w:tcPr>
            <w:tcW w:w="554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lastRenderedPageBreak/>
              <w:t>Скорость движения воздуха в расчетном проеме шкафа, м/</w:t>
            </w:r>
            <w:proofErr w:type="gramStart"/>
            <w:r w:rsidRPr="007B64C1">
              <w:rPr>
                <w:rFonts w:ascii="Times New Roman" w:eastAsia="Times New Roman" w:hAnsi="Times New Roman" w:cs="Times New Roman"/>
                <w:sz w:val="24"/>
                <w:szCs w:val="24"/>
                <w:lang w:eastAsia="ru-RU"/>
              </w:rPr>
              <w:t>с</w:t>
            </w:r>
            <w:proofErr w:type="gramEnd"/>
            <w:r w:rsidRPr="007B64C1">
              <w:rPr>
                <w:rFonts w:ascii="Times New Roman" w:eastAsia="Times New Roman" w:hAnsi="Times New Roman" w:cs="Times New Roman"/>
                <w:sz w:val="24"/>
                <w:szCs w:val="24"/>
                <w:lang w:eastAsia="ru-RU"/>
              </w:rPr>
              <w:t xml:space="preserve">, не менее </w:t>
            </w:r>
          </w:p>
        </w:tc>
      </w:tr>
      <w:tr w:rsidR="007B64C1" w:rsidRPr="007B64C1" w:rsidTr="007B64C1">
        <w:trPr>
          <w:tblCellSpacing w:w="15" w:type="dxa"/>
        </w:trPr>
        <w:tc>
          <w:tcPr>
            <w:tcW w:w="5544"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lastRenderedPageBreak/>
              <w:t>4-й</w:t>
            </w:r>
          </w:p>
        </w:tc>
        <w:tc>
          <w:tcPr>
            <w:tcW w:w="5544"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0,5 </w:t>
            </w:r>
          </w:p>
        </w:tc>
      </w:tr>
      <w:tr w:rsidR="007B64C1" w:rsidRPr="007B64C1" w:rsidTr="007B64C1">
        <w:trPr>
          <w:tblCellSpacing w:w="15" w:type="dxa"/>
        </w:trPr>
        <w:tc>
          <w:tcPr>
            <w:tcW w:w="5544"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3-й</w:t>
            </w:r>
          </w:p>
        </w:tc>
        <w:tc>
          <w:tcPr>
            <w:tcW w:w="5544"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0,7 </w:t>
            </w:r>
          </w:p>
        </w:tc>
      </w:tr>
      <w:tr w:rsidR="007B64C1" w:rsidRPr="007B64C1" w:rsidTr="007B64C1">
        <w:trPr>
          <w:tblCellSpacing w:w="15" w:type="dxa"/>
        </w:trPr>
        <w:tc>
          <w:tcPr>
            <w:tcW w:w="5544"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1-й и 2-й</w:t>
            </w:r>
          </w:p>
        </w:tc>
        <w:tc>
          <w:tcPr>
            <w:tcW w:w="5544"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 </w:t>
            </w:r>
          </w:p>
        </w:tc>
      </w:tr>
    </w:tbl>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При работах, связанных с выделением в воздух взрывоопасных веществ, скорость движения воздуха в расчетном проеме вытяжного шкафа следует принимать 1 м/</w:t>
      </w:r>
      <w:proofErr w:type="gramStart"/>
      <w:r w:rsidRPr="007B64C1">
        <w:rPr>
          <w:rFonts w:ascii="Times New Roman" w:eastAsia="Times New Roman" w:hAnsi="Times New Roman" w:cs="Times New Roman"/>
          <w:sz w:val="24"/>
          <w:szCs w:val="24"/>
          <w:lang w:eastAsia="ru-RU"/>
        </w:rPr>
        <w:t>с</w:t>
      </w:r>
      <w:proofErr w:type="gramEnd"/>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7.47</w:t>
      </w:r>
      <w:proofErr w:type="gramStart"/>
      <w:r w:rsidRPr="007B64C1">
        <w:rPr>
          <w:rFonts w:ascii="Times New Roman" w:eastAsia="Times New Roman" w:hAnsi="Times New Roman" w:cs="Times New Roman"/>
          <w:sz w:val="24"/>
          <w:szCs w:val="24"/>
          <w:lang w:eastAsia="ru-RU"/>
        </w:rPr>
        <w:t xml:space="preserve"> П</w:t>
      </w:r>
      <w:proofErr w:type="gramEnd"/>
      <w:r w:rsidRPr="007B64C1">
        <w:rPr>
          <w:rFonts w:ascii="Times New Roman" w:eastAsia="Times New Roman" w:hAnsi="Times New Roman" w:cs="Times New Roman"/>
          <w:sz w:val="24"/>
          <w:szCs w:val="24"/>
          <w:lang w:eastAsia="ru-RU"/>
        </w:rPr>
        <w:t xml:space="preserve">ри устройстве мусоропровода его следует оборудовать устройством для периодической промывки, очистки, дезинфекции и </w:t>
      </w:r>
      <w:proofErr w:type="spellStart"/>
      <w:r w:rsidRPr="007B64C1">
        <w:rPr>
          <w:rFonts w:ascii="Times New Roman" w:eastAsia="Times New Roman" w:hAnsi="Times New Roman" w:cs="Times New Roman"/>
          <w:sz w:val="24"/>
          <w:szCs w:val="24"/>
          <w:lang w:eastAsia="ru-RU"/>
        </w:rPr>
        <w:t>спринклерования</w:t>
      </w:r>
      <w:proofErr w:type="spellEnd"/>
      <w:r w:rsidRPr="007B64C1">
        <w:rPr>
          <w:rFonts w:ascii="Times New Roman" w:eastAsia="Times New Roman" w:hAnsi="Times New Roman" w:cs="Times New Roman"/>
          <w:sz w:val="24"/>
          <w:szCs w:val="24"/>
          <w:lang w:eastAsia="ru-RU"/>
        </w:rPr>
        <w:t xml:space="preserve"> ствола.</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Ствол мусоропровода должен быть воздухонепроницаемым и звуконепроницаемым от строительных конструкций. Он не должен примыкать к служебным помещениям с постоянным пребыванием людей.</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proofErr w:type="spellStart"/>
      <w:r w:rsidRPr="007B64C1">
        <w:rPr>
          <w:rFonts w:ascii="Times New Roman" w:eastAsia="Times New Roman" w:hAnsi="Times New Roman" w:cs="Times New Roman"/>
          <w:sz w:val="24"/>
          <w:szCs w:val="24"/>
          <w:lang w:eastAsia="ru-RU"/>
        </w:rPr>
        <w:t>Мусоросборную</w:t>
      </w:r>
      <w:proofErr w:type="spellEnd"/>
      <w:r w:rsidRPr="007B64C1">
        <w:rPr>
          <w:rFonts w:ascii="Times New Roman" w:eastAsia="Times New Roman" w:hAnsi="Times New Roman" w:cs="Times New Roman"/>
          <w:sz w:val="24"/>
          <w:szCs w:val="24"/>
          <w:lang w:eastAsia="ru-RU"/>
        </w:rPr>
        <w:t xml:space="preserve"> камеру не допускается располагать под помещениями с постоянным пребыванием людей или смежно с ними.</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7.48 Систему сбора и переработки медицинских, пищевых и бытовых отходов следует проектировать по действующим санитарным нормам.</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7.49 Используемые при строительстве материалы и изделия, подлежащие гигиенической оценке в соответствии с утвержденными </w:t>
      </w:r>
      <w:proofErr w:type="spellStart"/>
      <w:r w:rsidRPr="007B64C1">
        <w:rPr>
          <w:rFonts w:ascii="Times New Roman" w:eastAsia="Times New Roman" w:hAnsi="Times New Roman" w:cs="Times New Roman"/>
          <w:sz w:val="24"/>
          <w:szCs w:val="24"/>
          <w:lang w:eastAsia="ru-RU"/>
        </w:rPr>
        <w:t>Минздравсоцразвития</w:t>
      </w:r>
      <w:proofErr w:type="spellEnd"/>
      <w:r w:rsidRPr="007B64C1">
        <w:rPr>
          <w:rFonts w:ascii="Times New Roman" w:eastAsia="Times New Roman" w:hAnsi="Times New Roman" w:cs="Times New Roman"/>
          <w:sz w:val="24"/>
          <w:szCs w:val="24"/>
          <w:lang w:eastAsia="ru-RU"/>
        </w:rPr>
        <w:t xml:space="preserve"> России перечнями видов продукции и товаров, должны иметь гигиеническое заключение, выданное органами и учреждениями государственно-эпидемиологической службы.</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64C1">
        <w:rPr>
          <w:rFonts w:ascii="Times New Roman" w:eastAsia="Times New Roman" w:hAnsi="Times New Roman" w:cs="Times New Roman"/>
          <w:b/>
          <w:bCs/>
          <w:sz w:val="36"/>
          <w:szCs w:val="36"/>
          <w:lang w:eastAsia="ru-RU"/>
        </w:rPr>
        <w:t xml:space="preserve">8 Требования к инженерному оборудованию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proofErr w:type="gramStart"/>
      <w:r w:rsidRPr="007B64C1">
        <w:rPr>
          <w:rFonts w:ascii="Times New Roman" w:eastAsia="Times New Roman" w:hAnsi="Times New Roman" w:cs="Times New Roman"/>
          <w:sz w:val="24"/>
          <w:szCs w:val="24"/>
          <w:lang w:eastAsia="ru-RU"/>
        </w:rPr>
        <w:t>8.1 Автоматизированные индивидуальные тепловые пункты (ИТП), оборудованные на вводах тепловых сетей в здание, следует предусматривать для зданий с расчетным расходом теплоты за отопительный период 1000 ГДж и более с возможностью регулирования в них отпуска теплоты на отопление по отдельным технологическим зонам и фасадам, характеризующимся однотипным влиянием внешних (солнце, ветер) и внутренних (тепловыделение) факторов.</w:t>
      </w:r>
      <w:proofErr w:type="gramEnd"/>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Подачу тепла для систем отопления, вентиляции и для горячей воды следует предусматривать по раздельным трубопроводам из теплового пункта.</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lastRenderedPageBreak/>
        <w:t>     8.2 ИТП, встроенные в обслуживаемые ими здания, следует проектировать с учетом СП 124.13330*. Допускается совмещать ИТП с помещениями установок вентиляции и кондиционирования воздуха. ИТП следует размещать у наружной стены с выходом из помещения непосредственно наружу или до выхода наружу по коридору не далее 12 м.</w:t>
      </w:r>
      <w:r w:rsidRPr="007B64C1">
        <w:rPr>
          <w:rFonts w:ascii="Times New Roman" w:eastAsia="Times New Roman" w:hAnsi="Times New Roman" w:cs="Times New Roman"/>
          <w:sz w:val="24"/>
          <w:szCs w:val="24"/>
          <w:lang w:eastAsia="ru-RU"/>
        </w:rPr>
        <w:br/>
        <w:t>_______________</w:t>
      </w:r>
      <w:r w:rsidRPr="007B64C1">
        <w:rPr>
          <w:rFonts w:ascii="Times New Roman" w:eastAsia="Times New Roman" w:hAnsi="Times New Roman" w:cs="Times New Roman"/>
          <w:sz w:val="24"/>
          <w:szCs w:val="24"/>
          <w:lang w:eastAsia="ru-RU"/>
        </w:rPr>
        <w:br/>
        <w:t>     * В настоящее время официальная информация об опубликовании отсутствует, здесь и далее по тексту. - Примечание изготовителя базы данных.</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     Высота помещений ИТП должна быть на менее 2,2 м от пола до низа выступающих конструкций.</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Инженерные системы здания должны иметь автоматическое или ручное регулирование температуры воздуха.</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При централизованном снабжении холодной и горячей водой, электроэнергией, газом и теплом и при наличии в здании нескольких групп помещений, принадлежащих разным организациям или собственникам, каждая группа помещений должна быть оснащена приборами автономного учета расхода энергии и воды.</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Теплоснабжение здания или отдельных групп помещений может быть осуществлено от централизованных, автономных или индивидуальных источников теплоты согласно СП 60.13330 и СП 89.13330.* При этом размещаемые в зданиях </w:t>
      </w:r>
      <w:proofErr w:type="spellStart"/>
      <w:r w:rsidRPr="007B64C1">
        <w:rPr>
          <w:rFonts w:ascii="Times New Roman" w:eastAsia="Times New Roman" w:hAnsi="Times New Roman" w:cs="Times New Roman"/>
          <w:sz w:val="24"/>
          <w:szCs w:val="24"/>
          <w:lang w:eastAsia="ru-RU"/>
        </w:rPr>
        <w:t>теплогенераторы</w:t>
      </w:r>
      <w:proofErr w:type="spellEnd"/>
      <w:r w:rsidRPr="007B64C1">
        <w:rPr>
          <w:rFonts w:ascii="Times New Roman" w:eastAsia="Times New Roman" w:hAnsi="Times New Roman" w:cs="Times New Roman"/>
          <w:sz w:val="24"/>
          <w:szCs w:val="24"/>
          <w:lang w:eastAsia="ru-RU"/>
        </w:rPr>
        <w:t xml:space="preserve"> на газовом топливе должны быть с закрытыми топками (горелками) и регулируемыми газогорелочными устройствами.</w:t>
      </w:r>
      <w:r w:rsidRPr="007B64C1">
        <w:rPr>
          <w:rFonts w:ascii="Times New Roman" w:eastAsia="Times New Roman" w:hAnsi="Times New Roman" w:cs="Times New Roman"/>
          <w:sz w:val="24"/>
          <w:szCs w:val="24"/>
          <w:lang w:eastAsia="ru-RU"/>
        </w:rPr>
        <w:br/>
        <w:t>_______________</w:t>
      </w:r>
      <w:r w:rsidRPr="007B64C1">
        <w:rPr>
          <w:rFonts w:ascii="Times New Roman" w:eastAsia="Times New Roman" w:hAnsi="Times New Roman" w:cs="Times New Roman"/>
          <w:sz w:val="24"/>
          <w:szCs w:val="24"/>
          <w:lang w:eastAsia="ru-RU"/>
        </w:rPr>
        <w:br/>
        <w:t>     * В настоящее время официальная информация об опубликовании отсутствует, здесь и далее по тексту. - Примечание изготовителя базы данных.</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proofErr w:type="gramStart"/>
      <w:r w:rsidRPr="007B64C1">
        <w:rPr>
          <w:rFonts w:ascii="Times New Roman" w:eastAsia="Times New Roman" w:hAnsi="Times New Roman" w:cs="Times New Roman"/>
          <w:sz w:val="24"/>
          <w:szCs w:val="24"/>
          <w:lang w:eastAsia="ru-RU"/>
        </w:rPr>
        <w:t>8.3 Отдельные ветви систем водяного отопления с отключающими устройствами вне этих помещений предусматриваются для следующих помещений:</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конференц-зал; обеденный зал столовых с производственными помещениями при них (при конференц-залах с числом мест до 400 и обеденных залах столовых с числом мест до 160 при размещении их в общем объеме здания отдельные ветви допускается не предусматривать);</w:t>
      </w:r>
      <w:proofErr w:type="gramEnd"/>
      <w:r w:rsidRPr="007B64C1">
        <w:rPr>
          <w:rFonts w:ascii="Times New Roman" w:eastAsia="Times New Roman" w:hAnsi="Times New Roman" w:cs="Times New Roman"/>
          <w:sz w:val="24"/>
          <w:szCs w:val="24"/>
          <w:lang w:eastAsia="ru-RU"/>
        </w:rPr>
        <w:t xml:space="preserve"> </w:t>
      </w:r>
      <w:proofErr w:type="gramStart"/>
      <w:r w:rsidRPr="007B64C1">
        <w:rPr>
          <w:rFonts w:ascii="Times New Roman" w:eastAsia="Times New Roman" w:hAnsi="Times New Roman" w:cs="Times New Roman"/>
          <w:sz w:val="24"/>
          <w:szCs w:val="24"/>
          <w:lang w:eastAsia="ru-RU"/>
        </w:rPr>
        <w:t>зрительный зал, включая эстраду; сцена (универсальная эстрада); вестибюль, фойе, кулуары; танцевальный зал; малые залы в зданиях театров, клубов, включая сцену;</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библиотеки с фондом 200 тыс. единиц хранения и более (для читальных, лекционных залов и хранилищ);</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предприятия розничной торговли (для разгрузочных помещений и торговых залов площадью 400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42F75A90" wp14:editId="265A2985">
                <wp:extent cx="107315" cy="215265"/>
                <wp:effectExtent l="0" t="0" r="0" b="0"/>
                <wp:docPr id="305" name="AutoShape 285"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85"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DDnpvzUQMAAF4GAAAOAAAAAAAAAAAAAAAAAC4C&#10;AABkcnMvZTJvRG9jLnhtbFBLAQItABQABgAIAAAAIQApsEs5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и более);</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жилые помещения в составе общественных зданий.</w:t>
      </w:r>
      <w:r w:rsidRPr="007B64C1">
        <w:rPr>
          <w:rFonts w:ascii="Times New Roman" w:eastAsia="Times New Roman" w:hAnsi="Times New Roman" w:cs="Times New Roman"/>
          <w:sz w:val="24"/>
          <w:szCs w:val="24"/>
          <w:lang w:eastAsia="ru-RU"/>
        </w:rPr>
        <w:br/>
        <w:t>     </w:t>
      </w:r>
      <w:proofErr w:type="gramEnd"/>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8.4 Обогреваемые полы следует предусматривать на первом этаже групповых всех типов ДОО, а также в спальных и раздевальных в ДОО, медицинских и социальных </w:t>
      </w:r>
      <w:r w:rsidRPr="007B64C1">
        <w:rPr>
          <w:rFonts w:ascii="Times New Roman" w:eastAsia="Times New Roman" w:hAnsi="Times New Roman" w:cs="Times New Roman"/>
          <w:sz w:val="24"/>
          <w:szCs w:val="24"/>
          <w:lang w:eastAsia="ru-RU"/>
        </w:rPr>
        <w:lastRenderedPageBreak/>
        <w:t>организаций для детей с нарушением опорно-двигательного аппарата. Средняя температура в помещении должна поддерживаться в пределах 23 °С.</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8.5</w:t>
      </w:r>
      <w:proofErr w:type="gramStart"/>
      <w:r w:rsidRPr="007B64C1">
        <w:rPr>
          <w:rFonts w:ascii="Times New Roman" w:eastAsia="Times New Roman" w:hAnsi="Times New Roman" w:cs="Times New Roman"/>
          <w:sz w:val="24"/>
          <w:szCs w:val="24"/>
          <w:lang w:eastAsia="ru-RU"/>
        </w:rPr>
        <w:t xml:space="preserve"> В</w:t>
      </w:r>
      <w:proofErr w:type="gramEnd"/>
      <w:r w:rsidRPr="007B64C1">
        <w:rPr>
          <w:rFonts w:ascii="Times New Roman" w:eastAsia="Times New Roman" w:hAnsi="Times New Roman" w:cs="Times New Roman"/>
          <w:sz w:val="24"/>
          <w:szCs w:val="24"/>
          <w:lang w:eastAsia="ru-RU"/>
        </w:rPr>
        <w:t xml:space="preserve"> качестве нагревательных приборов для отопления сцены в театрах и клубах рекомендуется применять радиаторы. При этом нагревательные приборы следует размещать не выше 0,5 м над уровнем планшета сцены на задней стене сцены или арьерсцены.</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8.6 Удаление воздуха из учебных помещений школ следует предусматривать через рекреационные помещения и санитарные узлы, а также за счет </w:t>
      </w:r>
      <w:proofErr w:type="spellStart"/>
      <w:r w:rsidRPr="007B64C1">
        <w:rPr>
          <w:rFonts w:ascii="Times New Roman" w:eastAsia="Times New Roman" w:hAnsi="Times New Roman" w:cs="Times New Roman"/>
          <w:sz w:val="24"/>
          <w:szCs w:val="24"/>
          <w:lang w:eastAsia="ru-RU"/>
        </w:rPr>
        <w:t>эксфильтрации</w:t>
      </w:r>
      <w:proofErr w:type="spellEnd"/>
      <w:r w:rsidRPr="007B64C1">
        <w:rPr>
          <w:rFonts w:ascii="Times New Roman" w:eastAsia="Times New Roman" w:hAnsi="Times New Roman" w:cs="Times New Roman"/>
          <w:sz w:val="24"/>
          <w:szCs w:val="24"/>
          <w:lang w:eastAsia="ru-RU"/>
        </w:rPr>
        <w:t xml:space="preserve"> через наружное остекление с учетом требований СП 60.13330.</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При приточной вентиляции с механическим побуждением или децентрализованным притоком в учебных помещениях следует предусматривать естественную вытяжную вентиляцию из расчета однократного и более воздухообмена в 1 ч.</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При воздушном отоплении вытяжные каналы из учебных помещений не предусматриваются.</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8.7</w:t>
      </w:r>
      <w:proofErr w:type="gramStart"/>
      <w:r w:rsidRPr="007B64C1">
        <w:rPr>
          <w:rFonts w:ascii="Times New Roman" w:eastAsia="Times New Roman" w:hAnsi="Times New Roman" w:cs="Times New Roman"/>
          <w:sz w:val="24"/>
          <w:szCs w:val="24"/>
          <w:lang w:eastAsia="ru-RU"/>
        </w:rPr>
        <w:t xml:space="preserve"> Д</w:t>
      </w:r>
      <w:proofErr w:type="gramEnd"/>
      <w:r w:rsidRPr="007B64C1">
        <w:rPr>
          <w:rFonts w:ascii="Times New Roman" w:eastAsia="Times New Roman" w:hAnsi="Times New Roman" w:cs="Times New Roman"/>
          <w:sz w:val="24"/>
          <w:szCs w:val="24"/>
          <w:lang w:eastAsia="ru-RU"/>
        </w:rPr>
        <w:t>ля воздушного отопления в школьных зданиях, совмещенного с вентиляцией, следует предусматривать автоматическое управление системами, в том числе поддержание в рабочее время в помещениях расчетной температуры и относительной влажности в пределах 40-60%, а также обеспечение в не учебное время температуры воздуха не ниже 15 °С.</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8.8</w:t>
      </w:r>
      <w:proofErr w:type="gramStart"/>
      <w:r w:rsidRPr="007B64C1">
        <w:rPr>
          <w:rFonts w:ascii="Times New Roman" w:eastAsia="Times New Roman" w:hAnsi="Times New Roman" w:cs="Times New Roman"/>
          <w:sz w:val="24"/>
          <w:szCs w:val="24"/>
          <w:lang w:eastAsia="ru-RU"/>
        </w:rPr>
        <w:t xml:space="preserve"> В</w:t>
      </w:r>
      <w:proofErr w:type="gramEnd"/>
      <w:r w:rsidRPr="007B64C1">
        <w:rPr>
          <w:rFonts w:ascii="Times New Roman" w:eastAsia="Times New Roman" w:hAnsi="Times New Roman" w:cs="Times New Roman"/>
          <w:sz w:val="24"/>
          <w:szCs w:val="24"/>
          <w:lang w:eastAsia="ru-RU"/>
        </w:rPr>
        <w:t xml:space="preserve"> школах с числом учащихся до 200 допускается устройство вентиляции без организованного механического притока.</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8.9 Системы приточно-вытяжной вентиляции следует предусматривать </w:t>
      </w:r>
      <w:proofErr w:type="gramStart"/>
      <w:r w:rsidRPr="007B64C1">
        <w:rPr>
          <w:rFonts w:ascii="Times New Roman" w:eastAsia="Times New Roman" w:hAnsi="Times New Roman" w:cs="Times New Roman"/>
          <w:sz w:val="24"/>
          <w:szCs w:val="24"/>
          <w:lang w:eastAsia="ru-RU"/>
        </w:rPr>
        <w:t>раздельными</w:t>
      </w:r>
      <w:proofErr w:type="gramEnd"/>
      <w:r w:rsidRPr="007B64C1">
        <w:rPr>
          <w:rFonts w:ascii="Times New Roman" w:eastAsia="Times New Roman" w:hAnsi="Times New Roman" w:cs="Times New Roman"/>
          <w:sz w:val="24"/>
          <w:szCs w:val="24"/>
          <w:lang w:eastAsia="ru-RU"/>
        </w:rPr>
        <w:t xml:space="preserve"> для помещений зрительного и клубного комплексов, помещений обслуживания сцены (эстрады), а также административно-хозяйственных помещений, мастерских и складов.</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В кинотеатрах с </w:t>
      </w:r>
      <w:proofErr w:type="gramStart"/>
      <w:r w:rsidRPr="007B64C1">
        <w:rPr>
          <w:rFonts w:ascii="Times New Roman" w:eastAsia="Times New Roman" w:hAnsi="Times New Roman" w:cs="Times New Roman"/>
          <w:sz w:val="24"/>
          <w:szCs w:val="24"/>
          <w:lang w:eastAsia="ru-RU"/>
        </w:rPr>
        <w:t>непрерывным</w:t>
      </w:r>
      <w:proofErr w:type="gramEnd"/>
      <w:r w:rsidRPr="007B64C1">
        <w:rPr>
          <w:rFonts w:ascii="Times New Roman" w:eastAsia="Times New Roman" w:hAnsi="Times New Roman" w:cs="Times New Roman"/>
          <w:sz w:val="24"/>
          <w:szCs w:val="24"/>
          <w:lang w:eastAsia="ru-RU"/>
        </w:rPr>
        <w:t xml:space="preserve"> кинопоказом, </w:t>
      </w:r>
      <w:proofErr w:type="spellStart"/>
      <w:r w:rsidRPr="007B64C1">
        <w:rPr>
          <w:rFonts w:ascii="Times New Roman" w:eastAsia="Times New Roman" w:hAnsi="Times New Roman" w:cs="Times New Roman"/>
          <w:sz w:val="24"/>
          <w:szCs w:val="24"/>
          <w:lang w:eastAsia="ru-RU"/>
        </w:rPr>
        <w:t>общедосуговых</w:t>
      </w:r>
      <w:proofErr w:type="spellEnd"/>
      <w:r w:rsidRPr="007B64C1">
        <w:rPr>
          <w:rFonts w:ascii="Times New Roman" w:eastAsia="Times New Roman" w:hAnsi="Times New Roman" w:cs="Times New Roman"/>
          <w:sz w:val="24"/>
          <w:szCs w:val="24"/>
          <w:lang w:eastAsia="ru-RU"/>
        </w:rPr>
        <w:t xml:space="preserve"> клубах и клубах общей вместимостью до 375 человек указанное разделение систем допускается не предусматривать.</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8.10 В хранилищах редких книг и рукописей, а также в хранилищах библиотек с объемом фонда 1 </w:t>
      </w:r>
      <w:proofErr w:type="gramStart"/>
      <w:r w:rsidRPr="007B64C1">
        <w:rPr>
          <w:rFonts w:ascii="Times New Roman" w:eastAsia="Times New Roman" w:hAnsi="Times New Roman" w:cs="Times New Roman"/>
          <w:sz w:val="24"/>
          <w:szCs w:val="24"/>
          <w:lang w:eastAsia="ru-RU"/>
        </w:rPr>
        <w:t>млн</w:t>
      </w:r>
      <w:proofErr w:type="gramEnd"/>
      <w:r w:rsidRPr="007B64C1">
        <w:rPr>
          <w:rFonts w:ascii="Times New Roman" w:eastAsia="Times New Roman" w:hAnsi="Times New Roman" w:cs="Times New Roman"/>
          <w:sz w:val="24"/>
          <w:szCs w:val="24"/>
          <w:lang w:eastAsia="ru-RU"/>
        </w:rPr>
        <w:t xml:space="preserve"> единиц хранения и более и в хранилищах архивов группы I следует предусматривать кондиционирование воздуха.</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8.11</w:t>
      </w:r>
      <w:proofErr w:type="gramStart"/>
      <w:r w:rsidRPr="007B64C1">
        <w:rPr>
          <w:rFonts w:ascii="Times New Roman" w:eastAsia="Times New Roman" w:hAnsi="Times New Roman" w:cs="Times New Roman"/>
          <w:sz w:val="24"/>
          <w:szCs w:val="24"/>
          <w:lang w:eastAsia="ru-RU"/>
        </w:rPr>
        <w:t xml:space="preserve"> В</w:t>
      </w:r>
      <w:proofErr w:type="gramEnd"/>
      <w:r w:rsidRPr="007B64C1">
        <w:rPr>
          <w:rFonts w:ascii="Times New Roman" w:eastAsia="Times New Roman" w:hAnsi="Times New Roman" w:cs="Times New Roman"/>
          <w:sz w:val="24"/>
          <w:szCs w:val="24"/>
          <w:lang w:eastAsia="ru-RU"/>
        </w:rPr>
        <w:t xml:space="preserve"> хранилищах ценных документов и депозитариях по требованиям условий хранения следует предусматривать кондиционирование воздуха 3-го класса.</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lastRenderedPageBreak/>
        <w:t>     8.12</w:t>
      </w:r>
      <w:proofErr w:type="gramStart"/>
      <w:r w:rsidRPr="007B64C1">
        <w:rPr>
          <w:rFonts w:ascii="Times New Roman" w:eastAsia="Times New Roman" w:hAnsi="Times New Roman" w:cs="Times New Roman"/>
          <w:sz w:val="24"/>
          <w:szCs w:val="24"/>
          <w:lang w:eastAsia="ru-RU"/>
        </w:rPr>
        <w:t xml:space="preserve"> В</w:t>
      </w:r>
      <w:proofErr w:type="gramEnd"/>
      <w:r w:rsidRPr="007B64C1">
        <w:rPr>
          <w:rFonts w:ascii="Times New Roman" w:eastAsia="Times New Roman" w:hAnsi="Times New Roman" w:cs="Times New Roman"/>
          <w:sz w:val="24"/>
          <w:szCs w:val="24"/>
          <w:lang w:eastAsia="ru-RU"/>
        </w:rPr>
        <w:t xml:space="preserve"> читальных, лекционных залах и помещениях хранилищ научных библиотек с фондом 200 тыс. единиц хранения и более допускается применять воздушное отопление, совмещенное с приточной вентиляцией или с системой кондиционирования воздуха.</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8.13</w:t>
      </w:r>
      <w:proofErr w:type="gramStart"/>
      <w:r w:rsidRPr="007B64C1">
        <w:rPr>
          <w:rFonts w:ascii="Times New Roman" w:eastAsia="Times New Roman" w:hAnsi="Times New Roman" w:cs="Times New Roman"/>
          <w:sz w:val="24"/>
          <w:szCs w:val="24"/>
          <w:lang w:eastAsia="ru-RU"/>
        </w:rPr>
        <w:t xml:space="preserve"> В</w:t>
      </w:r>
      <w:proofErr w:type="gramEnd"/>
      <w:r w:rsidRPr="007B64C1">
        <w:rPr>
          <w:rFonts w:ascii="Times New Roman" w:eastAsia="Times New Roman" w:hAnsi="Times New Roman" w:cs="Times New Roman"/>
          <w:sz w:val="24"/>
          <w:szCs w:val="24"/>
          <w:lang w:eastAsia="ru-RU"/>
        </w:rPr>
        <w:t xml:space="preserve"> помещениях хранилищ, архивов вместимостью более 300 тыс. единиц хранения следует применять, как правило, воздушное отопление, совмещенное с приточной вентиляцией или с системой кондиционирования воздуха. В остальных помещениях зданий архивов следует предусматривать водяное отопление.</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8.14</w:t>
      </w:r>
      <w:proofErr w:type="gramStart"/>
      <w:r w:rsidRPr="007B64C1">
        <w:rPr>
          <w:rFonts w:ascii="Times New Roman" w:eastAsia="Times New Roman" w:hAnsi="Times New Roman" w:cs="Times New Roman"/>
          <w:sz w:val="24"/>
          <w:szCs w:val="24"/>
          <w:lang w:eastAsia="ru-RU"/>
        </w:rPr>
        <w:t xml:space="preserve"> Д</w:t>
      </w:r>
      <w:proofErr w:type="gramEnd"/>
      <w:r w:rsidRPr="007B64C1">
        <w:rPr>
          <w:rFonts w:ascii="Times New Roman" w:eastAsia="Times New Roman" w:hAnsi="Times New Roman" w:cs="Times New Roman"/>
          <w:sz w:val="24"/>
          <w:szCs w:val="24"/>
          <w:lang w:eastAsia="ru-RU"/>
        </w:rPr>
        <w:t>ля помещений хранилищ, читальных и лекционных залов в зданиях библиотек с фондом 200 тыс. единиц хранения и более следует предусматривать раздельные приточные системы вентиляции.</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8.15</w:t>
      </w:r>
      <w:proofErr w:type="gramStart"/>
      <w:r w:rsidRPr="007B64C1">
        <w:rPr>
          <w:rFonts w:ascii="Times New Roman" w:eastAsia="Times New Roman" w:hAnsi="Times New Roman" w:cs="Times New Roman"/>
          <w:sz w:val="24"/>
          <w:szCs w:val="24"/>
          <w:lang w:eastAsia="ru-RU"/>
        </w:rPr>
        <w:t xml:space="preserve"> В</w:t>
      </w:r>
      <w:proofErr w:type="gramEnd"/>
      <w:r w:rsidRPr="007B64C1">
        <w:rPr>
          <w:rFonts w:ascii="Times New Roman" w:eastAsia="Times New Roman" w:hAnsi="Times New Roman" w:cs="Times New Roman"/>
          <w:sz w:val="24"/>
          <w:szCs w:val="24"/>
          <w:lang w:eastAsia="ru-RU"/>
        </w:rPr>
        <w:t xml:space="preserve"> массовых библиотеках с фондом до 50 тыс. единиц хранения при размещении зоны читательских мест совместно с зоной книжных фондов и обслуживания читателей в одном помещении и в архивах вместимостью до 300 тыс. единиц хранения допускается устройство естественной вентиляции из расчета не менее однократного воздухообмена.</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8.16</w:t>
      </w:r>
      <w:proofErr w:type="gramStart"/>
      <w:r w:rsidRPr="007B64C1">
        <w:rPr>
          <w:rFonts w:ascii="Times New Roman" w:eastAsia="Times New Roman" w:hAnsi="Times New Roman" w:cs="Times New Roman"/>
          <w:sz w:val="24"/>
          <w:szCs w:val="24"/>
          <w:lang w:eastAsia="ru-RU"/>
        </w:rPr>
        <w:t xml:space="preserve"> Д</w:t>
      </w:r>
      <w:proofErr w:type="gramEnd"/>
      <w:r w:rsidRPr="007B64C1">
        <w:rPr>
          <w:rFonts w:ascii="Times New Roman" w:eastAsia="Times New Roman" w:hAnsi="Times New Roman" w:cs="Times New Roman"/>
          <w:sz w:val="24"/>
          <w:szCs w:val="24"/>
          <w:lang w:eastAsia="ru-RU"/>
        </w:rPr>
        <w:t>ля лекционных залов, читальных залов и хранилищ библиотек допускается устройство вытяжной вентиляции с естественным побуждением.</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8.17 Единой системой приточной вентиляции допускается обеспечивать все помещения, за исключением конференц-залов, помещений предприятий общественного питания, киноаппаратной и аккумуляторной, для каждого из которых необходимо предусматривать самостоятельные системы приточной вентиляции.</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8.18</w:t>
      </w:r>
      <w:proofErr w:type="gramStart"/>
      <w:r w:rsidRPr="007B64C1">
        <w:rPr>
          <w:rFonts w:ascii="Times New Roman" w:eastAsia="Times New Roman" w:hAnsi="Times New Roman" w:cs="Times New Roman"/>
          <w:sz w:val="24"/>
          <w:szCs w:val="24"/>
          <w:lang w:eastAsia="ru-RU"/>
        </w:rPr>
        <w:t xml:space="preserve"> Д</w:t>
      </w:r>
      <w:proofErr w:type="gramEnd"/>
      <w:r w:rsidRPr="007B64C1">
        <w:rPr>
          <w:rFonts w:ascii="Times New Roman" w:eastAsia="Times New Roman" w:hAnsi="Times New Roman" w:cs="Times New Roman"/>
          <w:sz w:val="24"/>
          <w:szCs w:val="24"/>
          <w:lang w:eastAsia="ru-RU"/>
        </w:rPr>
        <w:t>ля помещений, не оборудованных системой механической приточной вентиляции, следует предусматривать открывающиеся регулируемые форточки или воздушные клапаны для подачи наружного воздуха, размещаемые на высоте не менее 2 м от пола.</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8.19 Самостоятельные системы вытяжной вентиляции следует предусматривать для следующих помещений:</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санузлы и курительные;</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помещения предприятий общественного питания;</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помещения производственно-технического назначения и складских;</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лаборатории, в том числе учебные и другие помещения в соответствии с требованиями СП 60.13330.</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lastRenderedPageBreak/>
        <w:t>     8.20 Вытяжную вентиляцию из спальных комнат санаториев и учреждений отдыха рекомендуется предусматривать с естественным побуждением.</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В жилых комнатах учреждений отдыха для климатического района IV рекомендуется предусматривать вытяжную вентиляцию с механическим побуждением.</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8.21 Удаление воздуха из жилых комнат и номеров, имеющих санузлы, следует предусматривать через санузлы с устройством </w:t>
      </w:r>
      <w:proofErr w:type="spellStart"/>
      <w:r w:rsidRPr="007B64C1">
        <w:rPr>
          <w:rFonts w:ascii="Times New Roman" w:eastAsia="Times New Roman" w:hAnsi="Times New Roman" w:cs="Times New Roman"/>
          <w:sz w:val="24"/>
          <w:szCs w:val="24"/>
          <w:lang w:eastAsia="ru-RU"/>
        </w:rPr>
        <w:t>переточных</w:t>
      </w:r>
      <w:proofErr w:type="spellEnd"/>
      <w:r w:rsidRPr="007B64C1">
        <w:rPr>
          <w:rFonts w:ascii="Times New Roman" w:eastAsia="Times New Roman" w:hAnsi="Times New Roman" w:cs="Times New Roman"/>
          <w:sz w:val="24"/>
          <w:szCs w:val="24"/>
          <w:lang w:eastAsia="ru-RU"/>
        </w:rPr>
        <w:t xml:space="preserve"> решеток в нижней части санузлов.</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8.22</w:t>
      </w:r>
      <w:proofErr w:type="gramStart"/>
      <w:r w:rsidRPr="007B64C1">
        <w:rPr>
          <w:rFonts w:ascii="Times New Roman" w:eastAsia="Times New Roman" w:hAnsi="Times New Roman" w:cs="Times New Roman"/>
          <w:sz w:val="24"/>
          <w:szCs w:val="24"/>
          <w:lang w:eastAsia="ru-RU"/>
        </w:rPr>
        <w:t xml:space="preserve"> В</w:t>
      </w:r>
      <w:proofErr w:type="gramEnd"/>
      <w:r w:rsidRPr="007B64C1">
        <w:rPr>
          <w:rFonts w:ascii="Times New Roman" w:eastAsia="Times New Roman" w:hAnsi="Times New Roman" w:cs="Times New Roman"/>
          <w:sz w:val="24"/>
          <w:szCs w:val="24"/>
          <w:lang w:eastAsia="ru-RU"/>
        </w:rPr>
        <w:t xml:space="preserve"> хранилищах ценных документов и депозитариях по требованиям условий хранения следует предусматривать кондиционирование воздуха 3-го класса.</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8.23 Вытяжную вентиляцию с естественным побуждением допускается предусматривать в помещениях зданий с расчетным количеством менее 300 человек и высотой 1-3 этажа.</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8.24</w:t>
      </w:r>
      <w:proofErr w:type="gramStart"/>
      <w:r w:rsidRPr="007B64C1">
        <w:rPr>
          <w:rFonts w:ascii="Times New Roman" w:eastAsia="Times New Roman" w:hAnsi="Times New Roman" w:cs="Times New Roman"/>
          <w:sz w:val="24"/>
          <w:szCs w:val="24"/>
          <w:lang w:eastAsia="ru-RU"/>
        </w:rPr>
        <w:t xml:space="preserve"> Д</w:t>
      </w:r>
      <w:proofErr w:type="gramEnd"/>
      <w:r w:rsidRPr="007B64C1">
        <w:rPr>
          <w:rFonts w:ascii="Times New Roman" w:eastAsia="Times New Roman" w:hAnsi="Times New Roman" w:cs="Times New Roman"/>
          <w:sz w:val="24"/>
          <w:szCs w:val="24"/>
          <w:lang w:eastAsia="ru-RU"/>
        </w:rPr>
        <w:t>ля обеспечения нормативных требований в части допустимых давлений воды у санитарно-технических приборов, рационального использования воды и энергетических ресурсов необходимо предусматривать:</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насосные агрегаты с регулируемым приводом (числом оборотов двигателя); </w:t>
      </w:r>
      <w:proofErr w:type="spellStart"/>
      <w:r w:rsidRPr="007B64C1">
        <w:rPr>
          <w:rFonts w:ascii="Times New Roman" w:eastAsia="Times New Roman" w:hAnsi="Times New Roman" w:cs="Times New Roman"/>
          <w:sz w:val="24"/>
          <w:szCs w:val="24"/>
          <w:lang w:eastAsia="ru-RU"/>
        </w:rPr>
        <w:t>однозонную</w:t>
      </w:r>
      <w:proofErr w:type="spellEnd"/>
      <w:r w:rsidRPr="007B64C1">
        <w:rPr>
          <w:rFonts w:ascii="Times New Roman" w:eastAsia="Times New Roman" w:hAnsi="Times New Roman" w:cs="Times New Roman"/>
          <w:sz w:val="24"/>
          <w:szCs w:val="24"/>
          <w:lang w:eastAsia="ru-RU"/>
        </w:rPr>
        <w:t xml:space="preserve"> схему водоснабжения с установкой этажных регуляторов давления.</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8.25 Гидростатический напор в системе хозяйственно-питьевого и хозяйственно-противопожарного водопровода на отметке наиболее низко расположенного санитарно-технического прибора должен быть не более 4 атм. В системе хозяйственно-противопожарного водопровода на время тушения пожара допускается повышать напор не более чем до 6 </w:t>
      </w:r>
      <w:proofErr w:type="spellStart"/>
      <w:proofErr w:type="gramStart"/>
      <w:r w:rsidRPr="007B64C1">
        <w:rPr>
          <w:rFonts w:ascii="Times New Roman" w:eastAsia="Times New Roman" w:hAnsi="Times New Roman" w:cs="Times New Roman"/>
          <w:sz w:val="24"/>
          <w:szCs w:val="24"/>
          <w:lang w:eastAsia="ru-RU"/>
        </w:rPr>
        <w:t>атм</w:t>
      </w:r>
      <w:proofErr w:type="spellEnd"/>
      <w:proofErr w:type="gramEnd"/>
      <w:r w:rsidRPr="007B64C1">
        <w:rPr>
          <w:rFonts w:ascii="Times New Roman" w:eastAsia="Times New Roman" w:hAnsi="Times New Roman" w:cs="Times New Roman"/>
          <w:sz w:val="24"/>
          <w:szCs w:val="24"/>
          <w:lang w:eastAsia="ru-RU"/>
        </w:rPr>
        <w:t xml:space="preserve"> на отметке наиболее низко расположенного санитарно-технического прибора.</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8.26 Гидростатический напор на отметке наиболее низко расположенного пожарного крана в системе раздельного противопожарного водопровода, а также в схемах, где пожарные стояки используются для подачи транзитных хозяйственно-питьевых расходов воды на верхний этаж (в схемах с верхней разводкой), не должен превышать 9 </w:t>
      </w:r>
      <w:proofErr w:type="spellStart"/>
      <w:proofErr w:type="gramStart"/>
      <w:r w:rsidRPr="007B64C1">
        <w:rPr>
          <w:rFonts w:ascii="Times New Roman" w:eastAsia="Times New Roman" w:hAnsi="Times New Roman" w:cs="Times New Roman"/>
          <w:sz w:val="24"/>
          <w:szCs w:val="24"/>
          <w:lang w:eastAsia="ru-RU"/>
        </w:rPr>
        <w:t>атм</w:t>
      </w:r>
      <w:proofErr w:type="spellEnd"/>
      <w:proofErr w:type="gramEnd"/>
      <w:r w:rsidRPr="007B64C1">
        <w:rPr>
          <w:rFonts w:ascii="Times New Roman" w:eastAsia="Times New Roman" w:hAnsi="Times New Roman" w:cs="Times New Roman"/>
          <w:sz w:val="24"/>
          <w:szCs w:val="24"/>
          <w:lang w:eastAsia="ru-RU"/>
        </w:rPr>
        <w:t xml:space="preserve"> в режиме пожаротушения.</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8.27 Требования к внутреннему противопожарному водопроводу зданий культурно-зрелищных учреждений, библиотек, архивов и спортивных сооружений приведены в приложении Л.</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8.28 Установку </w:t>
      </w:r>
      <w:proofErr w:type="spellStart"/>
      <w:r w:rsidRPr="007B64C1">
        <w:rPr>
          <w:rFonts w:ascii="Times New Roman" w:eastAsia="Times New Roman" w:hAnsi="Times New Roman" w:cs="Times New Roman"/>
          <w:sz w:val="24"/>
          <w:szCs w:val="24"/>
          <w:lang w:eastAsia="ru-RU"/>
        </w:rPr>
        <w:t>жироуловителей</w:t>
      </w:r>
      <w:proofErr w:type="spellEnd"/>
      <w:r w:rsidRPr="007B64C1">
        <w:rPr>
          <w:rFonts w:ascii="Times New Roman" w:eastAsia="Times New Roman" w:hAnsi="Times New Roman" w:cs="Times New Roman"/>
          <w:sz w:val="24"/>
          <w:szCs w:val="24"/>
          <w:lang w:eastAsia="ru-RU"/>
        </w:rPr>
        <w:t xml:space="preserve"> на выпусках производственных стоков следует предусматривать для следующих предприятий общественного питания:</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r>
      <w:r w:rsidRPr="007B64C1">
        <w:rPr>
          <w:rFonts w:ascii="Times New Roman" w:eastAsia="Times New Roman" w:hAnsi="Times New Roman" w:cs="Times New Roman"/>
          <w:sz w:val="24"/>
          <w:szCs w:val="24"/>
          <w:lang w:eastAsia="ru-RU"/>
        </w:rPr>
        <w:lastRenderedPageBreak/>
        <w:t>     работающих на полуфабрикатах - при количестве мест в залах 500 и более;</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работающих на сырье - при количестве мест в залах 200 и более.</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Пищеблоки дошкольных и общеобразовательных учреждений </w:t>
      </w:r>
      <w:proofErr w:type="spellStart"/>
      <w:r w:rsidRPr="007B64C1">
        <w:rPr>
          <w:rFonts w:ascii="Times New Roman" w:eastAsia="Times New Roman" w:hAnsi="Times New Roman" w:cs="Times New Roman"/>
          <w:sz w:val="24"/>
          <w:szCs w:val="24"/>
          <w:lang w:eastAsia="ru-RU"/>
        </w:rPr>
        <w:t>жироуловителями</w:t>
      </w:r>
      <w:proofErr w:type="spellEnd"/>
      <w:r w:rsidRPr="007B64C1">
        <w:rPr>
          <w:rFonts w:ascii="Times New Roman" w:eastAsia="Times New Roman" w:hAnsi="Times New Roman" w:cs="Times New Roman"/>
          <w:sz w:val="24"/>
          <w:szCs w:val="24"/>
          <w:lang w:eastAsia="ru-RU"/>
        </w:rPr>
        <w:t xml:space="preserve"> оборудуются по заданию на проектирование.</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8.29</w:t>
      </w:r>
      <w:proofErr w:type="gramStart"/>
      <w:r w:rsidRPr="007B64C1">
        <w:rPr>
          <w:rFonts w:ascii="Times New Roman" w:eastAsia="Times New Roman" w:hAnsi="Times New Roman" w:cs="Times New Roman"/>
          <w:sz w:val="24"/>
          <w:szCs w:val="24"/>
          <w:lang w:eastAsia="ru-RU"/>
        </w:rPr>
        <w:t xml:space="preserve"> В</w:t>
      </w:r>
      <w:proofErr w:type="gramEnd"/>
      <w:r w:rsidRPr="007B64C1">
        <w:rPr>
          <w:rFonts w:ascii="Times New Roman" w:eastAsia="Times New Roman" w:hAnsi="Times New Roman" w:cs="Times New Roman"/>
          <w:sz w:val="24"/>
          <w:szCs w:val="24"/>
          <w:lang w:eastAsia="ru-RU"/>
        </w:rPr>
        <w:t xml:space="preserve"> общественных зданиях следует предусматривать систему очистки от мусора и пылеуборку, временного (в пределах санитарных норм) хранения мусора и возможность его вывоза.</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В общественных зданиях и комплексах устройство пневматических систем </w:t>
      </w:r>
      <w:proofErr w:type="spellStart"/>
      <w:r w:rsidRPr="007B64C1">
        <w:rPr>
          <w:rFonts w:ascii="Times New Roman" w:eastAsia="Times New Roman" w:hAnsi="Times New Roman" w:cs="Times New Roman"/>
          <w:sz w:val="24"/>
          <w:szCs w:val="24"/>
          <w:lang w:eastAsia="ru-RU"/>
        </w:rPr>
        <w:t>мусороудаления</w:t>
      </w:r>
      <w:proofErr w:type="spellEnd"/>
      <w:r w:rsidRPr="007B64C1">
        <w:rPr>
          <w:rFonts w:ascii="Times New Roman" w:eastAsia="Times New Roman" w:hAnsi="Times New Roman" w:cs="Times New Roman"/>
          <w:sz w:val="24"/>
          <w:szCs w:val="24"/>
          <w:lang w:eastAsia="ru-RU"/>
        </w:rPr>
        <w:t xml:space="preserve"> следует определять заданием на проектирование исходя из технико-экономической целесообразности их эксплуатации.</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Средства удаления мусора из здания должны быть увязаны с системой очистки, принятой в населенном пункте, где здание размещено.</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8.30 Мусоропроводы (при отсутствии пневматической системы </w:t>
      </w:r>
      <w:proofErr w:type="spellStart"/>
      <w:r w:rsidRPr="007B64C1">
        <w:rPr>
          <w:rFonts w:ascii="Times New Roman" w:eastAsia="Times New Roman" w:hAnsi="Times New Roman" w:cs="Times New Roman"/>
          <w:sz w:val="24"/>
          <w:szCs w:val="24"/>
          <w:lang w:eastAsia="ru-RU"/>
        </w:rPr>
        <w:t>мусороудаления</w:t>
      </w:r>
      <w:proofErr w:type="spellEnd"/>
      <w:r w:rsidRPr="007B64C1">
        <w:rPr>
          <w:rFonts w:ascii="Times New Roman" w:eastAsia="Times New Roman" w:hAnsi="Times New Roman" w:cs="Times New Roman"/>
          <w:sz w:val="24"/>
          <w:szCs w:val="24"/>
          <w:lang w:eastAsia="ru-RU"/>
        </w:rPr>
        <w:t>) следует предусматривать в зданиях:</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3-этажных и выше зданиях высших учебных заведений, гостиниц и мотелей на 100 мест и более;</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5-этажных и выше зданиях другого назначения. Мероприятия по организации и установки мусоропроводов приведены в </w:t>
      </w:r>
      <w:hyperlink r:id="rId74" w:history="1">
        <w:r w:rsidRPr="007B64C1">
          <w:rPr>
            <w:rFonts w:ascii="Times New Roman" w:eastAsia="Times New Roman" w:hAnsi="Times New Roman" w:cs="Times New Roman"/>
            <w:color w:val="0000FF"/>
            <w:sz w:val="24"/>
            <w:szCs w:val="24"/>
            <w:u w:val="single"/>
            <w:lang w:eastAsia="ru-RU"/>
          </w:rPr>
          <w:t>[7]</w:t>
        </w:r>
      </w:hyperlink>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Необходимость устройства мусоропроводов в других общественных зданиях устанавливается заданием на проектирование.</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При надстройке существующего здания мансардным этажом имеющуюся систему </w:t>
      </w:r>
      <w:proofErr w:type="spellStart"/>
      <w:r w:rsidRPr="007B64C1">
        <w:rPr>
          <w:rFonts w:ascii="Times New Roman" w:eastAsia="Times New Roman" w:hAnsi="Times New Roman" w:cs="Times New Roman"/>
          <w:sz w:val="24"/>
          <w:szCs w:val="24"/>
          <w:lang w:eastAsia="ru-RU"/>
        </w:rPr>
        <w:t>мусороудаления</w:t>
      </w:r>
      <w:proofErr w:type="spellEnd"/>
      <w:r w:rsidRPr="007B64C1">
        <w:rPr>
          <w:rFonts w:ascii="Times New Roman" w:eastAsia="Times New Roman" w:hAnsi="Times New Roman" w:cs="Times New Roman"/>
          <w:sz w:val="24"/>
          <w:szCs w:val="24"/>
          <w:lang w:eastAsia="ru-RU"/>
        </w:rPr>
        <w:t xml:space="preserve"> допускается не изменять.</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К дверям мусорной камеры здания должен быть обеспечен подъезд </w:t>
      </w:r>
      <w:proofErr w:type="spellStart"/>
      <w:r w:rsidRPr="007B64C1">
        <w:rPr>
          <w:rFonts w:ascii="Times New Roman" w:eastAsia="Times New Roman" w:hAnsi="Times New Roman" w:cs="Times New Roman"/>
          <w:sz w:val="24"/>
          <w:szCs w:val="24"/>
          <w:lang w:eastAsia="ru-RU"/>
        </w:rPr>
        <w:t>мусоросборной</w:t>
      </w:r>
      <w:proofErr w:type="spellEnd"/>
      <w:r w:rsidRPr="007B64C1">
        <w:rPr>
          <w:rFonts w:ascii="Times New Roman" w:eastAsia="Times New Roman" w:hAnsi="Times New Roman" w:cs="Times New Roman"/>
          <w:sz w:val="24"/>
          <w:szCs w:val="24"/>
          <w:lang w:eastAsia="ru-RU"/>
        </w:rPr>
        <w:t xml:space="preserve"> машины. В случае невозможности организации подъезда непосредственно к </w:t>
      </w:r>
      <w:proofErr w:type="spellStart"/>
      <w:r w:rsidRPr="007B64C1">
        <w:rPr>
          <w:rFonts w:ascii="Times New Roman" w:eastAsia="Times New Roman" w:hAnsi="Times New Roman" w:cs="Times New Roman"/>
          <w:sz w:val="24"/>
          <w:szCs w:val="24"/>
          <w:lang w:eastAsia="ru-RU"/>
        </w:rPr>
        <w:t>мусоросборной</w:t>
      </w:r>
      <w:proofErr w:type="spellEnd"/>
      <w:r w:rsidRPr="007B64C1">
        <w:rPr>
          <w:rFonts w:ascii="Times New Roman" w:eastAsia="Times New Roman" w:hAnsi="Times New Roman" w:cs="Times New Roman"/>
          <w:sz w:val="24"/>
          <w:szCs w:val="24"/>
          <w:lang w:eastAsia="ru-RU"/>
        </w:rPr>
        <w:t xml:space="preserve"> камере необходимо предусмотреть место (площадку) для размещения </w:t>
      </w:r>
      <w:proofErr w:type="spellStart"/>
      <w:r w:rsidRPr="007B64C1">
        <w:rPr>
          <w:rFonts w:ascii="Times New Roman" w:eastAsia="Times New Roman" w:hAnsi="Times New Roman" w:cs="Times New Roman"/>
          <w:sz w:val="24"/>
          <w:szCs w:val="24"/>
          <w:lang w:eastAsia="ru-RU"/>
        </w:rPr>
        <w:t>мусоросборных</w:t>
      </w:r>
      <w:proofErr w:type="spellEnd"/>
      <w:r w:rsidRPr="007B64C1">
        <w:rPr>
          <w:rFonts w:ascii="Times New Roman" w:eastAsia="Times New Roman" w:hAnsi="Times New Roman" w:cs="Times New Roman"/>
          <w:sz w:val="24"/>
          <w:szCs w:val="24"/>
          <w:lang w:eastAsia="ru-RU"/>
        </w:rPr>
        <w:t xml:space="preserve"> контейнеров.</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Для зданий, не оборудованных мусоропроводами, следует предусматривать </w:t>
      </w:r>
      <w:proofErr w:type="spellStart"/>
      <w:r w:rsidRPr="007B64C1">
        <w:rPr>
          <w:rFonts w:ascii="Times New Roman" w:eastAsia="Times New Roman" w:hAnsi="Times New Roman" w:cs="Times New Roman"/>
          <w:sz w:val="24"/>
          <w:szCs w:val="24"/>
          <w:lang w:eastAsia="ru-RU"/>
        </w:rPr>
        <w:t>мусоросборную</w:t>
      </w:r>
      <w:proofErr w:type="spellEnd"/>
      <w:r w:rsidRPr="007B64C1">
        <w:rPr>
          <w:rFonts w:ascii="Times New Roman" w:eastAsia="Times New Roman" w:hAnsi="Times New Roman" w:cs="Times New Roman"/>
          <w:sz w:val="24"/>
          <w:szCs w:val="24"/>
          <w:lang w:eastAsia="ru-RU"/>
        </w:rPr>
        <w:t xml:space="preserve"> камеру или хозяйственную площадку (обязательно с твердым покрытием) для раздельного сбора мусора.</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8.31 Централизованную или комбинированную систему вакуумной пылеуборки следует предусматривать в зданиях:</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театров, концертных залов, музеев;</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читальных и лекционных залов, книгохранилищ библиотек на 200 тыс. единиц хранения и более;</w:t>
      </w:r>
      <w:r w:rsidRPr="007B64C1">
        <w:rPr>
          <w:rFonts w:ascii="Times New Roman" w:eastAsia="Times New Roman" w:hAnsi="Times New Roman" w:cs="Times New Roman"/>
          <w:sz w:val="24"/>
          <w:szCs w:val="24"/>
          <w:lang w:eastAsia="ru-RU"/>
        </w:rPr>
        <w:br/>
      </w:r>
      <w:r w:rsidRPr="007B64C1">
        <w:rPr>
          <w:rFonts w:ascii="Times New Roman" w:eastAsia="Times New Roman" w:hAnsi="Times New Roman" w:cs="Times New Roman"/>
          <w:sz w:val="24"/>
          <w:szCs w:val="24"/>
          <w:lang w:eastAsia="ru-RU"/>
        </w:rPr>
        <w:lastRenderedPageBreak/>
        <w:t>     </w:t>
      </w:r>
      <w:r w:rsidRPr="007B64C1">
        <w:rPr>
          <w:rFonts w:ascii="Times New Roman" w:eastAsia="Times New Roman" w:hAnsi="Times New Roman" w:cs="Times New Roman"/>
          <w:sz w:val="24"/>
          <w:szCs w:val="24"/>
          <w:lang w:eastAsia="ru-RU"/>
        </w:rPr>
        <w:br/>
        <w:t>     магазинов торговой площадью 6500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6BF799AC" wp14:editId="14CF4AD5">
                <wp:extent cx="107315" cy="215265"/>
                <wp:effectExtent l="0" t="0" r="0" b="0"/>
                <wp:docPr id="304" name="AutoShape 286"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86"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AfLvVUUQMAAF4GAAAOAAAAAAAAAAAAAAAAAC4C&#10;AABkcnMvZTJvRG9jLnhtbFBLAQItABQABgAIAAAAIQApsEs5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и более;</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гостиниц, санаториев, учреждений отдыха и туризма, стационаров лечебных учреждений на 500 мест и более;</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в специализированных зданиях с повышенными санитарно-гигиеническими требованиями (по заданию на проектирование в лечебных учреждениях).</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Необходимость центральной или комбинированной системы вакуумной пылеуборки в других зданиях следует устанавливать заданием на проектирование.</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8.32</w:t>
      </w:r>
      <w:proofErr w:type="gramStart"/>
      <w:r w:rsidRPr="007B64C1">
        <w:rPr>
          <w:rFonts w:ascii="Times New Roman" w:eastAsia="Times New Roman" w:hAnsi="Times New Roman" w:cs="Times New Roman"/>
          <w:sz w:val="24"/>
          <w:szCs w:val="24"/>
          <w:lang w:eastAsia="ru-RU"/>
        </w:rPr>
        <w:t xml:space="preserve"> Д</w:t>
      </w:r>
      <w:proofErr w:type="gramEnd"/>
      <w:r w:rsidRPr="007B64C1">
        <w:rPr>
          <w:rFonts w:ascii="Times New Roman" w:eastAsia="Times New Roman" w:hAnsi="Times New Roman" w:cs="Times New Roman"/>
          <w:sz w:val="24"/>
          <w:szCs w:val="24"/>
          <w:lang w:eastAsia="ru-RU"/>
        </w:rPr>
        <w:t>ля комбинированной системы вакуумной пылеуборки радиус обслуживания одним приемным клапаном должен быть не более 50 м.</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8.33</w:t>
      </w:r>
      <w:proofErr w:type="gramStart"/>
      <w:r w:rsidRPr="007B64C1">
        <w:rPr>
          <w:rFonts w:ascii="Times New Roman" w:eastAsia="Times New Roman" w:hAnsi="Times New Roman" w:cs="Times New Roman"/>
          <w:sz w:val="24"/>
          <w:szCs w:val="24"/>
          <w:lang w:eastAsia="ru-RU"/>
        </w:rPr>
        <w:t xml:space="preserve"> П</w:t>
      </w:r>
      <w:proofErr w:type="gramEnd"/>
      <w:r w:rsidRPr="007B64C1">
        <w:rPr>
          <w:rFonts w:ascii="Times New Roman" w:eastAsia="Times New Roman" w:hAnsi="Times New Roman" w:cs="Times New Roman"/>
          <w:sz w:val="24"/>
          <w:szCs w:val="24"/>
          <w:lang w:eastAsia="ru-RU"/>
        </w:rPr>
        <w:t>ри отсутствии централизованной или комбинированной пылеуборки устройство камеры чистки фильтров пылесосов определяется по заданию на проектирование.</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8.34 Конструктивные решения элементов здания (в том числе расположение пустот, способы герметизации мест пропуска трубопроводов через конструкции, устройства вентиляционных отверстий, размещение тепловой изоляции и т.д.) должны предусматривать защиту от проникновения грызунов.</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64C1">
        <w:rPr>
          <w:rFonts w:ascii="Times New Roman" w:eastAsia="Times New Roman" w:hAnsi="Times New Roman" w:cs="Times New Roman"/>
          <w:b/>
          <w:bCs/>
          <w:sz w:val="36"/>
          <w:szCs w:val="36"/>
          <w:lang w:eastAsia="ru-RU"/>
        </w:rPr>
        <w:t xml:space="preserve">9 Долговечность и ремонтопригодность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9.1 Проект здания должен учитывать сохранение прочности и устойчивости несущих конструкций в течение срока, установленного в задании на проектирование, при условии систематического технического обслуживания, соблюдения правил эксплуатации и ремонта здания.</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proofErr w:type="gramStart"/>
      <w:r w:rsidRPr="007B64C1">
        <w:rPr>
          <w:rFonts w:ascii="Times New Roman" w:eastAsia="Times New Roman" w:hAnsi="Times New Roman" w:cs="Times New Roman"/>
          <w:sz w:val="24"/>
          <w:szCs w:val="24"/>
          <w:lang w:eastAsia="ru-RU"/>
        </w:rPr>
        <w:t xml:space="preserve">9.2 Конструкции, детали и отделочные материалы должны быть выполнены из материалов, обладающих стойкостью к возможным воздействиям влаги, низких и высоких температур, агрессивной среды и других неблагоприятных факторов, или защищены согласно </w:t>
      </w:r>
      <w:hyperlink r:id="rId75" w:history="1">
        <w:r w:rsidRPr="007B64C1">
          <w:rPr>
            <w:rFonts w:ascii="Times New Roman" w:eastAsia="Times New Roman" w:hAnsi="Times New Roman" w:cs="Times New Roman"/>
            <w:color w:val="0000FF"/>
            <w:sz w:val="24"/>
            <w:szCs w:val="24"/>
            <w:u w:val="single"/>
            <w:lang w:eastAsia="ru-RU"/>
          </w:rPr>
          <w:t>СП 28.13330</w:t>
        </w:r>
      </w:hyperlink>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     </w:t>
      </w:r>
      <w:proofErr w:type="gramEnd"/>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9.3 Необходимо предусмотреть меры по защите здания от проникновения дождевых, талых, грунтовых вод в толщу несущих и ограждающих конструкций здания, а также образования конденсационной влаги в наружных ограждающих конструкциях или по устройству вентиляции закрытых пространств или воздушных прослоек.</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В соответствии с требованиями нормативных документов должны применяться </w:t>
      </w:r>
      <w:r w:rsidRPr="007B64C1">
        <w:rPr>
          <w:rFonts w:ascii="Times New Roman" w:eastAsia="Times New Roman" w:hAnsi="Times New Roman" w:cs="Times New Roman"/>
          <w:sz w:val="24"/>
          <w:szCs w:val="24"/>
          <w:lang w:eastAsia="ru-RU"/>
        </w:rPr>
        <w:lastRenderedPageBreak/>
        <w:t>необходимые защитные составы и покрытия.</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9.4 Стыковые соединения сборных элементов и многослойные конструкции должны быть рассчитаны на восприятие температурных деформаций и усилий, возникающих при неравномерной осадке оснований и при других эксплуатационных воздействиях.</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Используемые в стыках уплотняющие и герметизирующие материалы должны сохранять упругие и адгезионные свойства при воздействии отрицательных температур и намокании и быть устойчивыми к ультрафиолетовым лучам. Герметизирующие материалы должны быть совместимыми с материалами защитных и защитно-декоративных покрытий конструкций в местах их сопряжения.</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9.5 Должна быть обеспечена возможность доступа к оборудованию, арматуре и приборам инженерных систем здания и их соединениям, а также к несущим элементам покрытия здания для осмотра, технического обслуживания, ремонта и замены.</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64C1">
        <w:rPr>
          <w:rFonts w:ascii="Times New Roman" w:eastAsia="Times New Roman" w:hAnsi="Times New Roman" w:cs="Times New Roman"/>
          <w:b/>
          <w:bCs/>
          <w:sz w:val="36"/>
          <w:szCs w:val="36"/>
          <w:lang w:eastAsia="ru-RU"/>
        </w:rPr>
        <w:t>Приложение</w:t>
      </w:r>
      <w:proofErr w:type="gramStart"/>
      <w:r w:rsidRPr="007B64C1">
        <w:rPr>
          <w:rFonts w:ascii="Times New Roman" w:eastAsia="Times New Roman" w:hAnsi="Times New Roman" w:cs="Times New Roman"/>
          <w:b/>
          <w:bCs/>
          <w:sz w:val="36"/>
          <w:szCs w:val="36"/>
          <w:lang w:eastAsia="ru-RU"/>
        </w:rPr>
        <w:t xml:space="preserve"> А</w:t>
      </w:r>
      <w:proofErr w:type="gramEnd"/>
      <w:r w:rsidRPr="007B64C1">
        <w:rPr>
          <w:rFonts w:ascii="Times New Roman" w:eastAsia="Times New Roman" w:hAnsi="Times New Roman" w:cs="Times New Roman"/>
          <w:b/>
          <w:bCs/>
          <w:sz w:val="36"/>
          <w:szCs w:val="36"/>
          <w:lang w:eastAsia="ru-RU"/>
        </w:rPr>
        <w:t xml:space="preserve"> (обязательное). Перечень нормативных документов</w:t>
      </w:r>
    </w:p>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Приложение</w:t>
      </w:r>
      <w:proofErr w:type="gramStart"/>
      <w:r w:rsidRPr="007B64C1">
        <w:rPr>
          <w:rFonts w:ascii="Times New Roman" w:eastAsia="Times New Roman" w:hAnsi="Times New Roman" w:cs="Times New Roman"/>
          <w:sz w:val="24"/>
          <w:szCs w:val="24"/>
          <w:lang w:eastAsia="ru-RU"/>
        </w:rPr>
        <w:t xml:space="preserve"> А</w:t>
      </w:r>
      <w:proofErr w:type="gramEnd"/>
      <w:r w:rsidRPr="007B64C1">
        <w:rPr>
          <w:rFonts w:ascii="Times New Roman" w:eastAsia="Times New Roman" w:hAnsi="Times New Roman" w:cs="Times New Roman"/>
          <w:sz w:val="24"/>
          <w:szCs w:val="24"/>
          <w:lang w:eastAsia="ru-RU"/>
        </w:rPr>
        <w:br/>
        <w:t>(обязательное)</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     В настоящем своде правил использованы ссылки на следующие нормативные документы:</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hyperlink r:id="rId76" w:history="1">
        <w:r w:rsidRPr="007B64C1">
          <w:rPr>
            <w:rFonts w:ascii="Times New Roman" w:eastAsia="Times New Roman" w:hAnsi="Times New Roman" w:cs="Times New Roman"/>
            <w:color w:val="0000FF"/>
            <w:sz w:val="24"/>
            <w:szCs w:val="24"/>
            <w:u w:val="single"/>
            <w:lang w:eastAsia="ru-RU"/>
          </w:rPr>
          <w:t>СП 28.13330.2012</w:t>
        </w:r>
      </w:hyperlink>
      <w:r w:rsidRPr="007B64C1">
        <w:rPr>
          <w:rFonts w:ascii="Times New Roman" w:eastAsia="Times New Roman" w:hAnsi="Times New Roman" w:cs="Times New Roman"/>
          <w:sz w:val="24"/>
          <w:szCs w:val="24"/>
          <w:lang w:eastAsia="ru-RU"/>
        </w:rPr>
        <w:t xml:space="preserve"> "СНиП 2.03.11-85 Защита строительных конструкций от коррозии"</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hyperlink r:id="rId77" w:history="1">
        <w:r w:rsidRPr="007B64C1">
          <w:rPr>
            <w:rFonts w:ascii="Times New Roman" w:eastAsia="Times New Roman" w:hAnsi="Times New Roman" w:cs="Times New Roman"/>
            <w:color w:val="0000FF"/>
            <w:sz w:val="24"/>
            <w:szCs w:val="24"/>
            <w:u w:val="single"/>
            <w:lang w:eastAsia="ru-RU"/>
          </w:rPr>
          <w:t>СП 30.13330.2012</w:t>
        </w:r>
      </w:hyperlink>
      <w:r w:rsidRPr="007B64C1">
        <w:rPr>
          <w:rFonts w:ascii="Times New Roman" w:eastAsia="Times New Roman" w:hAnsi="Times New Roman" w:cs="Times New Roman"/>
          <w:sz w:val="24"/>
          <w:szCs w:val="24"/>
          <w:lang w:eastAsia="ru-RU"/>
        </w:rPr>
        <w:t xml:space="preserve"> "СНиП 2.04.01-85* Внутренний водопровод и канализация зданий"</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hyperlink r:id="rId78" w:history="1">
        <w:r w:rsidRPr="007B64C1">
          <w:rPr>
            <w:rFonts w:ascii="Times New Roman" w:eastAsia="Times New Roman" w:hAnsi="Times New Roman" w:cs="Times New Roman"/>
            <w:color w:val="0000FF"/>
            <w:sz w:val="24"/>
            <w:szCs w:val="24"/>
            <w:u w:val="single"/>
            <w:lang w:eastAsia="ru-RU"/>
          </w:rPr>
          <w:t>СП 42.13330.2011</w:t>
        </w:r>
      </w:hyperlink>
      <w:r w:rsidRPr="007B64C1">
        <w:rPr>
          <w:rFonts w:ascii="Times New Roman" w:eastAsia="Times New Roman" w:hAnsi="Times New Roman" w:cs="Times New Roman"/>
          <w:sz w:val="24"/>
          <w:szCs w:val="24"/>
          <w:lang w:eastAsia="ru-RU"/>
        </w:rPr>
        <w:t xml:space="preserve"> "СНиП 2.07.01-89* Градостроительство. </w:t>
      </w:r>
      <w:proofErr w:type="gramStart"/>
      <w:r w:rsidRPr="007B64C1">
        <w:rPr>
          <w:rFonts w:ascii="Times New Roman" w:eastAsia="Times New Roman" w:hAnsi="Times New Roman" w:cs="Times New Roman"/>
          <w:sz w:val="24"/>
          <w:szCs w:val="24"/>
          <w:lang w:eastAsia="ru-RU"/>
        </w:rPr>
        <w:t>Планировка и застройки городских и сельских поселений"</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hyperlink r:id="rId79" w:history="1">
        <w:r w:rsidRPr="007B64C1">
          <w:rPr>
            <w:rFonts w:ascii="Times New Roman" w:eastAsia="Times New Roman" w:hAnsi="Times New Roman" w:cs="Times New Roman"/>
            <w:color w:val="0000FF"/>
            <w:sz w:val="24"/>
            <w:szCs w:val="24"/>
            <w:u w:val="single"/>
            <w:lang w:eastAsia="ru-RU"/>
          </w:rPr>
          <w:t>СП 44.13330.2011</w:t>
        </w:r>
      </w:hyperlink>
      <w:r w:rsidRPr="007B64C1">
        <w:rPr>
          <w:rFonts w:ascii="Times New Roman" w:eastAsia="Times New Roman" w:hAnsi="Times New Roman" w:cs="Times New Roman"/>
          <w:sz w:val="24"/>
          <w:szCs w:val="24"/>
          <w:lang w:eastAsia="ru-RU"/>
        </w:rPr>
        <w:t xml:space="preserve"> "СНиП 2.09.04-87* Административные и бытовые здания"</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СП 50.13330.2012 "СНиП 23-02-2003 Тепловая защита зданий"</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hyperlink r:id="rId80" w:history="1">
        <w:r w:rsidRPr="007B64C1">
          <w:rPr>
            <w:rFonts w:ascii="Times New Roman" w:eastAsia="Times New Roman" w:hAnsi="Times New Roman" w:cs="Times New Roman"/>
            <w:color w:val="0000FF"/>
            <w:sz w:val="24"/>
            <w:szCs w:val="24"/>
            <w:u w:val="single"/>
            <w:lang w:eastAsia="ru-RU"/>
          </w:rPr>
          <w:t>СП 51.13330.2011</w:t>
        </w:r>
      </w:hyperlink>
      <w:r w:rsidRPr="007B64C1">
        <w:rPr>
          <w:rFonts w:ascii="Times New Roman" w:eastAsia="Times New Roman" w:hAnsi="Times New Roman" w:cs="Times New Roman"/>
          <w:sz w:val="24"/>
          <w:szCs w:val="24"/>
          <w:lang w:eastAsia="ru-RU"/>
        </w:rPr>
        <w:t xml:space="preserve"> "СНиП 23-03-2003 Защита от шума"</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hyperlink r:id="rId81" w:history="1">
        <w:r w:rsidRPr="007B64C1">
          <w:rPr>
            <w:rFonts w:ascii="Times New Roman" w:eastAsia="Times New Roman" w:hAnsi="Times New Roman" w:cs="Times New Roman"/>
            <w:color w:val="0000FF"/>
            <w:sz w:val="24"/>
            <w:szCs w:val="24"/>
            <w:u w:val="single"/>
            <w:lang w:eastAsia="ru-RU"/>
          </w:rPr>
          <w:t>СП 52.13330.2011</w:t>
        </w:r>
      </w:hyperlink>
      <w:r w:rsidRPr="007B64C1">
        <w:rPr>
          <w:rFonts w:ascii="Times New Roman" w:eastAsia="Times New Roman" w:hAnsi="Times New Roman" w:cs="Times New Roman"/>
          <w:sz w:val="24"/>
          <w:szCs w:val="24"/>
          <w:lang w:eastAsia="ru-RU"/>
        </w:rPr>
        <w:t xml:space="preserve"> "СНиП 23-05-95* Естественное и искусственное освещение"</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hyperlink r:id="rId82" w:history="1">
        <w:r w:rsidRPr="007B64C1">
          <w:rPr>
            <w:rFonts w:ascii="Times New Roman" w:eastAsia="Times New Roman" w:hAnsi="Times New Roman" w:cs="Times New Roman"/>
            <w:color w:val="0000FF"/>
            <w:sz w:val="24"/>
            <w:szCs w:val="24"/>
            <w:u w:val="single"/>
            <w:lang w:eastAsia="ru-RU"/>
          </w:rPr>
          <w:t>СП 54.13330.2011</w:t>
        </w:r>
      </w:hyperlink>
      <w:r w:rsidRPr="007B64C1">
        <w:rPr>
          <w:rFonts w:ascii="Times New Roman" w:eastAsia="Times New Roman" w:hAnsi="Times New Roman" w:cs="Times New Roman"/>
          <w:sz w:val="24"/>
          <w:szCs w:val="24"/>
          <w:lang w:eastAsia="ru-RU"/>
        </w:rPr>
        <w:t xml:space="preserve"> "СНиП 31-01-2003 Здания жилые многоквартирные"</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hyperlink r:id="rId83" w:history="1">
        <w:r w:rsidRPr="007B64C1">
          <w:rPr>
            <w:rFonts w:ascii="Times New Roman" w:eastAsia="Times New Roman" w:hAnsi="Times New Roman" w:cs="Times New Roman"/>
            <w:color w:val="0000FF"/>
            <w:sz w:val="24"/>
            <w:szCs w:val="24"/>
            <w:u w:val="single"/>
            <w:lang w:eastAsia="ru-RU"/>
          </w:rPr>
          <w:t>СП 56.13330.2011</w:t>
        </w:r>
      </w:hyperlink>
      <w:r w:rsidRPr="007B64C1">
        <w:rPr>
          <w:rFonts w:ascii="Times New Roman" w:eastAsia="Times New Roman" w:hAnsi="Times New Roman" w:cs="Times New Roman"/>
          <w:sz w:val="24"/>
          <w:szCs w:val="24"/>
          <w:lang w:eastAsia="ru-RU"/>
        </w:rPr>
        <w:t xml:space="preserve"> "СНиП 31-03-2001 Производственные здания"</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hyperlink r:id="rId84" w:history="1">
        <w:r w:rsidRPr="007B64C1">
          <w:rPr>
            <w:rFonts w:ascii="Times New Roman" w:eastAsia="Times New Roman" w:hAnsi="Times New Roman" w:cs="Times New Roman"/>
            <w:color w:val="0000FF"/>
            <w:sz w:val="24"/>
            <w:szCs w:val="24"/>
            <w:u w:val="single"/>
            <w:lang w:eastAsia="ru-RU"/>
          </w:rPr>
          <w:t>СП 59.13330.2012</w:t>
        </w:r>
      </w:hyperlink>
      <w:r w:rsidRPr="007B64C1">
        <w:rPr>
          <w:rFonts w:ascii="Times New Roman" w:eastAsia="Times New Roman" w:hAnsi="Times New Roman" w:cs="Times New Roman"/>
          <w:sz w:val="24"/>
          <w:szCs w:val="24"/>
          <w:lang w:eastAsia="ru-RU"/>
        </w:rPr>
        <w:t xml:space="preserve"> "СНиП 35-01-2001 Доступность зданий и сооружений для</w:t>
      </w:r>
      <w:proofErr w:type="gramEnd"/>
      <w:r w:rsidRPr="007B64C1">
        <w:rPr>
          <w:rFonts w:ascii="Times New Roman" w:eastAsia="Times New Roman" w:hAnsi="Times New Roman" w:cs="Times New Roman"/>
          <w:sz w:val="24"/>
          <w:szCs w:val="24"/>
          <w:lang w:eastAsia="ru-RU"/>
        </w:rPr>
        <w:t xml:space="preserve"> </w:t>
      </w:r>
      <w:proofErr w:type="gramStart"/>
      <w:r w:rsidRPr="007B64C1">
        <w:rPr>
          <w:rFonts w:ascii="Times New Roman" w:eastAsia="Times New Roman" w:hAnsi="Times New Roman" w:cs="Times New Roman"/>
          <w:sz w:val="24"/>
          <w:szCs w:val="24"/>
          <w:lang w:eastAsia="ru-RU"/>
        </w:rPr>
        <w:t>маломобильных групп населения"</w:t>
      </w:r>
      <w:r w:rsidRPr="007B64C1">
        <w:rPr>
          <w:rFonts w:ascii="Times New Roman" w:eastAsia="Times New Roman" w:hAnsi="Times New Roman" w:cs="Times New Roman"/>
          <w:sz w:val="24"/>
          <w:szCs w:val="24"/>
          <w:lang w:eastAsia="ru-RU"/>
        </w:rPr>
        <w:br/>
      </w:r>
      <w:r w:rsidRPr="007B64C1">
        <w:rPr>
          <w:rFonts w:ascii="Times New Roman" w:eastAsia="Times New Roman" w:hAnsi="Times New Roman" w:cs="Times New Roman"/>
          <w:sz w:val="24"/>
          <w:szCs w:val="24"/>
          <w:lang w:eastAsia="ru-RU"/>
        </w:rPr>
        <w:lastRenderedPageBreak/>
        <w:t>     </w:t>
      </w:r>
      <w:r w:rsidRPr="007B64C1">
        <w:rPr>
          <w:rFonts w:ascii="Times New Roman" w:eastAsia="Times New Roman" w:hAnsi="Times New Roman" w:cs="Times New Roman"/>
          <w:sz w:val="24"/>
          <w:szCs w:val="24"/>
          <w:lang w:eastAsia="ru-RU"/>
        </w:rPr>
        <w:br/>
        <w:t>     СП 60.13330.2012 "СНиП 41-01-2003 Отопление, вентиляция и кондиционирование"</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hyperlink r:id="rId85" w:history="1">
        <w:r w:rsidRPr="007B64C1">
          <w:rPr>
            <w:rFonts w:ascii="Times New Roman" w:eastAsia="Times New Roman" w:hAnsi="Times New Roman" w:cs="Times New Roman"/>
            <w:color w:val="0000FF"/>
            <w:sz w:val="24"/>
            <w:szCs w:val="24"/>
            <w:u w:val="single"/>
            <w:lang w:eastAsia="ru-RU"/>
          </w:rPr>
          <w:t>СП 62.13330.2011</w:t>
        </w:r>
      </w:hyperlink>
      <w:r w:rsidRPr="007B64C1">
        <w:rPr>
          <w:rFonts w:ascii="Times New Roman" w:eastAsia="Times New Roman" w:hAnsi="Times New Roman" w:cs="Times New Roman"/>
          <w:sz w:val="24"/>
          <w:szCs w:val="24"/>
          <w:lang w:eastAsia="ru-RU"/>
        </w:rPr>
        <w:t xml:space="preserve"> "СНиП 42-01-2002 Газораспределительные системы"</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СП 88.13330.2012 "СНиП II-11-77* Защитные сооружения гражданской обороны"</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СП 89.13330.2012 "СНиП II-35-76* Котельные установки"</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hyperlink r:id="rId86" w:history="1">
        <w:r w:rsidRPr="007B64C1">
          <w:rPr>
            <w:rFonts w:ascii="Times New Roman" w:eastAsia="Times New Roman" w:hAnsi="Times New Roman" w:cs="Times New Roman"/>
            <w:color w:val="0000FF"/>
            <w:sz w:val="24"/>
            <w:szCs w:val="24"/>
            <w:u w:val="single"/>
            <w:lang w:eastAsia="ru-RU"/>
          </w:rPr>
          <w:t>СП 113.13330.2012</w:t>
        </w:r>
      </w:hyperlink>
      <w:r w:rsidRPr="007B64C1">
        <w:rPr>
          <w:rFonts w:ascii="Times New Roman" w:eastAsia="Times New Roman" w:hAnsi="Times New Roman" w:cs="Times New Roman"/>
          <w:sz w:val="24"/>
          <w:szCs w:val="24"/>
          <w:lang w:eastAsia="ru-RU"/>
        </w:rPr>
        <w:t xml:space="preserve"> "СНиП 21-02-99* Стоянки автомобилей"</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СП 124.13330.2012 "СНиП 41-02-2003 Тепловые сети"</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hyperlink r:id="rId87" w:history="1">
        <w:r w:rsidRPr="007B64C1">
          <w:rPr>
            <w:rFonts w:ascii="Times New Roman" w:eastAsia="Times New Roman" w:hAnsi="Times New Roman" w:cs="Times New Roman"/>
            <w:color w:val="0000FF"/>
            <w:sz w:val="24"/>
            <w:szCs w:val="24"/>
            <w:u w:val="single"/>
            <w:lang w:eastAsia="ru-RU"/>
          </w:rPr>
          <w:t>СП 132.13330.2011</w:t>
        </w:r>
      </w:hyperlink>
      <w:r w:rsidRPr="007B64C1">
        <w:rPr>
          <w:rFonts w:ascii="Times New Roman" w:eastAsia="Times New Roman" w:hAnsi="Times New Roman" w:cs="Times New Roman"/>
          <w:sz w:val="24"/>
          <w:szCs w:val="24"/>
          <w:lang w:eastAsia="ru-RU"/>
        </w:rPr>
        <w:t xml:space="preserve"> Обеспечение антитеррористической защищенности зданий и сооружений.</w:t>
      </w:r>
      <w:proofErr w:type="gramEnd"/>
      <w:r w:rsidRPr="007B64C1">
        <w:rPr>
          <w:rFonts w:ascii="Times New Roman" w:eastAsia="Times New Roman" w:hAnsi="Times New Roman" w:cs="Times New Roman"/>
          <w:sz w:val="24"/>
          <w:szCs w:val="24"/>
          <w:lang w:eastAsia="ru-RU"/>
        </w:rPr>
        <w:t xml:space="preserve"> Общие требования проектирования</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hyperlink r:id="rId88" w:history="1">
        <w:r w:rsidRPr="007B64C1">
          <w:rPr>
            <w:rFonts w:ascii="Times New Roman" w:eastAsia="Times New Roman" w:hAnsi="Times New Roman" w:cs="Times New Roman"/>
            <w:color w:val="0000FF"/>
            <w:sz w:val="24"/>
            <w:szCs w:val="24"/>
            <w:u w:val="single"/>
            <w:lang w:eastAsia="ru-RU"/>
          </w:rPr>
          <w:t xml:space="preserve">ГОСТ </w:t>
        </w:r>
        <w:proofErr w:type="gramStart"/>
        <w:r w:rsidRPr="007B64C1">
          <w:rPr>
            <w:rFonts w:ascii="Times New Roman" w:eastAsia="Times New Roman" w:hAnsi="Times New Roman" w:cs="Times New Roman"/>
            <w:color w:val="0000FF"/>
            <w:sz w:val="24"/>
            <w:szCs w:val="24"/>
            <w:u w:val="single"/>
            <w:lang w:eastAsia="ru-RU"/>
          </w:rPr>
          <w:t>Р</w:t>
        </w:r>
        <w:proofErr w:type="gramEnd"/>
        <w:r w:rsidRPr="007B64C1">
          <w:rPr>
            <w:rFonts w:ascii="Times New Roman" w:eastAsia="Times New Roman" w:hAnsi="Times New Roman" w:cs="Times New Roman"/>
            <w:color w:val="0000FF"/>
            <w:sz w:val="24"/>
            <w:szCs w:val="24"/>
            <w:u w:val="single"/>
            <w:lang w:eastAsia="ru-RU"/>
          </w:rPr>
          <w:t xml:space="preserve"> 50571.28-06</w:t>
        </w:r>
      </w:hyperlink>
      <w:r w:rsidRPr="007B64C1">
        <w:rPr>
          <w:rFonts w:ascii="Times New Roman" w:eastAsia="Times New Roman" w:hAnsi="Times New Roman" w:cs="Times New Roman"/>
          <w:sz w:val="24"/>
          <w:szCs w:val="24"/>
          <w:lang w:eastAsia="ru-RU"/>
        </w:rPr>
        <w:t xml:space="preserve"> Электроустановки зданий. Часть 7-710. Требования к специальным электроустановкам. Электроустановки медицинских помещений</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hyperlink r:id="rId89" w:history="1">
        <w:r w:rsidRPr="007B64C1">
          <w:rPr>
            <w:rFonts w:ascii="Times New Roman" w:eastAsia="Times New Roman" w:hAnsi="Times New Roman" w:cs="Times New Roman"/>
            <w:color w:val="0000FF"/>
            <w:sz w:val="24"/>
            <w:szCs w:val="24"/>
            <w:u w:val="single"/>
            <w:lang w:eastAsia="ru-RU"/>
          </w:rPr>
          <w:t xml:space="preserve">ГОСТ </w:t>
        </w:r>
        <w:proofErr w:type="gramStart"/>
        <w:r w:rsidRPr="007B64C1">
          <w:rPr>
            <w:rFonts w:ascii="Times New Roman" w:eastAsia="Times New Roman" w:hAnsi="Times New Roman" w:cs="Times New Roman"/>
            <w:color w:val="0000FF"/>
            <w:sz w:val="24"/>
            <w:szCs w:val="24"/>
            <w:u w:val="single"/>
            <w:lang w:eastAsia="ru-RU"/>
          </w:rPr>
          <w:t>Р</w:t>
        </w:r>
        <w:proofErr w:type="gramEnd"/>
        <w:r w:rsidRPr="007B64C1">
          <w:rPr>
            <w:rFonts w:ascii="Times New Roman" w:eastAsia="Times New Roman" w:hAnsi="Times New Roman" w:cs="Times New Roman"/>
            <w:color w:val="0000FF"/>
            <w:sz w:val="24"/>
            <w:szCs w:val="24"/>
            <w:u w:val="single"/>
            <w:lang w:eastAsia="ru-RU"/>
          </w:rPr>
          <w:t xml:space="preserve"> 51773-2001</w:t>
        </w:r>
      </w:hyperlink>
      <w:r w:rsidRPr="007B64C1">
        <w:rPr>
          <w:rFonts w:ascii="Times New Roman" w:eastAsia="Times New Roman" w:hAnsi="Times New Roman" w:cs="Times New Roman"/>
          <w:sz w:val="24"/>
          <w:szCs w:val="24"/>
          <w:lang w:eastAsia="ru-RU"/>
        </w:rPr>
        <w:t>* Розничная торговля. Классификация предприятий</w:t>
      </w:r>
      <w:proofErr w:type="gramStart"/>
      <w:r w:rsidRPr="007B64C1">
        <w:rPr>
          <w:rFonts w:ascii="Times New Roman" w:eastAsia="Times New Roman" w:hAnsi="Times New Roman" w:cs="Times New Roman"/>
          <w:sz w:val="24"/>
          <w:szCs w:val="24"/>
          <w:lang w:eastAsia="ru-RU"/>
        </w:rPr>
        <w:br/>
        <w:t>________________</w:t>
      </w:r>
      <w:r w:rsidRPr="007B64C1">
        <w:rPr>
          <w:rFonts w:ascii="Times New Roman" w:eastAsia="Times New Roman" w:hAnsi="Times New Roman" w:cs="Times New Roman"/>
          <w:sz w:val="24"/>
          <w:szCs w:val="24"/>
          <w:lang w:eastAsia="ru-RU"/>
        </w:rPr>
        <w:br/>
        <w:t>     * Н</w:t>
      </w:r>
      <w:proofErr w:type="gramEnd"/>
      <w:r w:rsidRPr="007B64C1">
        <w:rPr>
          <w:rFonts w:ascii="Times New Roman" w:eastAsia="Times New Roman" w:hAnsi="Times New Roman" w:cs="Times New Roman"/>
          <w:sz w:val="24"/>
          <w:szCs w:val="24"/>
          <w:lang w:eastAsia="ru-RU"/>
        </w:rPr>
        <w:t xml:space="preserve">а территории Российской Федерации документ не действует. Действует </w:t>
      </w:r>
      <w:hyperlink r:id="rId90" w:history="1">
        <w:r w:rsidRPr="007B64C1">
          <w:rPr>
            <w:rFonts w:ascii="Times New Roman" w:eastAsia="Times New Roman" w:hAnsi="Times New Roman" w:cs="Times New Roman"/>
            <w:color w:val="0000FF"/>
            <w:sz w:val="24"/>
            <w:szCs w:val="24"/>
            <w:u w:val="single"/>
            <w:lang w:eastAsia="ru-RU"/>
          </w:rPr>
          <w:t xml:space="preserve">ГОСТ </w:t>
        </w:r>
        <w:proofErr w:type="gramStart"/>
        <w:r w:rsidRPr="007B64C1">
          <w:rPr>
            <w:rFonts w:ascii="Times New Roman" w:eastAsia="Times New Roman" w:hAnsi="Times New Roman" w:cs="Times New Roman"/>
            <w:color w:val="0000FF"/>
            <w:sz w:val="24"/>
            <w:szCs w:val="24"/>
            <w:u w:val="single"/>
            <w:lang w:eastAsia="ru-RU"/>
          </w:rPr>
          <w:t>Р</w:t>
        </w:r>
        <w:proofErr w:type="gramEnd"/>
        <w:r w:rsidRPr="007B64C1">
          <w:rPr>
            <w:rFonts w:ascii="Times New Roman" w:eastAsia="Times New Roman" w:hAnsi="Times New Roman" w:cs="Times New Roman"/>
            <w:color w:val="0000FF"/>
            <w:sz w:val="24"/>
            <w:szCs w:val="24"/>
            <w:u w:val="single"/>
            <w:lang w:eastAsia="ru-RU"/>
          </w:rPr>
          <w:t xml:space="preserve"> 51773-2009</w:t>
        </w:r>
      </w:hyperlink>
      <w:r w:rsidRPr="007B64C1">
        <w:rPr>
          <w:rFonts w:ascii="Times New Roman" w:eastAsia="Times New Roman" w:hAnsi="Times New Roman" w:cs="Times New Roman"/>
          <w:sz w:val="24"/>
          <w:szCs w:val="24"/>
          <w:lang w:eastAsia="ru-RU"/>
        </w:rPr>
        <w:t>. - Примечание изготовителя базы данных.</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hyperlink r:id="rId91" w:history="1">
        <w:r w:rsidRPr="007B64C1">
          <w:rPr>
            <w:rFonts w:ascii="Times New Roman" w:eastAsia="Times New Roman" w:hAnsi="Times New Roman" w:cs="Times New Roman"/>
            <w:color w:val="0000FF"/>
            <w:sz w:val="24"/>
            <w:szCs w:val="24"/>
            <w:u w:val="single"/>
            <w:lang w:eastAsia="ru-RU"/>
          </w:rPr>
          <w:t xml:space="preserve">ГОСТ </w:t>
        </w:r>
        <w:proofErr w:type="gramStart"/>
        <w:r w:rsidRPr="007B64C1">
          <w:rPr>
            <w:rFonts w:ascii="Times New Roman" w:eastAsia="Times New Roman" w:hAnsi="Times New Roman" w:cs="Times New Roman"/>
            <w:color w:val="0000FF"/>
            <w:sz w:val="24"/>
            <w:szCs w:val="24"/>
            <w:u w:val="single"/>
            <w:lang w:eastAsia="ru-RU"/>
          </w:rPr>
          <w:t>Р</w:t>
        </w:r>
        <w:proofErr w:type="gramEnd"/>
        <w:r w:rsidRPr="007B64C1">
          <w:rPr>
            <w:rFonts w:ascii="Times New Roman" w:eastAsia="Times New Roman" w:hAnsi="Times New Roman" w:cs="Times New Roman"/>
            <w:color w:val="0000FF"/>
            <w:sz w:val="24"/>
            <w:szCs w:val="24"/>
            <w:u w:val="single"/>
            <w:lang w:eastAsia="ru-RU"/>
          </w:rPr>
          <w:t xml:space="preserve"> 52133-2003</w:t>
        </w:r>
      </w:hyperlink>
      <w:r w:rsidRPr="007B64C1">
        <w:rPr>
          <w:rFonts w:ascii="Times New Roman" w:eastAsia="Times New Roman" w:hAnsi="Times New Roman" w:cs="Times New Roman"/>
          <w:sz w:val="24"/>
          <w:szCs w:val="24"/>
          <w:lang w:eastAsia="ru-RU"/>
        </w:rPr>
        <w:t xml:space="preserve"> Камины для жилых и общественных зданий. Общие технические условия</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hyperlink r:id="rId92" w:history="1">
        <w:r w:rsidRPr="007B64C1">
          <w:rPr>
            <w:rFonts w:ascii="Times New Roman" w:eastAsia="Times New Roman" w:hAnsi="Times New Roman" w:cs="Times New Roman"/>
            <w:color w:val="0000FF"/>
            <w:sz w:val="24"/>
            <w:szCs w:val="24"/>
            <w:u w:val="single"/>
            <w:lang w:eastAsia="ru-RU"/>
          </w:rPr>
          <w:t xml:space="preserve">ГОСТ </w:t>
        </w:r>
        <w:proofErr w:type="gramStart"/>
        <w:r w:rsidRPr="007B64C1">
          <w:rPr>
            <w:rFonts w:ascii="Times New Roman" w:eastAsia="Times New Roman" w:hAnsi="Times New Roman" w:cs="Times New Roman"/>
            <w:color w:val="0000FF"/>
            <w:sz w:val="24"/>
            <w:szCs w:val="24"/>
            <w:u w:val="single"/>
            <w:lang w:eastAsia="ru-RU"/>
          </w:rPr>
          <w:t>Р</w:t>
        </w:r>
        <w:proofErr w:type="gramEnd"/>
        <w:r w:rsidRPr="007B64C1">
          <w:rPr>
            <w:rFonts w:ascii="Times New Roman" w:eastAsia="Times New Roman" w:hAnsi="Times New Roman" w:cs="Times New Roman"/>
            <w:color w:val="0000FF"/>
            <w:sz w:val="24"/>
            <w:szCs w:val="24"/>
            <w:u w:val="single"/>
            <w:lang w:eastAsia="ru-RU"/>
          </w:rPr>
          <w:t xml:space="preserve"> 52382-2010</w:t>
        </w:r>
      </w:hyperlink>
      <w:r w:rsidRPr="007B64C1">
        <w:rPr>
          <w:rFonts w:ascii="Times New Roman" w:eastAsia="Times New Roman" w:hAnsi="Times New Roman" w:cs="Times New Roman"/>
          <w:sz w:val="24"/>
          <w:szCs w:val="24"/>
          <w:lang w:eastAsia="ru-RU"/>
        </w:rPr>
        <w:t xml:space="preserve"> Лифты пассажирские. Лифты для пожарных</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hyperlink r:id="rId93" w:history="1">
        <w:r w:rsidRPr="007B64C1">
          <w:rPr>
            <w:rFonts w:ascii="Times New Roman" w:eastAsia="Times New Roman" w:hAnsi="Times New Roman" w:cs="Times New Roman"/>
            <w:color w:val="0000FF"/>
            <w:sz w:val="24"/>
            <w:szCs w:val="24"/>
            <w:u w:val="single"/>
            <w:lang w:eastAsia="ru-RU"/>
          </w:rPr>
          <w:t xml:space="preserve">ГОСТ </w:t>
        </w:r>
        <w:proofErr w:type="gramStart"/>
        <w:r w:rsidRPr="007B64C1">
          <w:rPr>
            <w:rFonts w:ascii="Times New Roman" w:eastAsia="Times New Roman" w:hAnsi="Times New Roman" w:cs="Times New Roman"/>
            <w:color w:val="0000FF"/>
            <w:sz w:val="24"/>
            <w:szCs w:val="24"/>
            <w:u w:val="single"/>
            <w:lang w:eastAsia="ru-RU"/>
          </w:rPr>
          <w:t>Р</w:t>
        </w:r>
        <w:proofErr w:type="gramEnd"/>
        <w:r w:rsidRPr="007B64C1">
          <w:rPr>
            <w:rFonts w:ascii="Times New Roman" w:eastAsia="Times New Roman" w:hAnsi="Times New Roman" w:cs="Times New Roman"/>
            <w:color w:val="0000FF"/>
            <w:sz w:val="24"/>
            <w:szCs w:val="24"/>
            <w:u w:val="single"/>
            <w:lang w:eastAsia="ru-RU"/>
          </w:rPr>
          <w:t xml:space="preserve"> 52539-2006</w:t>
        </w:r>
      </w:hyperlink>
      <w:r w:rsidRPr="007B64C1">
        <w:rPr>
          <w:rFonts w:ascii="Times New Roman" w:eastAsia="Times New Roman" w:hAnsi="Times New Roman" w:cs="Times New Roman"/>
          <w:sz w:val="24"/>
          <w:szCs w:val="24"/>
          <w:lang w:eastAsia="ru-RU"/>
        </w:rPr>
        <w:t xml:space="preserve"> Чистота воздуха в лечебных учреждениях. Общие требования</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hyperlink r:id="rId94" w:history="1">
        <w:r w:rsidRPr="007B64C1">
          <w:rPr>
            <w:rFonts w:ascii="Times New Roman" w:eastAsia="Times New Roman" w:hAnsi="Times New Roman" w:cs="Times New Roman"/>
            <w:color w:val="0000FF"/>
            <w:sz w:val="24"/>
            <w:szCs w:val="24"/>
            <w:u w:val="single"/>
            <w:lang w:eastAsia="ru-RU"/>
          </w:rPr>
          <w:t xml:space="preserve">ГОСТ </w:t>
        </w:r>
        <w:proofErr w:type="gramStart"/>
        <w:r w:rsidRPr="007B64C1">
          <w:rPr>
            <w:rFonts w:ascii="Times New Roman" w:eastAsia="Times New Roman" w:hAnsi="Times New Roman" w:cs="Times New Roman"/>
            <w:color w:val="0000FF"/>
            <w:sz w:val="24"/>
            <w:szCs w:val="24"/>
            <w:u w:val="single"/>
            <w:lang w:eastAsia="ru-RU"/>
          </w:rPr>
          <w:t>Р</w:t>
        </w:r>
        <w:proofErr w:type="gramEnd"/>
        <w:r w:rsidRPr="007B64C1">
          <w:rPr>
            <w:rFonts w:ascii="Times New Roman" w:eastAsia="Times New Roman" w:hAnsi="Times New Roman" w:cs="Times New Roman"/>
            <w:color w:val="0000FF"/>
            <w:sz w:val="24"/>
            <w:szCs w:val="24"/>
            <w:u w:val="single"/>
            <w:lang w:eastAsia="ru-RU"/>
          </w:rPr>
          <w:t xml:space="preserve"> 53296-2009</w:t>
        </w:r>
      </w:hyperlink>
      <w:r w:rsidRPr="007B64C1">
        <w:rPr>
          <w:rFonts w:ascii="Times New Roman" w:eastAsia="Times New Roman" w:hAnsi="Times New Roman" w:cs="Times New Roman"/>
          <w:sz w:val="24"/>
          <w:szCs w:val="24"/>
          <w:lang w:eastAsia="ru-RU"/>
        </w:rPr>
        <w:t xml:space="preserve"> Установка лифтов для пожарных в зданиях и сооружениях. Требования пожарной безопасности</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hyperlink r:id="rId95" w:history="1">
        <w:r w:rsidRPr="007B64C1">
          <w:rPr>
            <w:rFonts w:ascii="Times New Roman" w:eastAsia="Times New Roman" w:hAnsi="Times New Roman" w:cs="Times New Roman"/>
            <w:color w:val="0000FF"/>
            <w:sz w:val="24"/>
            <w:szCs w:val="24"/>
            <w:u w:val="single"/>
            <w:lang w:eastAsia="ru-RU"/>
          </w:rPr>
          <w:t xml:space="preserve">ГОСТ </w:t>
        </w:r>
        <w:proofErr w:type="gramStart"/>
        <w:r w:rsidRPr="007B64C1">
          <w:rPr>
            <w:rFonts w:ascii="Times New Roman" w:eastAsia="Times New Roman" w:hAnsi="Times New Roman" w:cs="Times New Roman"/>
            <w:color w:val="0000FF"/>
            <w:sz w:val="24"/>
            <w:szCs w:val="24"/>
            <w:u w:val="single"/>
            <w:lang w:eastAsia="ru-RU"/>
          </w:rPr>
          <w:t>Р</w:t>
        </w:r>
        <w:proofErr w:type="gramEnd"/>
        <w:r w:rsidRPr="007B64C1">
          <w:rPr>
            <w:rFonts w:ascii="Times New Roman" w:eastAsia="Times New Roman" w:hAnsi="Times New Roman" w:cs="Times New Roman"/>
            <w:color w:val="0000FF"/>
            <w:sz w:val="24"/>
            <w:szCs w:val="24"/>
            <w:u w:val="single"/>
            <w:lang w:eastAsia="ru-RU"/>
          </w:rPr>
          <w:t xml:space="preserve"> 54257-2010</w:t>
        </w:r>
      </w:hyperlink>
      <w:r w:rsidRPr="007B64C1">
        <w:rPr>
          <w:rFonts w:ascii="Times New Roman" w:eastAsia="Times New Roman" w:hAnsi="Times New Roman" w:cs="Times New Roman"/>
          <w:sz w:val="24"/>
          <w:szCs w:val="24"/>
          <w:lang w:eastAsia="ru-RU"/>
        </w:rPr>
        <w:t xml:space="preserve"> Надежность строительных конструкций и оснований. Основные положения и требования</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hyperlink r:id="rId96" w:history="1">
        <w:r w:rsidRPr="007B64C1">
          <w:rPr>
            <w:rFonts w:ascii="Times New Roman" w:eastAsia="Times New Roman" w:hAnsi="Times New Roman" w:cs="Times New Roman"/>
            <w:color w:val="0000FF"/>
            <w:sz w:val="24"/>
            <w:szCs w:val="24"/>
            <w:u w:val="single"/>
            <w:lang w:eastAsia="ru-RU"/>
          </w:rPr>
          <w:t xml:space="preserve">ГОСТ </w:t>
        </w:r>
        <w:proofErr w:type="gramStart"/>
        <w:r w:rsidRPr="007B64C1">
          <w:rPr>
            <w:rFonts w:ascii="Times New Roman" w:eastAsia="Times New Roman" w:hAnsi="Times New Roman" w:cs="Times New Roman"/>
            <w:color w:val="0000FF"/>
            <w:sz w:val="24"/>
            <w:szCs w:val="24"/>
            <w:u w:val="single"/>
            <w:lang w:eastAsia="ru-RU"/>
          </w:rPr>
          <w:t>Р</w:t>
        </w:r>
        <w:proofErr w:type="gramEnd"/>
        <w:r w:rsidRPr="007B64C1">
          <w:rPr>
            <w:rFonts w:ascii="Times New Roman" w:eastAsia="Times New Roman" w:hAnsi="Times New Roman" w:cs="Times New Roman"/>
            <w:color w:val="0000FF"/>
            <w:sz w:val="24"/>
            <w:szCs w:val="24"/>
            <w:u w:val="single"/>
            <w:lang w:eastAsia="ru-RU"/>
          </w:rPr>
          <w:t xml:space="preserve"> ИСО 14644-1-2002</w:t>
        </w:r>
      </w:hyperlink>
      <w:r w:rsidRPr="007B64C1">
        <w:rPr>
          <w:rFonts w:ascii="Times New Roman" w:eastAsia="Times New Roman" w:hAnsi="Times New Roman" w:cs="Times New Roman"/>
          <w:sz w:val="24"/>
          <w:szCs w:val="24"/>
          <w:lang w:eastAsia="ru-RU"/>
        </w:rPr>
        <w:t xml:space="preserve"> Чистые помещения и связанные с ними контролируемые среды. Часть 1. Классификация чистоты воздуха</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hyperlink r:id="rId97" w:history="1">
        <w:r w:rsidRPr="007B64C1">
          <w:rPr>
            <w:rFonts w:ascii="Times New Roman" w:eastAsia="Times New Roman" w:hAnsi="Times New Roman" w:cs="Times New Roman"/>
            <w:color w:val="0000FF"/>
            <w:sz w:val="24"/>
            <w:szCs w:val="24"/>
            <w:u w:val="single"/>
            <w:lang w:eastAsia="ru-RU"/>
          </w:rPr>
          <w:t>ГОСТ 25772-83</w:t>
        </w:r>
      </w:hyperlink>
      <w:r w:rsidRPr="007B64C1">
        <w:rPr>
          <w:rFonts w:ascii="Times New Roman" w:eastAsia="Times New Roman" w:hAnsi="Times New Roman" w:cs="Times New Roman"/>
          <w:sz w:val="24"/>
          <w:szCs w:val="24"/>
          <w:lang w:eastAsia="ru-RU"/>
        </w:rPr>
        <w:t xml:space="preserve"> Ограждения лестниц, балконов и крыш стальные. Общие технические условия</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hyperlink r:id="rId98" w:history="1">
        <w:r w:rsidRPr="007B64C1">
          <w:rPr>
            <w:rFonts w:ascii="Times New Roman" w:eastAsia="Times New Roman" w:hAnsi="Times New Roman" w:cs="Times New Roman"/>
            <w:color w:val="0000FF"/>
            <w:sz w:val="24"/>
            <w:szCs w:val="24"/>
            <w:u w:val="single"/>
            <w:lang w:eastAsia="ru-RU"/>
          </w:rPr>
          <w:t>ГОСТ 30494-96</w:t>
        </w:r>
      </w:hyperlink>
      <w:r w:rsidRPr="007B64C1">
        <w:rPr>
          <w:rFonts w:ascii="Times New Roman" w:eastAsia="Times New Roman" w:hAnsi="Times New Roman" w:cs="Times New Roman"/>
          <w:sz w:val="24"/>
          <w:szCs w:val="24"/>
          <w:lang w:eastAsia="ru-RU"/>
        </w:rPr>
        <w:t xml:space="preserve"> Здания жилые и общественные. </w:t>
      </w:r>
      <w:proofErr w:type="gramStart"/>
      <w:r w:rsidRPr="007B64C1">
        <w:rPr>
          <w:rFonts w:ascii="Times New Roman" w:eastAsia="Times New Roman" w:hAnsi="Times New Roman" w:cs="Times New Roman"/>
          <w:sz w:val="24"/>
          <w:szCs w:val="24"/>
          <w:lang w:eastAsia="ru-RU"/>
        </w:rPr>
        <w:t>Параметры микроклимата в помещениях</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hyperlink r:id="rId99" w:history="1">
        <w:r w:rsidRPr="007B64C1">
          <w:rPr>
            <w:rFonts w:ascii="Times New Roman" w:eastAsia="Times New Roman" w:hAnsi="Times New Roman" w:cs="Times New Roman"/>
            <w:color w:val="0000FF"/>
            <w:sz w:val="24"/>
            <w:szCs w:val="24"/>
            <w:u w:val="single"/>
            <w:lang w:eastAsia="ru-RU"/>
          </w:rPr>
          <w:t>СанПиН 2.2.1/2.1.1.1278-03</w:t>
        </w:r>
      </w:hyperlink>
      <w:r w:rsidRPr="007B64C1">
        <w:rPr>
          <w:rFonts w:ascii="Times New Roman" w:eastAsia="Times New Roman" w:hAnsi="Times New Roman" w:cs="Times New Roman"/>
          <w:sz w:val="24"/>
          <w:szCs w:val="24"/>
          <w:lang w:eastAsia="ru-RU"/>
        </w:rPr>
        <w:t xml:space="preserve"> Гигиенические требования к естественному, искусственному и совмещенному освещению жилых и общественных зданий</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hyperlink r:id="rId100" w:history="1">
        <w:r w:rsidRPr="007B64C1">
          <w:rPr>
            <w:rFonts w:ascii="Times New Roman" w:eastAsia="Times New Roman" w:hAnsi="Times New Roman" w:cs="Times New Roman"/>
            <w:color w:val="0000FF"/>
            <w:sz w:val="24"/>
            <w:szCs w:val="24"/>
            <w:u w:val="single"/>
            <w:lang w:eastAsia="ru-RU"/>
          </w:rPr>
          <w:t>СанПиН 2.2.1/2.1.1.1076-01</w:t>
        </w:r>
      </w:hyperlink>
      <w:r w:rsidRPr="007B64C1">
        <w:rPr>
          <w:rFonts w:ascii="Times New Roman" w:eastAsia="Times New Roman" w:hAnsi="Times New Roman" w:cs="Times New Roman"/>
          <w:sz w:val="24"/>
          <w:szCs w:val="24"/>
          <w:lang w:eastAsia="ru-RU"/>
        </w:rPr>
        <w:t xml:space="preserve"> Гигиенические требования к инсоляции и солнцезащите помещений жилых и общественных зданий и территорий</w:t>
      </w:r>
      <w:r w:rsidRPr="007B64C1">
        <w:rPr>
          <w:rFonts w:ascii="Times New Roman" w:eastAsia="Times New Roman" w:hAnsi="Times New Roman" w:cs="Times New Roman"/>
          <w:sz w:val="24"/>
          <w:szCs w:val="24"/>
          <w:lang w:eastAsia="ru-RU"/>
        </w:rPr>
        <w:br/>
      </w:r>
      <w:r w:rsidRPr="007B64C1">
        <w:rPr>
          <w:rFonts w:ascii="Times New Roman" w:eastAsia="Times New Roman" w:hAnsi="Times New Roman" w:cs="Times New Roman"/>
          <w:sz w:val="24"/>
          <w:szCs w:val="24"/>
          <w:lang w:eastAsia="ru-RU"/>
        </w:rPr>
        <w:lastRenderedPageBreak/>
        <w:t>     </w:t>
      </w:r>
      <w:r w:rsidRPr="007B64C1">
        <w:rPr>
          <w:rFonts w:ascii="Times New Roman" w:eastAsia="Times New Roman" w:hAnsi="Times New Roman" w:cs="Times New Roman"/>
          <w:sz w:val="24"/>
          <w:szCs w:val="24"/>
          <w:lang w:eastAsia="ru-RU"/>
        </w:rPr>
        <w:br/>
        <w:t>     </w:t>
      </w:r>
      <w:hyperlink r:id="rId101" w:history="1">
        <w:r w:rsidRPr="007B64C1">
          <w:rPr>
            <w:rFonts w:ascii="Times New Roman" w:eastAsia="Times New Roman" w:hAnsi="Times New Roman" w:cs="Times New Roman"/>
            <w:color w:val="0000FF"/>
            <w:sz w:val="24"/>
            <w:szCs w:val="24"/>
            <w:u w:val="single"/>
            <w:lang w:eastAsia="ru-RU"/>
          </w:rPr>
          <w:t>СанПиН 2.2.2.1332-03</w:t>
        </w:r>
      </w:hyperlink>
      <w:r w:rsidRPr="007B64C1">
        <w:rPr>
          <w:rFonts w:ascii="Times New Roman" w:eastAsia="Times New Roman" w:hAnsi="Times New Roman" w:cs="Times New Roman"/>
          <w:sz w:val="24"/>
          <w:szCs w:val="24"/>
          <w:lang w:eastAsia="ru-RU"/>
        </w:rPr>
        <w:t xml:space="preserve"> Гигиенические требования к организации работы на копировально-множительной технике</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hyperlink r:id="rId102" w:history="1">
        <w:r w:rsidRPr="007B64C1">
          <w:rPr>
            <w:rFonts w:ascii="Times New Roman" w:eastAsia="Times New Roman" w:hAnsi="Times New Roman" w:cs="Times New Roman"/>
            <w:color w:val="0000FF"/>
            <w:sz w:val="24"/>
            <w:szCs w:val="24"/>
            <w:u w:val="single"/>
            <w:lang w:eastAsia="ru-RU"/>
          </w:rPr>
          <w:t>СанПиН 2.2.2/2.4.1340-03</w:t>
        </w:r>
      </w:hyperlink>
      <w:r w:rsidRPr="007B64C1">
        <w:rPr>
          <w:rFonts w:ascii="Times New Roman" w:eastAsia="Times New Roman" w:hAnsi="Times New Roman" w:cs="Times New Roman"/>
          <w:sz w:val="24"/>
          <w:szCs w:val="24"/>
          <w:lang w:eastAsia="ru-RU"/>
        </w:rPr>
        <w:t xml:space="preserve"> Гигиенические требования к персональным электронно-вычислительным машинам и организации</w:t>
      </w:r>
      <w:proofErr w:type="gramEnd"/>
      <w:r w:rsidRPr="007B64C1">
        <w:rPr>
          <w:rFonts w:ascii="Times New Roman" w:eastAsia="Times New Roman" w:hAnsi="Times New Roman" w:cs="Times New Roman"/>
          <w:sz w:val="24"/>
          <w:szCs w:val="24"/>
          <w:lang w:eastAsia="ru-RU"/>
        </w:rPr>
        <w:t xml:space="preserve"> </w:t>
      </w:r>
      <w:proofErr w:type="gramStart"/>
      <w:r w:rsidRPr="007B64C1">
        <w:rPr>
          <w:rFonts w:ascii="Times New Roman" w:eastAsia="Times New Roman" w:hAnsi="Times New Roman" w:cs="Times New Roman"/>
          <w:sz w:val="24"/>
          <w:szCs w:val="24"/>
          <w:lang w:eastAsia="ru-RU"/>
        </w:rPr>
        <w:t>работы</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hyperlink r:id="rId103" w:history="1">
        <w:r w:rsidRPr="007B64C1">
          <w:rPr>
            <w:rFonts w:ascii="Times New Roman" w:eastAsia="Times New Roman" w:hAnsi="Times New Roman" w:cs="Times New Roman"/>
            <w:color w:val="0000FF"/>
            <w:sz w:val="24"/>
            <w:szCs w:val="24"/>
            <w:u w:val="single"/>
            <w:lang w:eastAsia="ru-RU"/>
          </w:rPr>
          <w:t>СанПиН 2.2.2/2.4.2198-07</w:t>
        </w:r>
      </w:hyperlink>
      <w:r w:rsidRPr="007B64C1">
        <w:rPr>
          <w:rFonts w:ascii="Times New Roman" w:eastAsia="Times New Roman" w:hAnsi="Times New Roman" w:cs="Times New Roman"/>
          <w:sz w:val="24"/>
          <w:szCs w:val="24"/>
          <w:lang w:eastAsia="ru-RU"/>
        </w:rPr>
        <w:t xml:space="preserve"> Изменение N 1 к СанПиН 2.2.2/2.4.1340-03</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hyperlink r:id="rId104" w:history="1">
        <w:r w:rsidRPr="007B64C1">
          <w:rPr>
            <w:rFonts w:ascii="Times New Roman" w:eastAsia="Times New Roman" w:hAnsi="Times New Roman" w:cs="Times New Roman"/>
            <w:color w:val="0000FF"/>
            <w:sz w:val="24"/>
            <w:szCs w:val="24"/>
            <w:u w:val="single"/>
            <w:lang w:eastAsia="ru-RU"/>
          </w:rPr>
          <w:t>СанПиН 2.2.2/2.4.2620-10</w:t>
        </w:r>
      </w:hyperlink>
      <w:r w:rsidRPr="007B64C1">
        <w:rPr>
          <w:rFonts w:ascii="Times New Roman" w:eastAsia="Times New Roman" w:hAnsi="Times New Roman" w:cs="Times New Roman"/>
          <w:sz w:val="24"/>
          <w:szCs w:val="24"/>
          <w:lang w:eastAsia="ru-RU"/>
        </w:rPr>
        <w:t xml:space="preserve"> Изменение N 2 к СанПиН 2.2.2/2.4.1340-03</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hyperlink r:id="rId105" w:history="1">
        <w:r w:rsidRPr="007B64C1">
          <w:rPr>
            <w:rFonts w:ascii="Times New Roman" w:eastAsia="Times New Roman" w:hAnsi="Times New Roman" w:cs="Times New Roman"/>
            <w:color w:val="0000FF"/>
            <w:sz w:val="24"/>
            <w:szCs w:val="24"/>
            <w:u w:val="single"/>
            <w:lang w:eastAsia="ru-RU"/>
          </w:rPr>
          <w:t>СанПиН 2.2.2/2.4.2732-10</w:t>
        </w:r>
      </w:hyperlink>
      <w:r w:rsidRPr="007B64C1">
        <w:rPr>
          <w:rFonts w:ascii="Times New Roman" w:eastAsia="Times New Roman" w:hAnsi="Times New Roman" w:cs="Times New Roman"/>
          <w:sz w:val="24"/>
          <w:szCs w:val="24"/>
          <w:lang w:eastAsia="ru-RU"/>
        </w:rPr>
        <w:t xml:space="preserve"> Изменение N 3 к СанПиН 2.2.2/2.4.1340-03</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hyperlink r:id="rId106" w:history="1">
        <w:r w:rsidRPr="007B64C1">
          <w:rPr>
            <w:rFonts w:ascii="Times New Roman" w:eastAsia="Times New Roman" w:hAnsi="Times New Roman" w:cs="Times New Roman"/>
            <w:color w:val="0000FF"/>
            <w:sz w:val="24"/>
            <w:szCs w:val="24"/>
            <w:u w:val="single"/>
            <w:lang w:eastAsia="ru-RU"/>
          </w:rPr>
          <w:t>СанПиН 2.2.4.548-96</w:t>
        </w:r>
      </w:hyperlink>
      <w:r w:rsidRPr="007B64C1">
        <w:rPr>
          <w:rFonts w:ascii="Times New Roman" w:eastAsia="Times New Roman" w:hAnsi="Times New Roman" w:cs="Times New Roman"/>
          <w:sz w:val="24"/>
          <w:szCs w:val="24"/>
          <w:lang w:eastAsia="ru-RU"/>
        </w:rPr>
        <w:t xml:space="preserve"> Гигиенические требования к микроклимату производственных помещений</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hyperlink r:id="rId107" w:history="1">
        <w:r w:rsidRPr="007B64C1">
          <w:rPr>
            <w:rFonts w:ascii="Times New Roman" w:eastAsia="Times New Roman" w:hAnsi="Times New Roman" w:cs="Times New Roman"/>
            <w:color w:val="0000FF"/>
            <w:sz w:val="24"/>
            <w:szCs w:val="24"/>
            <w:u w:val="single"/>
            <w:lang w:eastAsia="ru-RU"/>
          </w:rPr>
          <w:t>СанПиН 2.4.1.2660-10</w:t>
        </w:r>
      </w:hyperlink>
      <w:r w:rsidRPr="007B64C1">
        <w:rPr>
          <w:rFonts w:ascii="Times New Roman" w:eastAsia="Times New Roman" w:hAnsi="Times New Roman" w:cs="Times New Roman"/>
          <w:sz w:val="24"/>
          <w:szCs w:val="24"/>
          <w:lang w:eastAsia="ru-RU"/>
        </w:rPr>
        <w:t xml:space="preserve"> Санитарно-эпидемиологические требования к устройству, содержанию и организации режима работы дошкольных организаций</w:t>
      </w:r>
      <w:proofErr w:type="gramEnd"/>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hyperlink r:id="rId108" w:history="1">
        <w:proofErr w:type="gramStart"/>
        <w:r w:rsidRPr="007B64C1">
          <w:rPr>
            <w:rFonts w:ascii="Times New Roman" w:eastAsia="Times New Roman" w:hAnsi="Times New Roman" w:cs="Times New Roman"/>
            <w:color w:val="0000FF"/>
            <w:sz w:val="24"/>
            <w:szCs w:val="24"/>
            <w:u w:val="single"/>
            <w:lang w:eastAsia="ru-RU"/>
          </w:rPr>
          <w:t>СанПиН 2.4.1.2791-10</w:t>
        </w:r>
      </w:hyperlink>
      <w:r w:rsidRPr="007B64C1">
        <w:rPr>
          <w:rFonts w:ascii="Times New Roman" w:eastAsia="Times New Roman" w:hAnsi="Times New Roman" w:cs="Times New Roman"/>
          <w:sz w:val="24"/>
          <w:szCs w:val="24"/>
          <w:lang w:eastAsia="ru-RU"/>
        </w:rPr>
        <w:t xml:space="preserve"> Изменение N 1 к СанПиН 2.4.1.2660-10</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hyperlink r:id="rId109" w:history="1">
        <w:r w:rsidRPr="007B64C1">
          <w:rPr>
            <w:rFonts w:ascii="Times New Roman" w:eastAsia="Times New Roman" w:hAnsi="Times New Roman" w:cs="Times New Roman"/>
            <w:color w:val="0000FF"/>
            <w:sz w:val="24"/>
            <w:szCs w:val="24"/>
            <w:u w:val="single"/>
            <w:lang w:eastAsia="ru-RU"/>
          </w:rPr>
          <w:t>СанПиН 2.4.2.2821-10</w:t>
        </w:r>
      </w:hyperlink>
      <w:r w:rsidRPr="007B64C1">
        <w:rPr>
          <w:rFonts w:ascii="Times New Roman" w:eastAsia="Times New Roman" w:hAnsi="Times New Roman" w:cs="Times New Roman"/>
          <w:sz w:val="24"/>
          <w:szCs w:val="24"/>
          <w:lang w:eastAsia="ru-RU"/>
        </w:rPr>
        <w:t xml:space="preserve"> Санитарно-эпидемиологические требования к условиям и организации обучения в общеобразовательных учреждениях</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hyperlink r:id="rId110" w:history="1">
        <w:r w:rsidRPr="007B64C1">
          <w:rPr>
            <w:rFonts w:ascii="Times New Roman" w:eastAsia="Times New Roman" w:hAnsi="Times New Roman" w:cs="Times New Roman"/>
            <w:color w:val="0000FF"/>
            <w:sz w:val="24"/>
            <w:szCs w:val="24"/>
            <w:u w:val="single"/>
            <w:lang w:eastAsia="ru-RU"/>
          </w:rPr>
          <w:t>СН 2.2.4/2.1.8.562-96</w:t>
        </w:r>
      </w:hyperlink>
      <w:r w:rsidRPr="007B64C1">
        <w:rPr>
          <w:rFonts w:ascii="Times New Roman" w:eastAsia="Times New Roman" w:hAnsi="Times New Roman" w:cs="Times New Roman"/>
          <w:sz w:val="24"/>
          <w:szCs w:val="24"/>
          <w:lang w:eastAsia="ru-RU"/>
        </w:rPr>
        <w:t xml:space="preserve"> Шум на рабочих местах, в жилых и общественных помещениях и на территории жилой застройки</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hyperlink r:id="rId111" w:history="1">
        <w:r w:rsidRPr="007B64C1">
          <w:rPr>
            <w:rFonts w:ascii="Times New Roman" w:eastAsia="Times New Roman" w:hAnsi="Times New Roman" w:cs="Times New Roman"/>
            <w:color w:val="0000FF"/>
            <w:sz w:val="24"/>
            <w:szCs w:val="24"/>
            <w:u w:val="single"/>
            <w:lang w:eastAsia="ru-RU"/>
          </w:rPr>
          <w:t>СН 2.2.4/2.1.8.583-96</w:t>
        </w:r>
      </w:hyperlink>
      <w:r w:rsidRPr="007B64C1">
        <w:rPr>
          <w:rFonts w:ascii="Times New Roman" w:eastAsia="Times New Roman" w:hAnsi="Times New Roman" w:cs="Times New Roman"/>
          <w:sz w:val="24"/>
          <w:szCs w:val="24"/>
          <w:lang w:eastAsia="ru-RU"/>
        </w:rPr>
        <w:t xml:space="preserve"> Инфразвук на рабочих местах, в помещениях жилых, общественных зданий и на территории жилой застройки</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hyperlink r:id="rId112" w:history="1">
        <w:r w:rsidRPr="007B64C1">
          <w:rPr>
            <w:rFonts w:ascii="Times New Roman" w:eastAsia="Times New Roman" w:hAnsi="Times New Roman" w:cs="Times New Roman"/>
            <w:color w:val="0000FF"/>
            <w:sz w:val="24"/>
            <w:szCs w:val="24"/>
            <w:u w:val="single"/>
            <w:lang w:eastAsia="ru-RU"/>
          </w:rPr>
          <w:t>СН</w:t>
        </w:r>
        <w:proofErr w:type="gramEnd"/>
        <w:r w:rsidRPr="007B64C1">
          <w:rPr>
            <w:rFonts w:ascii="Times New Roman" w:eastAsia="Times New Roman" w:hAnsi="Times New Roman" w:cs="Times New Roman"/>
            <w:color w:val="0000FF"/>
            <w:sz w:val="24"/>
            <w:szCs w:val="24"/>
            <w:u w:val="single"/>
            <w:lang w:eastAsia="ru-RU"/>
          </w:rPr>
          <w:t xml:space="preserve"> 2.2.4/2.1.8.566-96</w:t>
        </w:r>
      </w:hyperlink>
      <w:r w:rsidRPr="007B64C1">
        <w:rPr>
          <w:rFonts w:ascii="Times New Roman" w:eastAsia="Times New Roman" w:hAnsi="Times New Roman" w:cs="Times New Roman"/>
          <w:sz w:val="24"/>
          <w:szCs w:val="24"/>
          <w:lang w:eastAsia="ru-RU"/>
        </w:rPr>
        <w:t xml:space="preserve"> Производственная вибрация, вибрация в помещениях жилых и общественных зданий</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hyperlink r:id="rId113" w:history="1">
        <w:r w:rsidRPr="007B64C1">
          <w:rPr>
            <w:rFonts w:ascii="Times New Roman" w:eastAsia="Times New Roman" w:hAnsi="Times New Roman" w:cs="Times New Roman"/>
            <w:color w:val="0000FF"/>
            <w:sz w:val="24"/>
            <w:szCs w:val="24"/>
            <w:u w:val="single"/>
            <w:lang w:eastAsia="ru-RU"/>
          </w:rPr>
          <w:t>ГН 2.2.5.1313-03</w:t>
        </w:r>
      </w:hyperlink>
      <w:r w:rsidRPr="007B64C1">
        <w:rPr>
          <w:rFonts w:ascii="Times New Roman" w:eastAsia="Times New Roman" w:hAnsi="Times New Roman" w:cs="Times New Roman"/>
          <w:sz w:val="24"/>
          <w:szCs w:val="24"/>
          <w:lang w:eastAsia="ru-RU"/>
        </w:rPr>
        <w:t xml:space="preserve"> Предельно допустимые концентрации (ПДК) вредных веществ в воздухе рабочей зоны</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hyperlink r:id="rId114" w:history="1">
        <w:r w:rsidRPr="007B64C1">
          <w:rPr>
            <w:rFonts w:ascii="Times New Roman" w:eastAsia="Times New Roman" w:hAnsi="Times New Roman" w:cs="Times New Roman"/>
            <w:color w:val="0000FF"/>
            <w:sz w:val="24"/>
            <w:szCs w:val="24"/>
            <w:u w:val="single"/>
            <w:lang w:eastAsia="ru-RU"/>
          </w:rPr>
          <w:t>СанПиН 2.1.2.1188-03</w:t>
        </w:r>
      </w:hyperlink>
      <w:r w:rsidRPr="007B64C1">
        <w:rPr>
          <w:rFonts w:ascii="Times New Roman" w:eastAsia="Times New Roman" w:hAnsi="Times New Roman" w:cs="Times New Roman"/>
          <w:sz w:val="24"/>
          <w:szCs w:val="24"/>
          <w:lang w:eastAsia="ru-RU"/>
        </w:rPr>
        <w:t xml:space="preserve"> Плавательные бассейны. Гигиенические требования к размещению, устройству, эксплуатации и качеству воды. </w:t>
      </w:r>
      <w:proofErr w:type="gramStart"/>
      <w:r w:rsidRPr="007B64C1">
        <w:rPr>
          <w:rFonts w:ascii="Times New Roman" w:eastAsia="Times New Roman" w:hAnsi="Times New Roman" w:cs="Times New Roman"/>
          <w:sz w:val="24"/>
          <w:szCs w:val="24"/>
          <w:lang w:eastAsia="ru-RU"/>
        </w:rPr>
        <w:t>Контроль качества</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hyperlink r:id="rId115" w:history="1">
        <w:r w:rsidRPr="007B64C1">
          <w:rPr>
            <w:rFonts w:ascii="Times New Roman" w:eastAsia="Times New Roman" w:hAnsi="Times New Roman" w:cs="Times New Roman"/>
            <w:color w:val="0000FF"/>
            <w:sz w:val="24"/>
            <w:szCs w:val="24"/>
            <w:u w:val="single"/>
            <w:lang w:eastAsia="ru-RU"/>
          </w:rPr>
          <w:t>СанПиН 2.1.2.1331-03</w:t>
        </w:r>
      </w:hyperlink>
      <w:r w:rsidRPr="007B64C1">
        <w:rPr>
          <w:rFonts w:ascii="Times New Roman" w:eastAsia="Times New Roman" w:hAnsi="Times New Roman" w:cs="Times New Roman"/>
          <w:sz w:val="24"/>
          <w:szCs w:val="24"/>
          <w:lang w:eastAsia="ru-RU"/>
        </w:rPr>
        <w:t xml:space="preserve"> Гигиенические требования к устройству, оборудованию, эксплуатации и качеству воды аквапарков</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hyperlink r:id="rId116" w:history="1">
        <w:r w:rsidRPr="007B64C1">
          <w:rPr>
            <w:rFonts w:ascii="Times New Roman" w:eastAsia="Times New Roman" w:hAnsi="Times New Roman" w:cs="Times New Roman"/>
            <w:color w:val="0000FF"/>
            <w:sz w:val="24"/>
            <w:szCs w:val="24"/>
            <w:u w:val="single"/>
            <w:lang w:eastAsia="ru-RU"/>
          </w:rPr>
          <w:t>СанПиН 2.1.2.2631-10</w:t>
        </w:r>
      </w:hyperlink>
      <w:r w:rsidRPr="007B64C1">
        <w:rPr>
          <w:rFonts w:ascii="Times New Roman" w:eastAsia="Times New Roman" w:hAnsi="Times New Roman" w:cs="Times New Roman"/>
          <w:sz w:val="24"/>
          <w:szCs w:val="24"/>
          <w:lang w:eastAsia="ru-RU"/>
        </w:rPr>
        <w:t xml:space="preserve"> Санитарно-эпидемиологические требования к размещению, устройству, оборудованию, содержанию и режиму работы организаций коммунально-бытового назначения, оказывающих парикмахерские и косметические услуги</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hyperlink r:id="rId117" w:history="1">
        <w:r w:rsidRPr="007B64C1">
          <w:rPr>
            <w:rFonts w:ascii="Times New Roman" w:eastAsia="Times New Roman" w:hAnsi="Times New Roman" w:cs="Times New Roman"/>
            <w:color w:val="0000FF"/>
            <w:sz w:val="24"/>
            <w:szCs w:val="24"/>
            <w:u w:val="single"/>
            <w:lang w:eastAsia="ru-RU"/>
          </w:rPr>
          <w:t>СанПиН 2.1.3.2630-10</w:t>
        </w:r>
      </w:hyperlink>
      <w:r w:rsidRPr="007B64C1">
        <w:rPr>
          <w:rFonts w:ascii="Times New Roman" w:eastAsia="Times New Roman" w:hAnsi="Times New Roman" w:cs="Times New Roman"/>
          <w:sz w:val="24"/>
          <w:szCs w:val="24"/>
          <w:lang w:eastAsia="ru-RU"/>
        </w:rPr>
        <w:t xml:space="preserve"> Санитарно-эпидемиологические требования к организациям, осуществляющим медицинскую деятельность</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СанПиН 2.2.3.1389-03 Гигиенические требования к организациям химической очистки бытовых изделий</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r>
      <w:r w:rsidRPr="007B64C1">
        <w:rPr>
          <w:rFonts w:ascii="Times New Roman" w:eastAsia="Times New Roman" w:hAnsi="Times New Roman" w:cs="Times New Roman"/>
          <w:sz w:val="24"/>
          <w:szCs w:val="24"/>
          <w:lang w:eastAsia="ru-RU"/>
        </w:rPr>
        <w:lastRenderedPageBreak/>
        <w:t>     </w:t>
      </w:r>
      <w:hyperlink r:id="rId118" w:history="1">
        <w:r w:rsidRPr="007B64C1">
          <w:rPr>
            <w:rFonts w:ascii="Times New Roman" w:eastAsia="Times New Roman" w:hAnsi="Times New Roman" w:cs="Times New Roman"/>
            <w:color w:val="0000FF"/>
            <w:sz w:val="24"/>
            <w:szCs w:val="24"/>
            <w:u w:val="single"/>
            <w:lang w:eastAsia="ru-RU"/>
          </w:rPr>
          <w:t>СанПиН 2.3.6.1079-01</w:t>
        </w:r>
        <w:proofErr w:type="gramEnd"/>
      </w:hyperlink>
      <w:r w:rsidRPr="007B64C1">
        <w:rPr>
          <w:rFonts w:ascii="Times New Roman" w:eastAsia="Times New Roman" w:hAnsi="Times New Roman" w:cs="Times New Roman"/>
          <w:sz w:val="24"/>
          <w:szCs w:val="24"/>
          <w:lang w:eastAsia="ru-RU"/>
        </w:rPr>
        <w:t xml:space="preserve"> Санитарно-эпидемиологические требования к организациям общественного питания, изготовлению и </w:t>
      </w:r>
      <w:proofErr w:type="spellStart"/>
      <w:r w:rsidRPr="007B64C1">
        <w:rPr>
          <w:rFonts w:ascii="Times New Roman" w:eastAsia="Times New Roman" w:hAnsi="Times New Roman" w:cs="Times New Roman"/>
          <w:sz w:val="24"/>
          <w:szCs w:val="24"/>
          <w:lang w:eastAsia="ru-RU"/>
        </w:rPr>
        <w:t>оборотоспособности</w:t>
      </w:r>
      <w:proofErr w:type="spellEnd"/>
      <w:r w:rsidRPr="007B64C1">
        <w:rPr>
          <w:rFonts w:ascii="Times New Roman" w:eastAsia="Times New Roman" w:hAnsi="Times New Roman" w:cs="Times New Roman"/>
          <w:sz w:val="24"/>
          <w:szCs w:val="24"/>
          <w:lang w:eastAsia="ru-RU"/>
        </w:rPr>
        <w:t xml:space="preserve"> в них пищевых продуктов и продовольственного сырья</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hyperlink r:id="rId119" w:history="1">
        <w:r w:rsidRPr="007B64C1">
          <w:rPr>
            <w:rFonts w:ascii="Times New Roman" w:eastAsia="Times New Roman" w:hAnsi="Times New Roman" w:cs="Times New Roman"/>
            <w:color w:val="0000FF"/>
            <w:sz w:val="24"/>
            <w:szCs w:val="24"/>
            <w:u w:val="single"/>
            <w:lang w:eastAsia="ru-RU"/>
          </w:rPr>
          <w:t>СанПиН 2.4.3.1186-03</w:t>
        </w:r>
      </w:hyperlink>
      <w:r w:rsidRPr="007B64C1">
        <w:rPr>
          <w:rFonts w:ascii="Times New Roman" w:eastAsia="Times New Roman" w:hAnsi="Times New Roman" w:cs="Times New Roman"/>
          <w:sz w:val="24"/>
          <w:szCs w:val="24"/>
          <w:lang w:eastAsia="ru-RU"/>
        </w:rPr>
        <w:t xml:space="preserve"> Санитарно-эпидемиологические требования к организации учебно-производственного процесса в образовательных учреждениях начального профессионального образования</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hyperlink r:id="rId120" w:history="1">
        <w:r w:rsidRPr="007B64C1">
          <w:rPr>
            <w:rFonts w:ascii="Times New Roman" w:eastAsia="Times New Roman" w:hAnsi="Times New Roman" w:cs="Times New Roman"/>
            <w:color w:val="0000FF"/>
            <w:sz w:val="24"/>
            <w:szCs w:val="24"/>
            <w:u w:val="single"/>
            <w:lang w:eastAsia="ru-RU"/>
          </w:rPr>
          <w:t>СанПиН 2.4.4.1204-03</w:t>
        </w:r>
      </w:hyperlink>
      <w:r w:rsidRPr="007B64C1">
        <w:rPr>
          <w:rFonts w:ascii="Times New Roman" w:eastAsia="Times New Roman" w:hAnsi="Times New Roman" w:cs="Times New Roman"/>
          <w:sz w:val="24"/>
          <w:szCs w:val="24"/>
          <w:lang w:eastAsia="ru-RU"/>
        </w:rPr>
        <w:t xml:space="preserve"> Санитарно-эпидемиологические требования к устройству, содержанию и организации режима работы загородных стационарных учреждений отдыха и оздоровления детей</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64C1">
        <w:rPr>
          <w:rFonts w:ascii="Times New Roman" w:eastAsia="Times New Roman" w:hAnsi="Times New Roman" w:cs="Times New Roman"/>
          <w:b/>
          <w:bCs/>
          <w:sz w:val="36"/>
          <w:szCs w:val="36"/>
          <w:lang w:eastAsia="ru-RU"/>
        </w:rPr>
        <w:t>Приложение</w:t>
      </w:r>
      <w:proofErr w:type="gramStart"/>
      <w:r w:rsidRPr="007B64C1">
        <w:rPr>
          <w:rFonts w:ascii="Times New Roman" w:eastAsia="Times New Roman" w:hAnsi="Times New Roman" w:cs="Times New Roman"/>
          <w:b/>
          <w:bCs/>
          <w:sz w:val="36"/>
          <w:szCs w:val="36"/>
          <w:lang w:eastAsia="ru-RU"/>
        </w:rPr>
        <w:t xml:space="preserve"> Б</w:t>
      </w:r>
      <w:proofErr w:type="gramEnd"/>
      <w:r w:rsidRPr="007B64C1">
        <w:rPr>
          <w:rFonts w:ascii="Times New Roman" w:eastAsia="Times New Roman" w:hAnsi="Times New Roman" w:cs="Times New Roman"/>
          <w:b/>
          <w:bCs/>
          <w:sz w:val="36"/>
          <w:szCs w:val="36"/>
          <w:lang w:eastAsia="ru-RU"/>
        </w:rPr>
        <w:t xml:space="preserve"> (обязательное). Термины и определения</w:t>
      </w:r>
    </w:p>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Приложение</w:t>
      </w:r>
      <w:proofErr w:type="gramStart"/>
      <w:r w:rsidRPr="007B64C1">
        <w:rPr>
          <w:rFonts w:ascii="Times New Roman" w:eastAsia="Times New Roman" w:hAnsi="Times New Roman" w:cs="Times New Roman"/>
          <w:sz w:val="24"/>
          <w:szCs w:val="24"/>
          <w:lang w:eastAsia="ru-RU"/>
        </w:rPr>
        <w:t xml:space="preserve"> Б</w:t>
      </w:r>
      <w:proofErr w:type="gramEnd"/>
      <w:r w:rsidRPr="007B64C1">
        <w:rPr>
          <w:rFonts w:ascii="Times New Roman" w:eastAsia="Times New Roman" w:hAnsi="Times New Roman" w:cs="Times New Roman"/>
          <w:sz w:val="24"/>
          <w:szCs w:val="24"/>
          <w:lang w:eastAsia="ru-RU"/>
        </w:rPr>
        <w:br/>
        <w:t>(обязательное)</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     В настоящем своде правил применены следующие термины с соответствующими определениями:</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Б.1 </w:t>
      </w:r>
      <w:r w:rsidRPr="007B64C1">
        <w:rPr>
          <w:rFonts w:ascii="Times New Roman" w:eastAsia="Times New Roman" w:hAnsi="Times New Roman" w:cs="Times New Roman"/>
          <w:b/>
          <w:bCs/>
          <w:sz w:val="24"/>
          <w:szCs w:val="24"/>
          <w:lang w:eastAsia="ru-RU"/>
        </w:rPr>
        <w:t>актовый зал:</w:t>
      </w:r>
      <w:r w:rsidRPr="007B64C1">
        <w:rPr>
          <w:rFonts w:ascii="Times New Roman" w:eastAsia="Times New Roman" w:hAnsi="Times New Roman" w:cs="Times New Roman"/>
          <w:sz w:val="24"/>
          <w:szCs w:val="24"/>
          <w:lang w:eastAsia="ru-RU"/>
        </w:rPr>
        <w:t xml:space="preserve"> Помещение с плоским полом для проведения различных массовых мероприятий.</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Б.2 </w:t>
      </w:r>
      <w:r w:rsidRPr="007B64C1">
        <w:rPr>
          <w:rFonts w:ascii="Times New Roman" w:eastAsia="Times New Roman" w:hAnsi="Times New Roman" w:cs="Times New Roman"/>
          <w:b/>
          <w:bCs/>
          <w:sz w:val="24"/>
          <w:szCs w:val="24"/>
          <w:lang w:eastAsia="ru-RU"/>
        </w:rPr>
        <w:t>антресоль:</w:t>
      </w:r>
      <w:r w:rsidRPr="007B64C1">
        <w:rPr>
          <w:rFonts w:ascii="Times New Roman" w:eastAsia="Times New Roman" w:hAnsi="Times New Roman" w:cs="Times New Roman"/>
          <w:sz w:val="24"/>
          <w:szCs w:val="24"/>
          <w:lang w:eastAsia="ru-RU"/>
        </w:rPr>
        <w:t xml:space="preserve"> Площадка в объеме двусветного помещения, открытая в это помещение, или расположенная в пределах этажа с повышенной высотой, размером менее 40% площади помещения, в котором она находится.</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Б.3 </w:t>
      </w:r>
      <w:proofErr w:type="gramStart"/>
      <w:r w:rsidRPr="007B64C1">
        <w:rPr>
          <w:rFonts w:ascii="Times New Roman" w:eastAsia="Times New Roman" w:hAnsi="Times New Roman" w:cs="Times New Roman"/>
          <w:b/>
          <w:bCs/>
          <w:sz w:val="24"/>
          <w:szCs w:val="24"/>
          <w:lang w:eastAsia="ru-RU"/>
        </w:rPr>
        <w:t>апартамент-отели</w:t>
      </w:r>
      <w:proofErr w:type="gramEnd"/>
      <w:r w:rsidRPr="007B64C1">
        <w:rPr>
          <w:rFonts w:ascii="Times New Roman" w:eastAsia="Times New Roman" w:hAnsi="Times New Roman" w:cs="Times New Roman"/>
          <w:b/>
          <w:bCs/>
          <w:sz w:val="24"/>
          <w:szCs w:val="24"/>
          <w:lang w:eastAsia="ru-RU"/>
        </w:rPr>
        <w:t>:</w:t>
      </w:r>
      <w:r w:rsidRPr="007B64C1">
        <w:rPr>
          <w:rFonts w:ascii="Times New Roman" w:eastAsia="Times New Roman" w:hAnsi="Times New Roman" w:cs="Times New Roman"/>
          <w:sz w:val="24"/>
          <w:szCs w:val="24"/>
          <w:lang w:eastAsia="ru-RU"/>
        </w:rPr>
        <w:t xml:space="preserve"> Здания с жилыми помещениями, предназначенные для временного проживания (без права на постоянную регистрацию).</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Б.4 </w:t>
      </w:r>
      <w:r w:rsidRPr="007B64C1">
        <w:rPr>
          <w:rFonts w:ascii="Times New Roman" w:eastAsia="Times New Roman" w:hAnsi="Times New Roman" w:cs="Times New Roman"/>
          <w:b/>
          <w:bCs/>
          <w:sz w:val="24"/>
          <w:szCs w:val="24"/>
          <w:lang w:eastAsia="ru-RU"/>
        </w:rPr>
        <w:t>атриум:</w:t>
      </w:r>
      <w:r w:rsidRPr="007B64C1">
        <w:rPr>
          <w:rFonts w:ascii="Times New Roman" w:eastAsia="Times New Roman" w:hAnsi="Times New Roman" w:cs="Times New Roman"/>
          <w:sz w:val="24"/>
          <w:szCs w:val="24"/>
          <w:lang w:eastAsia="ru-RU"/>
        </w:rPr>
        <w:t xml:space="preserve"> Часть здания в виде </w:t>
      </w:r>
      <w:proofErr w:type="spellStart"/>
      <w:r w:rsidRPr="007B64C1">
        <w:rPr>
          <w:rFonts w:ascii="Times New Roman" w:eastAsia="Times New Roman" w:hAnsi="Times New Roman" w:cs="Times New Roman"/>
          <w:sz w:val="24"/>
          <w:szCs w:val="24"/>
          <w:lang w:eastAsia="ru-RU"/>
        </w:rPr>
        <w:t>многосветного</w:t>
      </w:r>
      <w:proofErr w:type="spellEnd"/>
      <w:r w:rsidRPr="007B64C1">
        <w:rPr>
          <w:rFonts w:ascii="Times New Roman" w:eastAsia="Times New Roman" w:hAnsi="Times New Roman" w:cs="Times New Roman"/>
          <w:sz w:val="24"/>
          <w:szCs w:val="24"/>
          <w:lang w:eastAsia="ru-RU"/>
        </w:rPr>
        <w:t xml:space="preserve"> пространства (</w:t>
      </w:r>
      <w:proofErr w:type="gramStart"/>
      <w:r w:rsidRPr="007B64C1">
        <w:rPr>
          <w:rFonts w:ascii="Times New Roman" w:eastAsia="Times New Roman" w:hAnsi="Times New Roman" w:cs="Times New Roman"/>
          <w:sz w:val="24"/>
          <w:szCs w:val="24"/>
          <w:lang w:eastAsia="ru-RU"/>
        </w:rPr>
        <w:t>три и более этажей</w:t>
      </w:r>
      <w:proofErr w:type="gramEnd"/>
      <w:r w:rsidRPr="007B64C1">
        <w:rPr>
          <w:rFonts w:ascii="Times New Roman" w:eastAsia="Times New Roman" w:hAnsi="Times New Roman" w:cs="Times New Roman"/>
          <w:sz w:val="24"/>
          <w:szCs w:val="24"/>
          <w:lang w:eastAsia="ru-RU"/>
        </w:rPr>
        <w:t>), развитого по вертикали, смежного с поэтажными частями здания (галереями, ограждающими конструкциями помещений и т.п.), как правило, имеет верхнее освещение.</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Атриум, развитый по горизонтали в виде </w:t>
      </w:r>
      <w:proofErr w:type="spellStart"/>
      <w:r w:rsidRPr="007B64C1">
        <w:rPr>
          <w:rFonts w:ascii="Times New Roman" w:eastAsia="Times New Roman" w:hAnsi="Times New Roman" w:cs="Times New Roman"/>
          <w:sz w:val="24"/>
          <w:szCs w:val="24"/>
          <w:lang w:eastAsia="ru-RU"/>
        </w:rPr>
        <w:t>многосветного</w:t>
      </w:r>
      <w:proofErr w:type="spellEnd"/>
      <w:r w:rsidRPr="007B64C1">
        <w:rPr>
          <w:rFonts w:ascii="Times New Roman" w:eastAsia="Times New Roman" w:hAnsi="Times New Roman" w:cs="Times New Roman"/>
          <w:sz w:val="24"/>
          <w:szCs w:val="24"/>
          <w:lang w:eastAsia="ru-RU"/>
        </w:rPr>
        <w:t xml:space="preserve"> прохода (при длине более высоты), называется </w:t>
      </w:r>
      <w:r w:rsidRPr="007B64C1">
        <w:rPr>
          <w:rFonts w:ascii="Times New Roman" w:eastAsia="Times New Roman" w:hAnsi="Times New Roman" w:cs="Times New Roman"/>
          <w:b/>
          <w:bCs/>
          <w:sz w:val="24"/>
          <w:szCs w:val="24"/>
          <w:lang w:eastAsia="ru-RU"/>
        </w:rPr>
        <w:t>пассажем.</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Примечание - Необходимость устройства в них </w:t>
      </w:r>
      <w:proofErr w:type="spellStart"/>
      <w:r w:rsidRPr="007B64C1">
        <w:rPr>
          <w:rFonts w:ascii="Times New Roman" w:eastAsia="Times New Roman" w:hAnsi="Times New Roman" w:cs="Times New Roman"/>
          <w:sz w:val="24"/>
          <w:szCs w:val="24"/>
          <w:lang w:eastAsia="ru-RU"/>
        </w:rPr>
        <w:t>противодымной</w:t>
      </w:r>
      <w:proofErr w:type="spellEnd"/>
      <w:r w:rsidRPr="007B64C1">
        <w:rPr>
          <w:rFonts w:ascii="Times New Roman" w:eastAsia="Times New Roman" w:hAnsi="Times New Roman" w:cs="Times New Roman"/>
          <w:sz w:val="24"/>
          <w:szCs w:val="24"/>
          <w:lang w:eastAsia="ru-RU"/>
        </w:rPr>
        <w:t xml:space="preserve"> вентиляции устанавливается </w:t>
      </w:r>
      <w:hyperlink r:id="rId121" w:history="1">
        <w:r w:rsidRPr="007B64C1">
          <w:rPr>
            <w:rFonts w:ascii="Times New Roman" w:eastAsia="Times New Roman" w:hAnsi="Times New Roman" w:cs="Times New Roman"/>
            <w:color w:val="0000FF"/>
            <w:sz w:val="24"/>
            <w:szCs w:val="24"/>
            <w:u w:val="single"/>
            <w:lang w:eastAsia="ru-RU"/>
          </w:rPr>
          <w:t>СП 7.13130</w:t>
        </w:r>
      </w:hyperlink>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Б.5 </w:t>
      </w:r>
      <w:r w:rsidRPr="007B64C1">
        <w:rPr>
          <w:rFonts w:ascii="Times New Roman" w:eastAsia="Times New Roman" w:hAnsi="Times New Roman" w:cs="Times New Roman"/>
          <w:b/>
          <w:bCs/>
          <w:sz w:val="24"/>
          <w:szCs w:val="24"/>
          <w:lang w:eastAsia="ru-RU"/>
        </w:rPr>
        <w:t>высота здания (пожарно-техническая):</w:t>
      </w:r>
      <w:r w:rsidRPr="007B64C1">
        <w:rPr>
          <w:rFonts w:ascii="Times New Roman" w:eastAsia="Times New Roman" w:hAnsi="Times New Roman" w:cs="Times New Roman"/>
          <w:sz w:val="24"/>
          <w:szCs w:val="24"/>
          <w:lang w:eastAsia="ru-RU"/>
        </w:rPr>
        <w:t xml:space="preserve"> Расстояние между отметкой поверхности проезда для пожарных машин и нижней границей открывающегося проема (окна) в наружной стене верхнего этажа;</w:t>
      </w:r>
      <w:r w:rsidRPr="007B64C1">
        <w:rPr>
          <w:rFonts w:ascii="Times New Roman" w:eastAsia="Times New Roman" w:hAnsi="Times New Roman" w:cs="Times New Roman"/>
          <w:sz w:val="24"/>
          <w:szCs w:val="24"/>
          <w:lang w:eastAsia="ru-RU"/>
        </w:rPr>
        <w:br/>
      </w:r>
      <w:r w:rsidRPr="007B64C1">
        <w:rPr>
          <w:rFonts w:ascii="Times New Roman" w:eastAsia="Times New Roman" w:hAnsi="Times New Roman" w:cs="Times New Roman"/>
          <w:sz w:val="24"/>
          <w:szCs w:val="24"/>
          <w:lang w:eastAsia="ru-RU"/>
        </w:rPr>
        <w:lastRenderedPageBreak/>
        <w:t>     </w:t>
      </w:r>
      <w:r w:rsidRPr="007B64C1">
        <w:rPr>
          <w:rFonts w:ascii="Times New Roman" w:eastAsia="Times New Roman" w:hAnsi="Times New Roman" w:cs="Times New Roman"/>
          <w:sz w:val="24"/>
          <w:szCs w:val="24"/>
          <w:lang w:eastAsia="ru-RU"/>
        </w:rPr>
        <w:br/>
        <w:t>     </w:t>
      </w:r>
      <w:proofErr w:type="spellStart"/>
      <w:r w:rsidRPr="007B64C1">
        <w:rPr>
          <w:rFonts w:ascii="Times New Roman" w:eastAsia="Times New Roman" w:hAnsi="Times New Roman" w:cs="Times New Roman"/>
          <w:sz w:val="24"/>
          <w:szCs w:val="24"/>
          <w:lang w:eastAsia="ru-RU"/>
        </w:rPr>
        <w:t>полусуммой</w:t>
      </w:r>
      <w:proofErr w:type="spellEnd"/>
      <w:r w:rsidRPr="007B64C1">
        <w:rPr>
          <w:rFonts w:ascii="Times New Roman" w:eastAsia="Times New Roman" w:hAnsi="Times New Roman" w:cs="Times New Roman"/>
          <w:sz w:val="24"/>
          <w:szCs w:val="24"/>
          <w:lang w:eastAsia="ru-RU"/>
        </w:rPr>
        <w:t xml:space="preserve"> отметок пола и потолка помещений верхнего этажа при не открывающихся окнах (проемах);</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верхней границей ограждения эксплуатируемой кровли здания.</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Б.6 </w:t>
      </w:r>
      <w:r w:rsidRPr="007B64C1">
        <w:rPr>
          <w:rFonts w:ascii="Times New Roman" w:eastAsia="Times New Roman" w:hAnsi="Times New Roman" w:cs="Times New Roman"/>
          <w:b/>
          <w:bCs/>
          <w:sz w:val="24"/>
          <w:szCs w:val="24"/>
          <w:lang w:eastAsia="ru-RU"/>
        </w:rPr>
        <w:t>затесненная застройка:</w:t>
      </w:r>
      <w:r w:rsidRPr="007B64C1">
        <w:rPr>
          <w:rFonts w:ascii="Times New Roman" w:eastAsia="Times New Roman" w:hAnsi="Times New Roman" w:cs="Times New Roman"/>
          <w:sz w:val="24"/>
          <w:szCs w:val="24"/>
          <w:lang w:eastAsia="ru-RU"/>
        </w:rPr>
        <w:t xml:space="preserve"> Застройка территории ниже нормируемой или участок менее </w:t>
      </w:r>
      <w:proofErr w:type="gramStart"/>
      <w:r w:rsidRPr="007B64C1">
        <w:rPr>
          <w:rFonts w:ascii="Times New Roman" w:eastAsia="Times New Roman" w:hAnsi="Times New Roman" w:cs="Times New Roman"/>
          <w:sz w:val="24"/>
          <w:szCs w:val="24"/>
          <w:lang w:eastAsia="ru-RU"/>
        </w:rPr>
        <w:t>нормируемого</w:t>
      </w:r>
      <w:proofErr w:type="gramEnd"/>
      <w:r w:rsidRPr="007B64C1">
        <w:rPr>
          <w:rFonts w:ascii="Times New Roman" w:eastAsia="Times New Roman" w:hAnsi="Times New Roman" w:cs="Times New Roman"/>
          <w:sz w:val="24"/>
          <w:szCs w:val="24"/>
          <w:lang w:eastAsia="ru-RU"/>
        </w:rPr>
        <w:t>. Например, участок школы или ДОО менее 80% от нормативных требований.</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Б.7 </w:t>
      </w:r>
      <w:r w:rsidRPr="007B64C1">
        <w:rPr>
          <w:rFonts w:ascii="Times New Roman" w:eastAsia="Times New Roman" w:hAnsi="Times New Roman" w:cs="Times New Roman"/>
          <w:b/>
          <w:bCs/>
          <w:sz w:val="24"/>
          <w:szCs w:val="24"/>
          <w:lang w:eastAsia="ru-RU"/>
        </w:rPr>
        <w:t>лестницы:</w:t>
      </w:r>
      <w:r w:rsidRPr="007B64C1">
        <w:rPr>
          <w:rFonts w:ascii="Times New Roman" w:eastAsia="Times New Roman" w:hAnsi="Times New Roman" w:cs="Times New Roman"/>
          <w:sz w:val="24"/>
          <w:szCs w:val="24"/>
          <w:lang w:eastAsia="ru-RU"/>
        </w:rPr>
        <w:t xml:space="preserve"> </w:t>
      </w:r>
      <w:proofErr w:type="gramStart"/>
      <w:r w:rsidRPr="007B64C1">
        <w:rPr>
          <w:rFonts w:ascii="Times New Roman" w:eastAsia="Times New Roman" w:hAnsi="Times New Roman" w:cs="Times New Roman"/>
          <w:sz w:val="24"/>
          <w:szCs w:val="24"/>
          <w:lang w:eastAsia="ru-RU"/>
        </w:rPr>
        <w:t>Функциональный и конструктивный строительный элемент, обеспечивающий вертикальные связи между этажами здания (подразделяются на три типа):</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лестница внутренняя - лестница внутри здания, сооружения:</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размещаемая в лестничной клетке - закрытая (тип 1);</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размещаемая в вестибюлях, фойе и т.п. - открытая (тип 2);</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лестница наружная - лестница на фасаде здания для эвакуации людей или технических целей - тип 3.</w:t>
      </w:r>
      <w:proofErr w:type="gramEnd"/>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Примечание - Лестницы у входов в здания и на подходах к ним называются открытыми.</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Б.8 </w:t>
      </w:r>
      <w:r w:rsidRPr="007B64C1">
        <w:rPr>
          <w:rFonts w:ascii="Times New Roman" w:eastAsia="Times New Roman" w:hAnsi="Times New Roman" w:cs="Times New Roman"/>
          <w:b/>
          <w:bCs/>
          <w:sz w:val="24"/>
          <w:szCs w:val="24"/>
          <w:lang w:eastAsia="ru-RU"/>
        </w:rPr>
        <w:t>лестничные клетки:</w:t>
      </w:r>
      <w:r w:rsidRPr="007B64C1">
        <w:rPr>
          <w:rFonts w:ascii="Times New Roman" w:eastAsia="Times New Roman" w:hAnsi="Times New Roman" w:cs="Times New Roman"/>
          <w:sz w:val="24"/>
          <w:szCs w:val="24"/>
          <w:lang w:eastAsia="ru-RU"/>
        </w:rPr>
        <w:t xml:space="preserve"> Пространство внутри здания, сооружения, как правило, с остекленными или открытыми наружными проемами, предназначенное для размещения лестниц (подразделяются на два типа). Бывают закрытые лестницы без наружных проемов:</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лестничные клетки с проемами в наружных стенах на каждом этаже - тип Л</w:t>
      </w:r>
      <w:proofErr w:type="gramStart"/>
      <w:r w:rsidRPr="007B64C1">
        <w:rPr>
          <w:rFonts w:ascii="Times New Roman" w:eastAsia="Times New Roman" w:hAnsi="Times New Roman" w:cs="Times New Roman"/>
          <w:sz w:val="24"/>
          <w:szCs w:val="24"/>
          <w:lang w:eastAsia="ru-RU"/>
        </w:rPr>
        <w:t>1</w:t>
      </w:r>
      <w:proofErr w:type="gramEnd"/>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лестничные клетки с проемами в покрытии - тип Л2.</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Б.9 </w:t>
      </w:r>
      <w:r w:rsidRPr="007B64C1">
        <w:rPr>
          <w:rFonts w:ascii="Times New Roman" w:eastAsia="Times New Roman" w:hAnsi="Times New Roman" w:cs="Times New Roman"/>
          <w:b/>
          <w:bCs/>
          <w:sz w:val="24"/>
          <w:szCs w:val="24"/>
          <w:lang w:eastAsia="ru-RU"/>
        </w:rPr>
        <w:t>незадымляемые лестничные клетки:</w:t>
      </w:r>
      <w:r w:rsidRPr="007B64C1">
        <w:rPr>
          <w:rFonts w:ascii="Times New Roman" w:eastAsia="Times New Roman" w:hAnsi="Times New Roman" w:cs="Times New Roman"/>
          <w:sz w:val="24"/>
          <w:szCs w:val="24"/>
          <w:lang w:eastAsia="ru-RU"/>
        </w:rPr>
        <w:t xml:space="preserve"> Лестничные клетки, предназначенные для эвакуации людей при пожаре (подразделяются на три типа):</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незадымляемая лестничная клетка с входом в лестничную клетку с этажа через наружную воздушную зону по открытым переходам, при </w:t>
      </w:r>
      <w:proofErr w:type="spellStart"/>
      <w:r w:rsidRPr="007B64C1">
        <w:rPr>
          <w:rFonts w:ascii="Times New Roman" w:eastAsia="Times New Roman" w:hAnsi="Times New Roman" w:cs="Times New Roman"/>
          <w:sz w:val="24"/>
          <w:szCs w:val="24"/>
          <w:lang w:eastAsia="ru-RU"/>
        </w:rPr>
        <w:t>незадымляемости</w:t>
      </w:r>
      <w:proofErr w:type="spellEnd"/>
      <w:r w:rsidRPr="007B64C1">
        <w:rPr>
          <w:rFonts w:ascii="Times New Roman" w:eastAsia="Times New Roman" w:hAnsi="Times New Roman" w:cs="Times New Roman"/>
          <w:sz w:val="24"/>
          <w:szCs w:val="24"/>
          <w:lang w:eastAsia="ru-RU"/>
        </w:rPr>
        <w:t xml:space="preserve"> перехода через воздушную зону - тип H1;</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незадымляемая лестничная клетка с подпором воздуха в лестничную клетку при пожаре - тип Н</w:t>
      </w:r>
      <w:proofErr w:type="gramStart"/>
      <w:r w:rsidRPr="007B64C1">
        <w:rPr>
          <w:rFonts w:ascii="Times New Roman" w:eastAsia="Times New Roman" w:hAnsi="Times New Roman" w:cs="Times New Roman"/>
          <w:sz w:val="24"/>
          <w:szCs w:val="24"/>
          <w:lang w:eastAsia="ru-RU"/>
        </w:rPr>
        <w:t>2</w:t>
      </w:r>
      <w:proofErr w:type="gramEnd"/>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незадымляемая лестничная клетка </w:t>
      </w:r>
      <w:proofErr w:type="gramStart"/>
      <w:r w:rsidRPr="007B64C1">
        <w:rPr>
          <w:rFonts w:ascii="Times New Roman" w:eastAsia="Times New Roman" w:hAnsi="Times New Roman" w:cs="Times New Roman"/>
          <w:sz w:val="24"/>
          <w:szCs w:val="24"/>
          <w:lang w:eastAsia="ru-RU"/>
        </w:rPr>
        <w:t xml:space="preserve">с выходом в лестничную клетку с этажа через </w:t>
      </w:r>
      <w:r w:rsidRPr="007B64C1">
        <w:rPr>
          <w:rFonts w:ascii="Times New Roman" w:eastAsia="Times New Roman" w:hAnsi="Times New Roman" w:cs="Times New Roman"/>
          <w:sz w:val="24"/>
          <w:szCs w:val="24"/>
          <w:lang w:eastAsia="ru-RU"/>
        </w:rPr>
        <w:lastRenderedPageBreak/>
        <w:t>тамбур-шлюз с подпором</w:t>
      </w:r>
      <w:proofErr w:type="gramEnd"/>
      <w:r w:rsidRPr="007B64C1">
        <w:rPr>
          <w:rFonts w:ascii="Times New Roman" w:eastAsia="Times New Roman" w:hAnsi="Times New Roman" w:cs="Times New Roman"/>
          <w:sz w:val="24"/>
          <w:szCs w:val="24"/>
          <w:lang w:eastAsia="ru-RU"/>
        </w:rPr>
        <w:t xml:space="preserve"> воздуха (постоянным или при пожаре) - тип Н3.</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Б.10 </w:t>
      </w:r>
      <w:r w:rsidRPr="007B64C1">
        <w:rPr>
          <w:rFonts w:ascii="Times New Roman" w:eastAsia="Times New Roman" w:hAnsi="Times New Roman" w:cs="Times New Roman"/>
          <w:b/>
          <w:bCs/>
          <w:sz w:val="24"/>
          <w:szCs w:val="24"/>
          <w:lang w:eastAsia="ru-RU"/>
        </w:rPr>
        <w:t>лестничный марш:</w:t>
      </w:r>
      <w:r w:rsidRPr="007B64C1">
        <w:rPr>
          <w:rFonts w:ascii="Times New Roman" w:eastAsia="Times New Roman" w:hAnsi="Times New Roman" w:cs="Times New Roman"/>
          <w:sz w:val="24"/>
          <w:szCs w:val="24"/>
          <w:lang w:eastAsia="ru-RU"/>
        </w:rPr>
        <w:t xml:space="preserve"> Наклонная конструкция, соединяющая горизонтальные площадки на разных уровнях, состоящая, как правило, из </w:t>
      </w:r>
      <w:proofErr w:type="spellStart"/>
      <w:r w:rsidRPr="007B64C1">
        <w:rPr>
          <w:rFonts w:ascii="Times New Roman" w:eastAsia="Times New Roman" w:hAnsi="Times New Roman" w:cs="Times New Roman"/>
          <w:sz w:val="24"/>
          <w:szCs w:val="24"/>
          <w:lang w:eastAsia="ru-RU"/>
        </w:rPr>
        <w:t>коссоуров</w:t>
      </w:r>
      <w:proofErr w:type="spellEnd"/>
      <w:r w:rsidRPr="007B64C1">
        <w:rPr>
          <w:rFonts w:ascii="Times New Roman" w:eastAsia="Times New Roman" w:hAnsi="Times New Roman" w:cs="Times New Roman"/>
          <w:sz w:val="24"/>
          <w:szCs w:val="24"/>
          <w:lang w:eastAsia="ru-RU"/>
        </w:rPr>
        <w:t xml:space="preserve"> с </w:t>
      </w:r>
      <w:proofErr w:type="gramStart"/>
      <w:r w:rsidRPr="007B64C1">
        <w:rPr>
          <w:rFonts w:ascii="Times New Roman" w:eastAsia="Times New Roman" w:hAnsi="Times New Roman" w:cs="Times New Roman"/>
          <w:sz w:val="24"/>
          <w:szCs w:val="24"/>
          <w:lang w:eastAsia="ru-RU"/>
        </w:rPr>
        <w:t>непрерывным</w:t>
      </w:r>
      <w:proofErr w:type="gramEnd"/>
      <w:r w:rsidRPr="007B64C1">
        <w:rPr>
          <w:rFonts w:ascii="Times New Roman" w:eastAsia="Times New Roman" w:hAnsi="Times New Roman" w:cs="Times New Roman"/>
          <w:sz w:val="24"/>
          <w:szCs w:val="24"/>
          <w:lang w:eastAsia="ru-RU"/>
        </w:rPr>
        <w:t xml:space="preserve"> рядом ступеней сверху. Лестница из одного марша называется одномаршевой.</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Б.11 </w:t>
      </w:r>
      <w:r w:rsidRPr="007B64C1">
        <w:rPr>
          <w:rFonts w:ascii="Times New Roman" w:eastAsia="Times New Roman" w:hAnsi="Times New Roman" w:cs="Times New Roman"/>
          <w:b/>
          <w:bCs/>
          <w:sz w:val="24"/>
          <w:szCs w:val="24"/>
          <w:lang w:eastAsia="ru-RU"/>
        </w:rPr>
        <w:t>лифтовый холл:</w:t>
      </w:r>
      <w:r w:rsidRPr="007B64C1">
        <w:rPr>
          <w:rFonts w:ascii="Times New Roman" w:eastAsia="Times New Roman" w:hAnsi="Times New Roman" w:cs="Times New Roman"/>
          <w:sz w:val="24"/>
          <w:szCs w:val="24"/>
          <w:lang w:eastAsia="ru-RU"/>
        </w:rPr>
        <w:t xml:space="preserve"> По </w:t>
      </w:r>
      <w:hyperlink r:id="rId122" w:history="1">
        <w:r w:rsidRPr="007B64C1">
          <w:rPr>
            <w:rFonts w:ascii="Times New Roman" w:eastAsia="Times New Roman" w:hAnsi="Times New Roman" w:cs="Times New Roman"/>
            <w:color w:val="0000FF"/>
            <w:sz w:val="24"/>
            <w:szCs w:val="24"/>
            <w:u w:val="single"/>
            <w:lang w:eastAsia="ru-RU"/>
          </w:rPr>
          <w:t>СП 54.13330</w:t>
        </w:r>
      </w:hyperlink>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Б.12 </w:t>
      </w:r>
      <w:r w:rsidRPr="007B64C1">
        <w:rPr>
          <w:rFonts w:ascii="Times New Roman" w:eastAsia="Times New Roman" w:hAnsi="Times New Roman" w:cs="Times New Roman"/>
          <w:b/>
          <w:bCs/>
          <w:sz w:val="24"/>
          <w:szCs w:val="24"/>
          <w:lang w:eastAsia="ru-RU"/>
        </w:rPr>
        <w:t>лоджия:</w:t>
      </w:r>
      <w:r w:rsidRPr="007B64C1">
        <w:rPr>
          <w:rFonts w:ascii="Times New Roman" w:eastAsia="Times New Roman" w:hAnsi="Times New Roman" w:cs="Times New Roman"/>
          <w:sz w:val="24"/>
          <w:szCs w:val="24"/>
          <w:lang w:eastAsia="ru-RU"/>
        </w:rPr>
        <w:t xml:space="preserve"> По </w:t>
      </w:r>
      <w:hyperlink r:id="rId123" w:history="1">
        <w:r w:rsidRPr="007B64C1">
          <w:rPr>
            <w:rFonts w:ascii="Times New Roman" w:eastAsia="Times New Roman" w:hAnsi="Times New Roman" w:cs="Times New Roman"/>
            <w:color w:val="0000FF"/>
            <w:sz w:val="24"/>
            <w:szCs w:val="24"/>
            <w:u w:val="single"/>
            <w:lang w:eastAsia="ru-RU"/>
          </w:rPr>
          <w:t>СП 54.13330</w:t>
        </w:r>
      </w:hyperlink>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Б.13 </w:t>
      </w:r>
      <w:r w:rsidRPr="007B64C1">
        <w:rPr>
          <w:rFonts w:ascii="Times New Roman" w:eastAsia="Times New Roman" w:hAnsi="Times New Roman" w:cs="Times New Roman"/>
          <w:b/>
          <w:bCs/>
          <w:sz w:val="24"/>
          <w:szCs w:val="24"/>
          <w:lang w:eastAsia="ru-RU"/>
        </w:rPr>
        <w:t>малокомплектная школа:</w:t>
      </w:r>
      <w:r w:rsidRPr="007B64C1">
        <w:rPr>
          <w:rFonts w:ascii="Times New Roman" w:eastAsia="Times New Roman" w:hAnsi="Times New Roman" w:cs="Times New Roman"/>
          <w:sz w:val="24"/>
          <w:szCs w:val="24"/>
          <w:lang w:eastAsia="ru-RU"/>
        </w:rPr>
        <w:t xml:space="preserve"> Общеобразовательное учреждение вместимостью менее 300 учащихся с неполным контингентом учащихся в школе, классе, с </w:t>
      </w:r>
      <w:proofErr w:type="gramStart"/>
      <w:r w:rsidRPr="007B64C1">
        <w:rPr>
          <w:rFonts w:ascii="Times New Roman" w:eastAsia="Times New Roman" w:hAnsi="Times New Roman" w:cs="Times New Roman"/>
          <w:sz w:val="24"/>
          <w:szCs w:val="24"/>
          <w:lang w:eastAsia="ru-RU"/>
        </w:rPr>
        <w:t>совмещенными</w:t>
      </w:r>
      <w:proofErr w:type="gramEnd"/>
      <w:r w:rsidRPr="007B64C1">
        <w:rPr>
          <w:rFonts w:ascii="Times New Roman" w:eastAsia="Times New Roman" w:hAnsi="Times New Roman" w:cs="Times New Roman"/>
          <w:sz w:val="24"/>
          <w:szCs w:val="24"/>
          <w:lang w:eastAsia="ru-RU"/>
        </w:rPr>
        <w:t xml:space="preserve"> класс-комплектами, объединяющими в одном помещении разновозрастные группы.</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Б.14 </w:t>
      </w:r>
      <w:proofErr w:type="spellStart"/>
      <w:r w:rsidRPr="007B64C1">
        <w:rPr>
          <w:rFonts w:ascii="Times New Roman" w:eastAsia="Times New Roman" w:hAnsi="Times New Roman" w:cs="Times New Roman"/>
          <w:b/>
          <w:bCs/>
          <w:sz w:val="24"/>
          <w:szCs w:val="24"/>
          <w:lang w:eastAsia="ru-RU"/>
        </w:rPr>
        <w:t>многосветное</w:t>
      </w:r>
      <w:proofErr w:type="spellEnd"/>
      <w:r w:rsidRPr="007B64C1">
        <w:rPr>
          <w:rFonts w:ascii="Times New Roman" w:eastAsia="Times New Roman" w:hAnsi="Times New Roman" w:cs="Times New Roman"/>
          <w:b/>
          <w:bCs/>
          <w:sz w:val="24"/>
          <w:szCs w:val="24"/>
          <w:lang w:eastAsia="ru-RU"/>
        </w:rPr>
        <w:t xml:space="preserve"> пространство, помещение:</w:t>
      </w:r>
      <w:r w:rsidRPr="007B64C1">
        <w:rPr>
          <w:rFonts w:ascii="Times New Roman" w:eastAsia="Times New Roman" w:hAnsi="Times New Roman" w:cs="Times New Roman"/>
          <w:sz w:val="24"/>
          <w:szCs w:val="24"/>
          <w:lang w:eastAsia="ru-RU"/>
        </w:rPr>
        <w:t xml:space="preserve"> Объем внутри здания, занимающий по высоте несколько этажей.</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Б.15 </w:t>
      </w:r>
      <w:r w:rsidRPr="007B64C1">
        <w:rPr>
          <w:rFonts w:ascii="Times New Roman" w:eastAsia="Times New Roman" w:hAnsi="Times New Roman" w:cs="Times New Roman"/>
          <w:b/>
          <w:bCs/>
          <w:sz w:val="24"/>
          <w:szCs w:val="24"/>
          <w:lang w:eastAsia="ru-RU"/>
        </w:rPr>
        <w:t>ограждение на перепаде высоты:</w:t>
      </w:r>
      <w:r w:rsidRPr="007B64C1">
        <w:rPr>
          <w:rFonts w:ascii="Times New Roman" w:eastAsia="Times New Roman" w:hAnsi="Times New Roman" w:cs="Times New Roman"/>
          <w:sz w:val="24"/>
          <w:szCs w:val="24"/>
          <w:lang w:eastAsia="ru-RU"/>
        </w:rPr>
        <w:t xml:space="preserve"> Строительные конструкции, сооружаемые на лестницах, балконах, открытых площадках, антресолях, переходах и т.п. для предохранения человека от падения с высоты и травмы.</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Б.16 </w:t>
      </w:r>
      <w:r w:rsidRPr="007B64C1">
        <w:rPr>
          <w:rFonts w:ascii="Times New Roman" w:eastAsia="Times New Roman" w:hAnsi="Times New Roman" w:cs="Times New Roman"/>
          <w:b/>
          <w:bCs/>
          <w:sz w:val="24"/>
          <w:szCs w:val="24"/>
          <w:lang w:eastAsia="ru-RU"/>
        </w:rPr>
        <w:t>отсек подвального или цокольного этажа:</w:t>
      </w:r>
      <w:r w:rsidRPr="007B64C1">
        <w:rPr>
          <w:rFonts w:ascii="Times New Roman" w:eastAsia="Times New Roman" w:hAnsi="Times New Roman" w:cs="Times New Roman"/>
          <w:sz w:val="24"/>
          <w:szCs w:val="24"/>
          <w:lang w:eastAsia="ru-RU"/>
        </w:rPr>
        <w:t xml:space="preserve"> Пространство, ограниченное противопожарными преградами (стенами, перегородками, перекрытием). В пределах отсека помещения могут быть выделены перегородками с соответствующим пределом огнестойкости.</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Б.17 </w:t>
      </w:r>
      <w:r w:rsidRPr="007B64C1">
        <w:rPr>
          <w:rFonts w:ascii="Times New Roman" w:eastAsia="Times New Roman" w:hAnsi="Times New Roman" w:cs="Times New Roman"/>
          <w:b/>
          <w:bCs/>
          <w:sz w:val="24"/>
          <w:szCs w:val="24"/>
          <w:lang w:eastAsia="ru-RU"/>
        </w:rPr>
        <w:t>плотность людского потока:</w:t>
      </w:r>
      <w:r w:rsidRPr="007B64C1">
        <w:rPr>
          <w:rFonts w:ascii="Times New Roman" w:eastAsia="Times New Roman" w:hAnsi="Times New Roman" w:cs="Times New Roman"/>
          <w:sz w:val="24"/>
          <w:szCs w:val="24"/>
          <w:lang w:eastAsia="ru-RU"/>
        </w:rPr>
        <w:t xml:space="preserve"> Отношение числа эвакуирующихся из помещений к площади пути эвакуации (чел./</w:t>
      </w:r>
      <w:proofErr w:type="gramStart"/>
      <w:r w:rsidRPr="007B64C1">
        <w:rPr>
          <w:rFonts w:ascii="Times New Roman" w:eastAsia="Times New Roman" w:hAnsi="Times New Roman" w:cs="Times New Roman"/>
          <w:sz w:val="24"/>
          <w:szCs w:val="24"/>
          <w:lang w:eastAsia="ru-RU"/>
        </w:rPr>
        <w:t>м</w:t>
      </w:r>
      <w:proofErr w:type="gramEnd"/>
      <w:r w:rsidRPr="007B64C1">
        <w:rPr>
          <w:rFonts w:ascii="Times New Roman" w:eastAsia="Times New Roman" w:hAnsi="Times New Roman" w:cs="Times New Roman"/>
          <w:noProof/>
          <w:sz w:val="24"/>
          <w:szCs w:val="24"/>
          <w:lang w:eastAsia="ru-RU"/>
        </w:rPr>
        <mc:AlternateContent>
          <mc:Choice Requires="wps">
            <w:drawing>
              <wp:inline distT="0" distB="0" distL="0" distR="0" wp14:anchorId="6F767DB5" wp14:editId="2FC168AA">
                <wp:extent cx="107315" cy="215265"/>
                <wp:effectExtent l="0" t="0" r="0" b="0"/>
                <wp:docPr id="303" name="AutoShape 287"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87"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Б.18 </w:t>
      </w:r>
      <w:r w:rsidRPr="007B64C1">
        <w:rPr>
          <w:rFonts w:ascii="Times New Roman" w:eastAsia="Times New Roman" w:hAnsi="Times New Roman" w:cs="Times New Roman"/>
          <w:b/>
          <w:bCs/>
          <w:sz w:val="24"/>
          <w:szCs w:val="24"/>
          <w:lang w:eastAsia="ru-RU"/>
        </w:rPr>
        <w:t>помещения для физкультурных занятий и тренировок:</w:t>
      </w:r>
      <w:r w:rsidRPr="007B64C1">
        <w:rPr>
          <w:rFonts w:ascii="Times New Roman" w:eastAsia="Times New Roman" w:hAnsi="Times New Roman" w:cs="Times New Roman"/>
          <w:sz w:val="24"/>
          <w:szCs w:val="24"/>
          <w:lang w:eastAsia="ru-RU"/>
        </w:rPr>
        <w:t xml:space="preserve"> Помещения с габаритами 12x12 м и менее, предназначенные для тренажеров, ритмической гимнастики, единоборств, хореографии и т.п. См. Б.28.</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Б.19 </w:t>
      </w:r>
      <w:r w:rsidRPr="007B64C1">
        <w:rPr>
          <w:rFonts w:ascii="Times New Roman" w:eastAsia="Times New Roman" w:hAnsi="Times New Roman" w:cs="Times New Roman"/>
          <w:b/>
          <w:bCs/>
          <w:sz w:val="24"/>
          <w:szCs w:val="24"/>
          <w:lang w:eastAsia="ru-RU"/>
        </w:rPr>
        <w:t>помещение с постоянными рабочими местами:</w:t>
      </w:r>
      <w:r w:rsidRPr="007B64C1">
        <w:rPr>
          <w:rFonts w:ascii="Times New Roman" w:eastAsia="Times New Roman" w:hAnsi="Times New Roman" w:cs="Times New Roman"/>
          <w:sz w:val="24"/>
          <w:szCs w:val="24"/>
          <w:lang w:eastAsia="ru-RU"/>
        </w:rPr>
        <w:t xml:space="preserve"> Помещение, в котором сотрудник должен находиться не менее двух часов непрерывно или не менее 50% рабочего времени.</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Б.20 </w:t>
      </w:r>
      <w:r w:rsidRPr="007B64C1">
        <w:rPr>
          <w:rFonts w:ascii="Times New Roman" w:eastAsia="Times New Roman" w:hAnsi="Times New Roman" w:cs="Times New Roman"/>
          <w:b/>
          <w:bCs/>
          <w:sz w:val="24"/>
          <w:szCs w:val="24"/>
          <w:lang w:eastAsia="ru-RU"/>
        </w:rPr>
        <w:t>помещение с массовым пребыванием людей:</w:t>
      </w:r>
      <w:r w:rsidRPr="007B64C1">
        <w:rPr>
          <w:rFonts w:ascii="Times New Roman" w:eastAsia="Times New Roman" w:hAnsi="Times New Roman" w:cs="Times New Roman"/>
          <w:sz w:val="24"/>
          <w:szCs w:val="24"/>
          <w:lang w:eastAsia="ru-RU"/>
        </w:rPr>
        <w:t xml:space="preserve"> Помещение с количеством людей более 1 чел. на 1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29D9086B" wp14:editId="0624AF5D">
                <wp:extent cx="107315" cy="215265"/>
                <wp:effectExtent l="0" t="0" r="0" b="0"/>
                <wp:docPr id="302" name="AutoShape 288"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88"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BSyTy7UQMAAF4GAAAOAAAAAAAAAAAAAAAAAC4C&#10;AABkcnMvZTJvRG9jLnhtbFBLAQItABQABgAIAAAAIQApsEs5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помещения площадью 50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486848FE" wp14:editId="63C519AE">
                <wp:extent cx="107315" cy="215265"/>
                <wp:effectExtent l="0" t="0" r="0" b="0"/>
                <wp:docPr id="301" name="AutoShape 289"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89"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BwV7IDUQMAAF4GAAAOAAAAAAAAAAAAAAAAAC4C&#10;AABkcnMvZTJvRG9jLnhtbFBLAQItABQABgAIAAAAIQApsEs5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и более (залы и фойе зрелищных </w:t>
      </w:r>
      <w:r w:rsidRPr="007B64C1">
        <w:rPr>
          <w:rFonts w:ascii="Times New Roman" w:eastAsia="Times New Roman" w:hAnsi="Times New Roman" w:cs="Times New Roman"/>
          <w:sz w:val="24"/>
          <w:szCs w:val="24"/>
          <w:lang w:eastAsia="ru-RU"/>
        </w:rPr>
        <w:lastRenderedPageBreak/>
        <w:t>учреждений, залы совещаний, лекционные аудитории, обеденные залы кассовые залы, залы ожидания и др.)</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Б.21 </w:t>
      </w:r>
      <w:r w:rsidRPr="007B64C1">
        <w:rPr>
          <w:rFonts w:ascii="Times New Roman" w:eastAsia="Times New Roman" w:hAnsi="Times New Roman" w:cs="Times New Roman"/>
          <w:b/>
          <w:bCs/>
          <w:sz w:val="24"/>
          <w:szCs w:val="24"/>
          <w:lang w:eastAsia="ru-RU"/>
        </w:rPr>
        <w:t>поручень:</w:t>
      </w:r>
      <w:r w:rsidRPr="007B64C1">
        <w:rPr>
          <w:rFonts w:ascii="Times New Roman" w:eastAsia="Times New Roman" w:hAnsi="Times New Roman" w:cs="Times New Roman"/>
          <w:sz w:val="24"/>
          <w:szCs w:val="24"/>
          <w:lang w:eastAsia="ru-RU"/>
        </w:rPr>
        <w:t xml:space="preserve"> Устройство для создания удобства при подъеме по лестнице, пандусу, а также помощи при передвижении и отдыхе ослабленных людей.</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Б.22 </w:t>
      </w:r>
      <w:r w:rsidRPr="007B64C1">
        <w:rPr>
          <w:rFonts w:ascii="Times New Roman" w:eastAsia="Times New Roman" w:hAnsi="Times New Roman" w:cs="Times New Roman"/>
          <w:b/>
          <w:bCs/>
          <w:sz w:val="24"/>
          <w:szCs w:val="24"/>
          <w:lang w:eastAsia="ru-RU"/>
        </w:rPr>
        <w:t>санузел:</w:t>
      </w:r>
      <w:r w:rsidRPr="007B64C1">
        <w:rPr>
          <w:rFonts w:ascii="Times New Roman" w:eastAsia="Times New Roman" w:hAnsi="Times New Roman" w:cs="Times New Roman"/>
          <w:sz w:val="24"/>
          <w:szCs w:val="24"/>
          <w:lang w:eastAsia="ru-RU"/>
        </w:rPr>
        <w:t xml:space="preserve"> Санитарно-гигиеническое </w:t>
      </w:r>
      <w:proofErr w:type="gramStart"/>
      <w:r w:rsidRPr="007B64C1">
        <w:rPr>
          <w:rFonts w:ascii="Times New Roman" w:eastAsia="Times New Roman" w:hAnsi="Times New Roman" w:cs="Times New Roman"/>
          <w:sz w:val="24"/>
          <w:szCs w:val="24"/>
          <w:lang w:eastAsia="ru-RU"/>
        </w:rPr>
        <w:t>помещение</w:t>
      </w:r>
      <w:proofErr w:type="gramEnd"/>
      <w:r w:rsidRPr="007B64C1">
        <w:rPr>
          <w:rFonts w:ascii="Times New Roman" w:eastAsia="Times New Roman" w:hAnsi="Times New Roman" w:cs="Times New Roman"/>
          <w:sz w:val="24"/>
          <w:szCs w:val="24"/>
          <w:lang w:eastAsia="ru-RU"/>
        </w:rPr>
        <w:t xml:space="preserve"> оборудованное в обязательном порядке унитазом, умывальником, ванной или душем. Возможны дополнительные приборы и оборудование.</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Б.23 </w:t>
      </w:r>
      <w:r w:rsidRPr="007B64C1">
        <w:rPr>
          <w:rFonts w:ascii="Times New Roman" w:eastAsia="Times New Roman" w:hAnsi="Times New Roman" w:cs="Times New Roman"/>
          <w:b/>
          <w:bCs/>
          <w:sz w:val="24"/>
          <w:szCs w:val="24"/>
          <w:lang w:eastAsia="ru-RU"/>
        </w:rPr>
        <w:t>тамбур:</w:t>
      </w:r>
      <w:r w:rsidRPr="007B64C1">
        <w:rPr>
          <w:rFonts w:ascii="Times New Roman" w:eastAsia="Times New Roman" w:hAnsi="Times New Roman" w:cs="Times New Roman"/>
          <w:sz w:val="24"/>
          <w:szCs w:val="24"/>
          <w:lang w:eastAsia="ru-RU"/>
        </w:rPr>
        <w:t xml:space="preserve"> По </w:t>
      </w:r>
      <w:hyperlink r:id="rId124" w:history="1">
        <w:r w:rsidRPr="007B64C1">
          <w:rPr>
            <w:rFonts w:ascii="Times New Roman" w:eastAsia="Times New Roman" w:hAnsi="Times New Roman" w:cs="Times New Roman"/>
            <w:color w:val="0000FF"/>
            <w:sz w:val="24"/>
            <w:szCs w:val="24"/>
            <w:u w:val="single"/>
            <w:lang w:eastAsia="ru-RU"/>
          </w:rPr>
          <w:t>СП 54.13330</w:t>
        </w:r>
      </w:hyperlink>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Б.24 </w:t>
      </w:r>
      <w:r w:rsidRPr="007B64C1">
        <w:rPr>
          <w:rFonts w:ascii="Times New Roman" w:eastAsia="Times New Roman" w:hAnsi="Times New Roman" w:cs="Times New Roman"/>
          <w:b/>
          <w:bCs/>
          <w:sz w:val="24"/>
          <w:szCs w:val="24"/>
          <w:lang w:eastAsia="ru-RU"/>
        </w:rPr>
        <w:t>техническое подполье:</w:t>
      </w:r>
      <w:r w:rsidRPr="007B64C1">
        <w:rPr>
          <w:rFonts w:ascii="Times New Roman" w:eastAsia="Times New Roman" w:hAnsi="Times New Roman" w:cs="Times New Roman"/>
          <w:sz w:val="24"/>
          <w:szCs w:val="24"/>
          <w:lang w:eastAsia="ru-RU"/>
        </w:rPr>
        <w:t xml:space="preserve"> Пространство между перекрытием первого или цокольного этажа и поверхностью грунта для размещения трубопроводов инженерных систем.</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Б.25 </w:t>
      </w:r>
      <w:r w:rsidRPr="007B64C1">
        <w:rPr>
          <w:rFonts w:ascii="Times New Roman" w:eastAsia="Times New Roman" w:hAnsi="Times New Roman" w:cs="Times New Roman"/>
          <w:b/>
          <w:bCs/>
          <w:sz w:val="24"/>
          <w:szCs w:val="24"/>
          <w:lang w:eastAsia="ru-RU"/>
        </w:rPr>
        <w:t>трибуна:</w:t>
      </w:r>
      <w:r w:rsidRPr="007B64C1">
        <w:rPr>
          <w:rFonts w:ascii="Times New Roman" w:eastAsia="Times New Roman" w:hAnsi="Times New Roman" w:cs="Times New Roman"/>
          <w:sz w:val="24"/>
          <w:szCs w:val="24"/>
          <w:lang w:eastAsia="ru-RU"/>
        </w:rPr>
        <w:t xml:space="preserve"> Сооружение с повышающимися рядами мест для зрителей.</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Б.26 </w:t>
      </w:r>
      <w:r w:rsidRPr="007B64C1">
        <w:rPr>
          <w:rFonts w:ascii="Times New Roman" w:eastAsia="Times New Roman" w:hAnsi="Times New Roman" w:cs="Times New Roman"/>
          <w:b/>
          <w:bCs/>
          <w:sz w:val="24"/>
          <w:szCs w:val="24"/>
          <w:lang w:eastAsia="ru-RU"/>
        </w:rPr>
        <w:t>уборная:</w:t>
      </w:r>
      <w:r w:rsidRPr="007B64C1">
        <w:rPr>
          <w:rFonts w:ascii="Times New Roman" w:eastAsia="Times New Roman" w:hAnsi="Times New Roman" w:cs="Times New Roman"/>
          <w:sz w:val="24"/>
          <w:szCs w:val="24"/>
          <w:lang w:eastAsia="ru-RU"/>
        </w:rPr>
        <w:t xml:space="preserve"> Санитарно-гигиеническое помещение, оборудованное в обязательном порядке унитазами в закрытых кабинках, (писсуарами - в мужской уборной) и умывальниками.</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Б.27 </w:t>
      </w:r>
      <w:r w:rsidRPr="007B64C1">
        <w:rPr>
          <w:rFonts w:ascii="Times New Roman" w:eastAsia="Times New Roman" w:hAnsi="Times New Roman" w:cs="Times New Roman"/>
          <w:b/>
          <w:bCs/>
          <w:sz w:val="24"/>
          <w:szCs w:val="24"/>
          <w:lang w:eastAsia="ru-RU"/>
        </w:rPr>
        <w:t>физкультурно-спортивные залы:</w:t>
      </w:r>
      <w:r w:rsidRPr="007B64C1">
        <w:rPr>
          <w:rFonts w:ascii="Times New Roman" w:eastAsia="Times New Roman" w:hAnsi="Times New Roman" w:cs="Times New Roman"/>
          <w:sz w:val="24"/>
          <w:szCs w:val="24"/>
          <w:lang w:eastAsia="ru-RU"/>
        </w:rPr>
        <w:t xml:space="preserve"> Помещения с габаритами более 12x12 м для проведения тренировок, физкультурно-спортивных занятий без мест для зрителей и соревнований с местами для зрителей. См. Б.18.</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Б.28 </w:t>
      </w:r>
      <w:r w:rsidRPr="007B64C1">
        <w:rPr>
          <w:rFonts w:ascii="Times New Roman" w:eastAsia="Times New Roman" w:hAnsi="Times New Roman" w:cs="Times New Roman"/>
          <w:b/>
          <w:bCs/>
          <w:sz w:val="24"/>
          <w:szCs w:val="24"/>
          <w:lang w:eastAsia="ru-RU"/>
        </w:rPr>
        <w:t>чердак:</w:t>
      </w:r>
      <w:r w:rsidRPr="007B64C1">
        <w:rPr>
          <w:rFonts w:ascii="Times New Roman" w:eastAsia="Times New Roman" w:hAnsi="Times New Roman" w:cs="Times New Roman"/>
          <w:sz w:val="24"/>
          <w:szCs w:val="24"/>
          <w:lang w:eastAsia="ru-RU"/>
        </w:rPr>
        <w:t xml:space="preserve"> По </w:t>
      </w:r>
      <w:hyperlink r:id="rId125" w:history="1">
        <w:r w:rsidRPr="007B64C1">
          <w:rPr>
            <w:rFonts w:ascii="Times New Roman" w:eastAsia="Times New Roman" w:hAnsi="Times New Roman" w:cs="Times New Roman"/>
            <w:color w:val="0000FF"/>
            <w:sz w:val="24"/>
            <w:szCs w:val="24"/>
            <w:u w:val="single"/>
            <w:lang w:eastAsia="ru-RU"/>
          </w:rPr>
          <w:t>СП 54.13330</w:t>
        </w:r>
      </w:hyperlink>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Б.29 </w:t>
      </w:r>
      <w:r w:rsidRPr="007B64C1">
        <w:rPr>
          <w:rFonts w:ascii="Times New Roman" w:eastAsia="Times New Roman" w:hAnsi="Times New Roman" w:cs="Times New Roman"/>
          <w:b/>
          <w:bCs/>
          <w:sz w:val="24"/>
          <w:szCs w:val="24"/>
          <w:lang w:eastAsia="ru-RU"/>
        </w:rPr>
        <w:t>этаж мансардный (мансарда):</w:t>
      </w:r>
      <w:r w:rsidRPr="007B64C1">
        <w:rPr>
          <w:rFonts w:ascii="Times New Roman" w:eastAsia="Times New Roman" w:hAnsi="Times New Roman" w:cs="Times New Roman"/>
          <w:sz w:val="24"/>
          <w:szCs w:val="24"/>
          <w:lang w:eastAsia="ru-RU"/>
        </w:rPr>
        <w:t xml:space="preserve"> Этаж в чердачном пространстве, фасад которого полностью или частично образован поверхностью (поверхностями) наклонной, </w:t>
      </w:r>
      <w:proofErr w:type="gramStart"/>
      <w:r w:rsidRPr="007B64C1">
        <w:rPr>
          <w:rFonts w:ascii="Times New Roman" w:eastAsia="Times New Roman" w:hAnsi="Times New Roman" w:cs="Times New Roman"/>
          <w:sz w:val="24"/>
          <w:szCs w:val="24"/>
          <w:lang w:eastAsia="ru-RU"/>
        </w:rPr>
        <w:t>ломаной</w:t>
      </w:r>
      <w:proofErr w:type="gramEnd"/>
      <w:r w:rsidRPr="007B64C1">
        <w:rPr>
          <w:rFonts w:ascii="Times New Roman" w:eastAsia="Times New Roman" w:hAnsi="Times New Roman" w:cs="Times New Roman"/>
          <w:sz w:val="24"/>
          <w:szCs w:val="24"/>
          <w:lang w:eastAsia="ru-RU"/>
        </w:rPr>
        <w:t xml:space="preserve"> или криволинейной крыши, при этом линия пересечения плоскости крыши и фасада должна быть на высоте не более 1,5 м от уровня пола мансардного этажа.</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Б.30 </w:t>
      </w:r>
      <w:r w:rsidRPr="007B64C1">
        <w:rPr>
          <w:rFonts w:ascii="Times New Roman" w:eastAsia="Times New Roman" w:hAnsi="Times New Roman" w:cs="Times New Roman"/>
          <w:b/>
          <w:bCs/>
          <w:sz w:val="24"/>
          <w:szCs w:val="24"/>
          <w:lang w:eastAsia="ru-RU"/>
        </w:rPr>
        <w:t>этаж надземный:</w:t>
      </w:r>
      <w:r w:rsidRPr="007B64C1">
        <w:rPr>
          <w:rFonts w:ascii="Times New Roman" w:eastAsia="Times New Roman" w:hAnsi="Times New Roman" w:cs="Times New Roman"/>
          <w:sz w:val="24"/>
          <w:szCs w:val="24"/>
          <w:lang w:eastAsia="ru-RU"/>
        </w:rPr>
        <w:t xml:space="preserve"> Этаж с отметкой пола помещений не ниже планировочной отметки земли.</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Примечание - При переменных планировочных отметках земли этаж считается надземным при условии, что более 60% общей площади помещений находится не ниже планировочной отметки уровня земли или необходимые по нормам эвакуационные выходы с этажа имеют непосредственный горизонтальный проход на отметку земли.</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lastRenderedPageBreak/>
        <w:t xml:space="preserve">     Б.31 </w:t>
      </w:r>
      <w:r w:rsidRPr="007B64C1">
        <w:rPr>
          <w:rFonts w:ascii="Times New Roman" w:eastAsia="Times New Roman" w:hAnsi="Times New Roman" w:cs="Times New Roman"/>
          <w:b/>
          <w:bCs/>
          <w:sz w:val="24"/>
          <w:szCs w:val="24"/>
          <w:lang w:eastAsia="ru-RU"/>
        </w:rPr>
        <w:t>этаж подвальный:</w:t>
      </w:r>
      <w:r w:rsidRPr="007B64C1">
        <w:rPr>
          <w:rFonts w:ascii="Times New Roman" w:eastAsia="Times New Roman" w:hAnsi="Times New Roman" w:cs="Times New Roman"/>
          <w:sz w:val="24"/>
          <w:szCs w:val="24"/>
          <w:lang w:eastAsia="ru-RU"/>
        </w:rPr>
        <w:t xml:space="preserve"> Единственный подземный этаж здания с отметкой пола помещений ниже планировочной отметки земли более чем на половину высоты помещений.</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Б.32 </w:t>
      </w:r>
      <w:r w:rsidRPr="007B64C1">
        <w:rPr>
          <w:rFonts w:ascii="Times New Roman" w:eastAsia="Times New Roman" w:hAnsi="Times New Roman" w:cs="Times New Roman"/>
          <w:b/>
          <w:bCs/>
          <w:sz w:val="24"/>
          <w:szCs w:val="24"/>
          <w:lang w:eastAsia="ru-RU"/>
        </w:rPr>
        <w:t>этажи подземные:</w:t>
      </w:r>
      <w:r w:rsidRPr="007B64C1">
        <w:rPr>
          <w:rFonts w:ascii="Times New Roman" w:eastAsia="Times New Roman" w:hAnsi="Times New Roman" w:cs="Times New Roman"/>
          <w:sz w:val="24"/>
          <w:szCs w:val="24"/>
          <w:lang w:eastAsia="ru-RU"/>
        </w:rPr>
        <w:t xml:space="preserve"> Этажи с помещениями, расположенными ниже планировочной отметки земли на всю высоту помещения.</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Б.33 </w:t>
      </w:r>
      <w:r w:rsidRPr="007B64C1">
        <w:rPr>
          <w:rFonts w:ascii="Times New Roman" w:eastAsia="Times New Roman" w:hAnsi="Times New Roman" w:cs="Times New Roman"/>
          <w:b/>
          <w:bCs/>
          <w:sz w:val="24"/>
          <w:szCs w:val="24"/>
          <w:lang w:eastAsia="ru-RU"/>
        </w:rPr>
        <w:t>этаж цокольный:</w:t>
      </w:r>
      <w:r w:rsidRPr="007B64C1">
        <w:rPr>
          <w:rFonts w:ascii="Times New Roman" w:eastAsia="Times New Roman" w:hAnsi="Times New Roman" w:cs="Times New Roman"/>
          <w:sz w:val="24"/>
          <w:szCs w:val="24"/>
          <w:lang w:eastAsia="ru-RU"/>
        </w:rPr>
        <w:t xml:space="preserve"> По </w:t>
      </w:r>
      <w:hyperlink r:id="rId126" w:history="1">
        <w:r w:rsidRPr="007B64C1">
          <w:rPr>
            <w:rFonts w:ascii="Times New Roman" w:eastAsia="Times New Roman" w:hAnsi="Times New Roman" w:cs="Times New Roman"/>
            <w:color w:val="0000FF"/>
            <w:sz w:val="24"/>
            <w:szCs w:val="24"/>
            <w:u w:val="single"/>
            <w:lang w:eastAsia="ru-RU"/>
          </w:rPr>
          <w:t>СП 54.13330</w:t>
        </w:r>
      </w:hyperlink>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64C1">
        <w:rPr>
          <w:rFonts w:ascii="Times New Roman" w:eastAsia="Times New Roman" w:hAnsi="Times New Roman" w:cs="Times New Roman"/>
          <w:b/>
          <w:bCs/>
          <w:sz w:val="36"/>
          <w:szCs w:val="36"/>
          <w:lang w:eastAsia="ru-RU"/>
        </w:rPr>
        <w:t>Приложение</w:t>
      </w:r>
      <w:proofErr w:type="gramStart"/>
      <w:r w:rsidRPr="007B64C1">
        <w:rPr>
          <w:rFonts w:ascii="Times New Roman" w:eastAsia="Times New Roman" w:hAnsi="Times New Roman" w:cs="Times New Roman"/>
          <w:b/>
          <w:bCs/>
          <w:sz w:val="36"/>
          <w:szCs w:val="36"/>
          <w:lang w:eastAsia="ru-RU"/>
        </w:rPr>
        <w:t xml:space="preserve"> В</w:t>
      </w:r>
      <w:proofErr w:type="gramEnd"/>
      <w:r w:rsidRPr="007B64C1">
        <w:rPr>
          <w:rFonts w:ascii="Times New Roman" w:eastAsia="Times New Roman" w:hAnsi="Times New Roman" w:cs="Times New Roman"/>
          <w:b/>
          <w:bCs/>
          <w:sz w:val="36"/>
          <w:szCs w:val="36"/>
          <w:lang w:eastAsia="ru-RU"/>
        </w:rPr>
        <w:t xml:space="preserve"> (справочное). Перечень основных функционально-типологических групп зданий и помещений общественного назначения</w:t>
      </w:r>
    </w:p>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Приложение</w:t>
      </w:r>
      <w:proofErr w:type="gramStart"/>
      <w:r w:rsidRPr="007B64C1">
        <w:rPr>
          <w:rFonts w:ascii="Times New Roman" w:eastAsia="Times New Roman" w:hAnsi="Times New Roman" w:cs="Times New Roman"/>
          <w:sz w:val="24"/>
          <w:szCs w:val="24"/>
          <w:lang w:eastAsia="ru-RU"/>
        </w:rPr>
        <w:t xml:space="preserve"> В</w:t>
      </w:r>
      <w:proofErr w:type="gramEnd"/>
      <w:r w:rsidRPr="007B64C1">
        <w:rPr>
          <w:rFonts w:ascii="Times New Roman" w:eastAsia="Times New Roman" w:hAnsi="Times New Roman" w:cs="Times New Roman"/>
          <w:sz w:val="24"/>
          <w:szCs w:val="24"/>
          <w:lang w:eastAsia="ru-RU"/>
        </w:rPr>
        <w:br/>
        <w:t>(справочное)</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Таблица В.1</w:t>
      </w:r>
      <w:r w:rsidRPr="007B64C1">
        <w:rPr>
          <w:rFonts w:ascii="Times New Roman" w:eastAsia="Times New Roman" w:hAnsi="Times New Roman" w:cs="Times New Roman"/>
          <w:sz w:val="24"/>
          <w:szCs w:val="24"/>
          <w:lang w:eastAsia="ru-RU"/>
        </w:rPr>
        <w:b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45"/>
      </w:tblGrid>
      <w:tr w:rsidR="007B64C1" w:rsidRPr="007B64C1" w:rsidTr="007B64C1">
        <w:trPr>
          <w:trHeight w:val="15"/>
          <w:tblCellSpacing w:w="15" w:type="dxa"/>
        </w:trPr>
        <w:tc>
          <w:tcPr>
            <w:tcW w:w="11273"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r>
      <w:tr w:rsidR="007B64C1" w:rsidRPr="007B64C1" w:rsidTr="007B64C1">
        <w:trPr>
          <w:tblCellSpacing w:w="15" w:type="dxa"/>
        </w:trPr>
        <w:tc>
          <w:tcPr>
            <w:tcW w:w="1127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b/>
                <w:bCs/>
                <w:sz w:val="24"/>
                <w:szCs w:val="24"/>
                <w:lang w:eastAsia="ru-RU"/>
              </w:rPr>
              <w:t>А Здания для объектов, обслуживающих население</w:t>
            </w:r>
          </w:p>
        </w:tc>
      </w:tr>
      <w:tr w:rsidR="007B64C1" w:rsidRPr="007B64C1" w:rsidTr="007B64C1">
        <w:trPr>
          <w:tblCellSpacing w:w="15" w:type="dxa"/>
        </w:trPr>
        <w:tc>
          <w:tcPr>
            <w:tcW w:w="1127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i/>
                <w:iCs/>
                <w:sz w:val="24"/>
                <w:szCs w:val="24"/>
                <w:lang w:eastAsia="ru-RU"/>
              </w:rPr>
              <w:t>1 Здания и помещения учебно-воспитательного назначения</w:t>
            </w:r>
          </w:p>
        </w:tc>
      </w:tr>
      <w:tr w:rsidR="007B64C1" w:rsidRPr="007B64C1" w:rsidTr="007B64C1">
        <w:trPr>
          <w:tblCellSpacing w:w="15" w:type="dxa"/>
        </w:trPr>
        <w:tc>
          <w:tcPr>
            <w:tcW w:w="11273"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1.1 Учреждения образования и подготовки кадров</w:t>
            </w:r>
          </w:p>
        </w:tc>
      </w:tr>
      <w:tr w:rsidR="007B64C1" w:rsidRPr="007B64C1" w:rsidTr="007B64C1">
        <w:trPr>
          <w:tblCellSpacing w:w="15" w:type="dxa"/>
        </w:trPr>
        <w:tc>
          <w:tcPr>
            <w:tcW w:w="1127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1.1.1 Дошкольные образовательные организации</w:t>
            </w:r>
          </w:p>
        </w:tc>
      </w:tr>
      <w:tr w:rsidR="007B64C1" w:rsidRPr="007B64C1" w:rsidTr="007B64C1">
        <w:trPr>
          <w:tblCellSpacing w:w="15" w:type="dxa"/>
        </w:trPr>
        <w:tc>
          <w:tcPr>
            <w:tcW w:w="1127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proofErr w:type="gramStart"/>
            <w:r w:rsidRPr="007B64C1">
              <w:rPr>
                <w:rFonts w:ascii="Times New Roman" w:eastAsia="Times New Roman" w:hAnsi="Times New Roman" w:cs="Times New Roman"/>
                <w:sz w:val="24"/>
                <w:szCs w:val="24"/>
                <w:lang w:eastAsia="ru-RU"/>
              </w:rPr>
              <w:t>1.1.2 Общеобразовательные учреждения (школы, гимназии, лицеи, колледжи, школы-интернаты и т.п.)</w:t>
            </w:r>
            <w:proofErr w:type="gramEnd"/>
          </w:p>
        </w:tc>
      </w:tr>
      <w:tr w:rsidR="007B64C1" w:rsidRPr="007B64C1" w:rsidTr="007B64C1">
        <w:trPr>
          <w:tblCellSpacing w:w="15" w:type="dxa"/>
        </w:trPr>
        <w:tc>
          <w:tcPr>
            <w:tcW w:w="1127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1.1.3 Учреждения профессионального образования:</w:t>
            </w:r>
          </w:p>
        </w:tc>
      </w:tr>
      <w:tr w:rsidR="007B64C1" w:rsidRPr="007B64C1" w:rsidTr="007B64C1">
        <w:trPr>
          <w:tblCellSpacing w:w="15" w:type="dxa"/>
        </w:trPr>
        <w:tc>
          <w:tcPr>
            <w:tcW w:w="1127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начального, среднего</w:t>
            </w:r>
          </w:p>
        </w:tc>
      </w:tr>
      <w:tr w:rsidR="007B64C1" w:rsidRPr="007B64C1" w:rsidTr="007B64C1">
        <w:trPr>
          <w:tblCellSpacing w:w="15" w:type="dxa"/>
        </w:trPr>
        <w:tc>
          <w:tcPr>
            <w:tcW w:w="1127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высшего и последипломного</w:t>
            </w:r>
          </w:p>
        </w:tc>
      </w:tr>
      <w:tr w:rsidR="007B64C1" w:rsidRPr="007B64C1" w:rsidTr="007B64C1">
        <w:trPr>
          <w:tblCellSpacing w:w="15" w:type="dxa"/>
        </w:trPr>
        <w:tc>
          <w:tcPr>
            <w:tcW w:w="1127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1.2 Внешкольные учреждения (школьников и молодежи)</w:t>
            </w:r>
          </w:p>
        </w:tc>
      </w:tr>
      <w:tr w:rsidR="007B64C1" w:rsidRPr="007B64C1" w:rsidTr="007B64C1">
        <w:trPr>
          <w:tblCellSpacing w:w="15" w:type="dxa"/>
        </w:trPr>
        <w:tc>
          <w:tcPr>
            <w:tcW w:w="11273"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1.3 Специализированные учреждения (аэроклубы, автошколы, оборонные учебные заведения и т.п.)</w:t>
            </w:r>
          </w:p>
        </w:tc>
      </w:tr>
      <w:tr w:rsidR="007B64C1" w:rsidRPr="007B64C1" w:rsidTr="007B64C1">
        <w:trPr>
          <w:tblCellSpacing w:w="15" w:type="dxa"/>
        </w:trPr>
        <w:tc>
          <w:tcPr>
            <w:tcW w:w="1127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i/>
                <w:iCs/>
                <w:sz w:val="24"/>
                <w:szCs w:val="24"/>
                <w:lang w:eastAsia="ru-RU"/>
              </w:rPr>
              <w:t>2 Здания и помещения здравоохранения и социального обслуживания населения</w:t>
            </w:r>
          </w:p>
        </w:tc>
      </w:tr>
      <w:tr w:rsidR="007B64C1" w:rsidRPr="007B64C1" w:rsidTr="007B64C1">
        <w:trPr>
          <w:tblCellSpacing w:w="15" w:type="dxa"/>
        </w:trPr>
        <w:tc>
          <w:tcPr>
            <w:tcW w:w="11273"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lastRenderedPageBreak/>
              <w:t>2.1 Учреждения здравоохранения:</w:t>
            </w:r>
          </w:p>
        </w:tc>
      </w:tr>
      <w:tr w:rsidR="007B64C1" w:rsidRPr="007B64C1" w:rsidTr="007B64C1">
        <w:trPr>
          <w:tblCellSpacing w:w="15" w:type="dxa"/>
        </w:trPr>
        <w:tc>
          <w:tcPr>
            <w:tcW w:w="1127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2.1.1 Лечебные учреждения со стационаром, медицинские центры и т.п.</w:t>
            </w:r>
          </w:p>
        </w:tc>
      </w:tr>
      <w:tr w:rsidR="007B64C1" w:rsidRPr="007B64C1" w:rsidTr="007B64C1">
        <w:trPr>
          <w:tblCellSpacing w:w="15" w:type="dxa"/>
        </w:trPr>
        <w:tc>
          <w:tcPr>
            <w:tcW w:w="1127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2.1.2 Амбулаторно-поликлинические учреждения</w:t>
            </w:r>
          </w:p>
        </w:tc>
      </w:tr>
      <w:tr w:rsidR="007B64C1" w:rsidRPr="007B64C1" w:rsidTr="007B64C1">
        <w:trPr>
          <w:tblCellSpacing w:w="15" w:type="dxa"/>
        </w:trPr>
        <w:tc>
          <w:tcPr>
            <w:tcW w:w="1127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2.1.3 Аптеки, молочные кухни</w:t>
            </w:r>
          </w:p>
        </w:tc>
      </w:tr>
      <w:tr w:rsidR="007B64C1" w:rsidRPr="007B64C1" w:rsidTr="007B64C1">
        <w:trPr>
          <w:tblCellSpacing w:w="15" w:type="dxa"/>
        </w:trPr>
        <w:tc>
          <w:tcPr>
            <w:tcW w:w="1127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2.1.4 Медико-реабилитационные и коррекционные учреждения, в том числе для детей</w:t>
            </w:r>
          </w:p>
        </w:tc>
      </w:tr>
      <w:tr w:rsidR="007B64C1" w:rsidRPr="007B64C1" w:rsidTr="007B64C1">
        <w:trPr>
          <w:tblCellSpacing w:w="15" w:type="dxa"/>
        </w:trPr>
        <w:tc>
          <w:tcPr>
            <w:tcW w:w="1127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2.1.5 Станции переливания крови, станции скорой помощи и др.</w:t>
            </w:r>
          </w:p>
        </w:tc>
      </w:tr>
      <w:tr w:rsidR="007B64C1" w:rsidRPr="007B64C1" w:rsidTr="007B64C1">
        <w:trPr>
          <w:tblCellSpacing w:w="15" w:type="dxa"/>
        </w:trPr>
        <w:tc>
          <w:tcPr>
            <w:tcW w:w="1127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2.1.6 Санаторно-курортные учреждения</w:t>
            </w:r>
          </w:p>
        </w:tc>
      </w:tr>
      <w:tr w:rsidR="007B64C1" w:rsidRPr="007B64C1" w:rsidTr="007B64C1">
        <w:trPr>
          <w:tblCellSpacing w:w="15" w:type="dxa"/>
        </w:trPr>
        <w:tc>
          <w:tcPr>
            <w:tcW w:w="1127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2.2 Учреждения социального обслуживания населения:</w:t>
            </w:r>
          </w:p>
        </w:tc>
      </w:tr>
      <w:tr w:rsidR="007B64C1" w:rsidRPr="007B64C1" w:rsidTr="007B64C1">
        <w:trPr>
          <w:tblCellSpacing w:w="15" w:type="dxa"/>
        </w:trPr>
        <w:tc>
          <w:tcPr>
            <w:tcW w:w="1127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2.2.1 Учреждения без стационара</w:t>
            </w:r>
          </w:p>
        </w:tc>
      </w:tr>
      <w:tr w:rsidR="007B64C1" w:rsidRPr="007B64C1" w:rsidTr="007B64C1">
        <w:trPr>
          <w:tblCellSpacing w:w="15" w:type="dxa"/>
        </w:trPr>
        <w:tc>
          <w:tcPr>
            <w:tcW w:w="11273"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2.2.2 Учреждения со стационаром, в том числе дома-интернаты для инвалидов и престарелых, для детей-инвалидов и т.п.</w:t>
            </w:r>
          </w:p>
        </w:tc>
      </w:tr>
      <w:tr w:rsidR="007B64C1" w:rsidRPr="007B64C1" w:rsidTr="007B64C1">
        <w:trPr>
          <w:tblCellSpacing w:w="15" w:type="dxa"/>
        </w:trPr>
        <w:tc>
          <w:tcPr>
            <w:tcW w:w="1127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i/>
                <w:iCs/>
                <w:sz w:val="24"/>
                <w:szCs w:val="24"/>
                <w:lang w:eastAsia="ru-RU"/>
              </w:rPr>
              <w:t>3 Здания и помещения сервисного обслуживания населения</w:t>
            </w:r>
          </w:p>
        </w:tc>
      </w:tr>
      <w:tr w:rsidR="007B64C1" w:rsidRPr="007B64C1" w:rsidTr="007B64C1">
        <w:trPr>
          <w:tblCellSpacing w:w="15" w:type="dxa"/>
        </w:trPr>
        <w:tc>
          <w:tcPr>
            <w:tcW w:w="11273"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3.1 Предприятия розничной и мелкооптовой торговли, в том числе торгово-развлекательные комплексы</w:t>
            </w:r>
          </w:p>
        </w:tc>
      </w:tr>
      <w:tr w:rsidR="007B64C1" w:rsidRPr="007B64C1" w:rsidTr="007B64C1">
        <w:trPr>
          <w:tblCellSpacing w:w="15" w:type="dxa"/>
        </w:trPr>
        <w:tc>
          <w:tcPr>
            <w:tcW w:w="1127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3.2 Предприятия питания (открытая и закрытая сеть)</w:t>
            </w:r>
          </w:p>
        </w:tc>
      </w:tr>
      <w:tr w:rsidR="007B64C1" w:rsidRPr="007B64C1" w:rsidTr="007B64C1">
        <w:trPr>
          <w:tblCellSpacing w:w="15" w:type="dxa"/>
        </w:trPr>
        <w:tc>
          <w:tcPr>
            <w:tcW w:w="1127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3.3 Непроизводственные объекты бытового и коммунального обслуживания населения:</w:t>
            </w:r>
          </w:p>
        </w:tc>
      </w:tr>
      <w:tr w:rsidR="007B64C1" w:rsidRPr="007B64C1" w:rsidTr="007B64C1">
        <w:trPr>
          <w:tblCellSpacing w:w="15" w:type="dxa"/>
        </w:trPr>
        <w:tc>
          <w:tcPr>
            <w:tcW w:w="1127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3.3.1 Предприятия бытового обслуживания населения</w:t>
            </w:r>
          </w:p>
        </w:tc>
      </w:tr>
      <w:tr w:rsidR="007B64C1" w:rsidRPr="007B64C1" w:rsidTr="007B64C1">
        <w:trPr>
          <w:tblCellSpacing w:w="15" w:type="dxa"/>
        </w:trPr>
        <w:tc>
          <w:tcPr>
            <w:tcW w:w="1127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3.3.2 Учреждения коммунального хозяйства, предназначенные для непосредственного обслуживания населения</w:t>
            </w:r>
          </w:p>
        </w:tc>
      </w:tr>
      <w:tr w:rsidR="007B64C1" w:rsidRPr="007B64C1" w:rsidTr="007B64C1">
        <w:trPr>
          <w:tblCellSpacing w:w="15" w:type="dxa"/>
        </w:trPr>
        <w:tc>
          <w:tcPr>
            <w:tcW w:w="1127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3.3.3 Учреждения гражданских обрядов</w:t>
            </w:r>
          </w:p>
        </w:tc>
      </w:tr>
      <w:tr w:rsidR="007B64C1" w:rsidRPr="007B64C1" w:rsidTr="007B64C1">
        <w:trPr>
          <w:tblCellSpacing w:w="15" w:type="dxa"/>
        </w:trPr>
        <w:tc>
          <w:tcPr>
            <w:tcW w:w="1127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3.4 Объекты связи, предназначенные для непосредственного обслуживания населения</w:t>
            </w:r>
          </w:p>
        </w:tc>
      </w:tr>
      <w:tr w:rsidR="007B64C1" w:rsidRPr="007B64C1" w:rsidTr="007B64C1">
        <w:trPr>
          <w:tblCellSpacing w:w="15" w:type="dxa"/>
        </w:trPr>
        <w:tc>
          <w:tcPr>
            <w:tcW w:w="1127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3.5 Учреждения транспорта, предназначенные для непосредственного обслуживания населения:</w:t>
            </w:r>
          </w:p>
        </w:tc>
      </w:tr>
      <w:tr w:rsidR="007B64C1" w:rsidRPr="007B64C1" w:rsidTr="007B64C1">
        <w:trPr>
          <w:tblCellSpacing w:w="15" w:type="dxa"/>
        </w:trPr>
        <w:tc>
          <w:tcPr>
            <w:tcW w:w="1127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3.5.1 Здания вокзалов всех видов транспорта</w:t>
            </w:r>
          </w:p>
        </w:tc>
      </w:tr>
      <w:tr w:rsidR="007B64C1" w:rsidRPr="007B64C1" w:rsidTr="007B64C1">
        <w:trPr>
          <w:tblCellSpacing w:w="15" w:type="dxa"/>
        </w:trPr>
        <w:tc>
          <w:tcPr>
            <w:tcW w:w="1127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3.5.2 Учреждения обслуживания пассажиров, транспортные агентства, туристические агентства</w:t>
            </w:r>
          </w:p>
        </w:tc>
      </w:tr>
      <w:tr w:rsidR="007B64C1" w:rsidRPr="007B64C1" w:rsidTr="007B64C1">
        <w:trPr>
          <w:tblCellSpacing w:w="15" w:type="dxa"/>
        </w:trPr>
        <w:tc>
          <w:tcPr>
            <w:tcW w:w="11273"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3.6 Сооружения, здания и помещения санитарно-бытового назначения</w:t>
            </w:r>
          </w:p>
        </w:tc>
      </w:tr>
      <w:tr w:rsidR="007B64C1" w:rsidRPr="007B64C1" w:rsidTr="007B64C1">
        <w:trPr>
          <w:tblCellSpacing w:w="15" w:type="dxa"/>
        </w:trPr>
        <w:tc>
          <w:tcPr>
            <w:tcW w:w="11273"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i/>
                <w:iCs/>
                <w:sz w:val="24"/>
                <w:szCs w:val="24"/>
                <w:lang w:eastAsia="ru-RU"/>
              </w:rPr>
              <w:t xml:space="preserve">4 Сооружения, здания и помещения для культурно-досуговой деятельности населения и </w:t>
            </w:r>
            <w:r w:rsidRPr="007B64C1">
              <w:rPr>
                <w:rFonts w:ascii="Times New Roman" w:eastAsia="Times New Roman" w:hAnsi="Times New Roman" w:cs="Times New Roman"/>
                <w:i/>
                <w:iCs/>
                <w:sz w:val="24"/>
                <w:szCs w:val="24"/>
                <w:lang w:eastAsia="ru-RU"/>
              </w:rPr>
              <w:lastRenderedPageBreak/>
              <w:t>религиозных обрядов</w:t>
            </w:r>
          </w:p>
        </w:tc>
      </w:tr>
      <w:tr w:rsidR="007B64C1" w:rsidRPr="007B64C1" w:rsidTr="007B64C1">
        <w:trPr>
          <w:tblCellSpacing w:w="15" w:type="dxa"/>
        </w:trPr>
        <w:tc>
          <w:tcPr>
            <w:tcW w:w="11273"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lastRenderedPageBreak/>
              <w:t>4.1 Объекты физкультурного, спортивного и физкультурно-досугового назначения:</w:t>
            </w:r>
          </w:p>
        </w:tc>
      </w:tr>
      <w:tr w:rsidR="007B64C1" w:rsidRPr="007B64C1" w:rsidTr="007B64C1">
        <w:trPr>
          <w:tblCellSpacing w:w="15" w:type="dxa"/>
        </w:trPr>
        <w:tc>
          <w:tcPr>
            <w:tcW w:w="1127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со зрителями</w:t>
            </w:r>
          </w:p>
        </w:tc>
      </w:tr>
      <w:tr w:rsidR="007B64C1" w:rsidRPr="007B64C1" w:rsidTr="007B64C1">
        <w:trPr>
          <w:tblCellSpacing w:w="15" w:type="dxa"/>
        </w:trPr>
        <w:tc>
          <w:tcPr>
            <w:tcW w:w="1127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без зрителей</w:t>
            </w:r>
          </w:p>
        </w:tc>
      </w:tr>
      <w:tr w:rsidR="007B64C1" w:rsidRPr="007B64C1" w:rsidTr="007B64C1">
        <w:trPr>
          <w:tblCellSpacing w:w="15" w:type="dxa"/>
        </w:trPr>
        <w:tc>
          <w:tcPr>
            <w:tcW w:w="1127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4.2 Здания и помещения культурно-просветительного назначения и религиозных организаций:</w:t>
            </w:r>
          </w:p>
        </w:tc>
      </w:tr>
      <w:tr w:rsidR="007B64C1" w:rsidRPr="007B64C1" w:rsidTr="007B64C1">
        <w:trPr>
          <w:tblCellSpacing w:w="15" w:type="dxa"/>
        </w:trPr>
        <w:tc>
          <w:tcPr>
            <w:tcW w:w="1127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4.2.1 Библиотеки и читальные залы</w:t>
            </w:r>
          </w:p>
        </w:tc>
      </w:tr>
      <w:tr w:rsidR="007B64C1" w:rsidRPr="007B64C1" w:rsidTr="007B64C1">
        <w:trPr>
          <w:tblCellSpacing w:w="15" w:type="dxa"/>
        </w:trPr>
        <w:tc>
          <w:tcPr>
            <w:tcW w:w="1127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4.2.2 Музеи и выставки</w:t>
            </w:r>
          </w:p>
        </w:tc>
      </w:tr>
      <w:tr w:rsidR="007B64C1" w:rsidRPr="007B64C1" w:rsidTr="007B64C1">
        <w:trPr>
          <w:tblCellSpacing w:w="15" w:type="dxa"/>
        </w:trPr>
        <w:tc>
          <w:tcPr>
            <w:tcW w:w="1127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4.2.3 Религиозные организации и учреждения для населения</w:t>
            </w:r>
          </w:p>
        </w:tc>
      </w:tr>
      <w:tr w:rsidR="007B64C1" w:rsidRPr="007B64C1" w:rsidTr="007B64C1">
        <w:trPr>
          <w:tblCellSpacing w:w="15" w:type="dxa"/>
        </w:trPr>
        <w:tc>
          <w:tcPr>
            <w:tcW w:w="1127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4.3 Зрелищные и досугово-развлекательные учреждения:</w:t>
            </w:r>
          </w:p>
        </w:tc>
      </w:tr>
      <w:tr w:rsidR="007B64C1" w:rsidRPr="007B64C1" w:rsidTr="007B64C1">
        <w:trPr>
          <w:tblCellSpacing w:w="15" w:type="dxa"/>
        </w:trPr>
        <w:tc>
          <w:tcPr>
            <w:tcW w:w="1127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4.3.1 Зрелищные учреждения (театры, кинотеатры, концертные залы, цирки и т.п.)</w:t>
            </w:r>
          </w:p>
        </w:tc>
      </w:tr>
      <w:tr w:rsidR="007B64C1" w:rsidRPr="007B64C1" w:rsidTr="007B64C1">
        <w:trPr>
          <w:tblCellSpacing w:w="15" w:type="dxa"/>
        </w:trPr>
        <w:tc>
          <w:tcPr>
            <w:tcW w:w="11273"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4.3.2 Клубные и досугово-развлекательные учреждения</w:t>
            </w:r>
          </w:p>
        </w:tc>
      </w:tr>
      <w:tr w:rsidR="007B64C1" w:rsidRPr="007B64C1" w:rsidTr="007B64C1">
        <w:trPr>
          <w:tblCellSpacing w:w="15" w:type="dxa"/>
        </w:trPr>
        <w:tc>
          <w:tcPr>
            <w:tcW w:w="1127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i/>
                <w:iCs/>
                <w:sz w:val="24"/>
                <w:szCs w:val="24"/>
                <w:lang w:eastAsia="ru-RU"/>
              </w:rPr>
              <w:t>5 Здания и помещения для временного пребывания</w:t>
            </w:r>
          </w:p>
        </w:tc>
      </w:tr>
      <w:tr w:rsidR="007B64C1" w:rsidRPr="007B64C1" w:rsidTr="007B64C1">
        <w:trPr>
          <w:tblCellSpacing w:w="15" w:type="dxa"/>
        </w:trPr>
        <w:tc>
          <w:tcPr>
            <w:tcW w:w="11273"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5.1 Гостиницы, мотели, </w:t>
            </w:r>
            <w:proofErr w:type="gramStart"/>
            <w:r w:rsidRPr="007B64C1">
              <w:rPr>
                <w:rFonts w:ascii="Times New Roman" w:eastAsia="Times New Roman" w:hAnsi="Times New Roman" w:cs="Times New Roman"/>
                <w:sz w:val="24"/>
                <w:szCs w:val="24"/>
                <w:lang w:eastAsia="ru-RU"/>
              </w:rPr>
              <w:t>апартамент-отели</w:t>
            </w:r>
            <w:proofErr w:type="gramEnd"/>
            <w:r w:rsidRPr="007B64C1">
              <w:rPr>
                <w:rFonts w:ascii="Times New Roman" w:eastAsia="Times New Roman" w:hAnsi="Times New Roman" w:cs="Times New Roman"/>
                <w:sz w:val="24"/>
                <w:szCs w:val="24"/>
                <w:lang w:eastAsia="ru-RU"/>
              </w:rPr>
              <w:t xml:space="preserve"> и т.п.</w:t>
            </w:r>
          </w:p>
        </w:tc>
      </w:tr>
      <w:tr w:rsidR="007B64C1" w:rsidRPr="007B64C1" w:rsidTr="007B64C1">
        <w:trPr>
          <w:tblCellSpacing w:w="15" w:type="dxa"/>
        </w:trPr>
        <w:tc>
          <w:tcPr>
            <w:tcW w:w="1127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5.2 Учреждения отдыха и туризма (пансионаты, туристические базы, круглогодичные и летние лагеря, в том числе для детей и молодежи, и т.п.)</w:t>
            </w:r>
          </w:p>
        </w:tc>
      </w:tr>
      <w:tr w:rsidR="007B64C1" w:rsidRPr="007B64C1" w:rsidTr="007B64C1">
        <w:trPr>
          <w:tblCellSpacing w:w="15" w:type="dxa"/>
        </w:trPr>
        <w:tc>
          <w:tcPr>
            <w:tcW w:w="11273"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5.3 Общежития учебных заведений и спальные корпуса интернатов</w:t>
            </w:r>
          </w:p>
        </w:tc>
      </w:tr>
      <w:tr w:rsidR="007B64C1" w:rsidRPr="007B64C1" w:rsidTr="007B64C1">
        <w:trPr>
          <w:tblCellSpacing w:w="15" w:type="dxa"/>
        </w:trPr>
        <w:tc>
          <w:tcPr>
            <w:tcW w:w="1127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proofErr w:type="gramStart"/>
            <w:r w:rsidRPr="007B64C1">
              <w:rPr>
                <w:rFonts w:ascii="Times New Roman" w:eastAsia="Times New Roman" w:hAnsi="Times New Roman" w:cs="Times New Roman"/>
                <w:b/>
                <w:bCs/>
                <w:sz w:val="24"/>
                <w:szCs w:val="24"/>
                <w:lang w:eastAsia="ru-RU"/>
              </w:rPr>
              <w:t>Б</w:t>
            </w:r>
            <w:proofErr w:type="gramEnd"/>
            <w:r w:rsidRPr="007B64C1">
              <w:rPr>
                <w:rFonts w:ascii="Times New Roman" w:eastAsia="Times New Roman" w:hAnsi="Times New Roman" w:cs="Times New Roman"/>
                <w:b/>
                <w:bCs/>
                <w:sz w:val="24"/>
                <w:szCs w:val="24"/>
                <w:lang w:eastAsia="ru-RU"/>
              </w:rPr>
              <w:t xml:space="preserve"> Здания объектов по обслуживанию общества и государства</w:t>
            </w:r>
          </w:p>
        </w:tc>
      </w:tr>
      <w:tr w:rsidR="007B64C1" w:rsidRPr="007B64C1" w:rsidTr="007B64C1">
        <w:trPr>
          <w:tblCellSpacing w:w="15" w:type="dxa"/>
        </w:trPr>
        <w:tc>
          <w:tcPr>
            <w:tcW w:w="1127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i/>
                <w:iCs/>
                <w:sz w:val="24"/>
                <w:szCs w:val="24"/>
                <w:lang w:eastAsia="ru-RU"/>
              </w:rPr>
              <w:t>1 Здания административного назначения</w:t>
            </w:r>
          </w:p>
        </w:tc>
      </w:tr>
      <w:tr w:rsidR="007B64C1" w:rsidRPr="007B64C1" w:rsidTr="007B64C1">
        <w:trPr>
          <w:tblCellSpacing w:w="15" w:type="dxa"/>
        </w:trPr>
        <w:tc>
          <w:tcPr>
            <w:tcW w:w="11273"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1.1 Учреждения органов управления</w:t>
            </w:r>
          </w:p>
        </w:tc>
      </w:tr>
      <w:tr w:rsidR="007B64C1" w:rsidRPr="007B64C1" w:rsidTr="007B64C1">
        <w:trPr>
          <w:tblCellSpacing w:w="15" w:type="dxa"/>
        </w:trPr>
        <w:tc>
          <w:tcPr>
            <w:tcW w:w="11273"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1.2 Административные учреждения, административные подразделения фирм, организаций, предприятий, а также фирмы и агентства и т.п.</w:t>
            </w:r>
          </w:p>
        </w:tc>
      </w:tr>
      <w:tr w:rsidR="007B64C1" w:rsidRPr="007B64C1" w:rsidTr="007B64C1">
        <w:trPr>
          <w:tblCellSpacing w:w="15" w:type="dxa"/>
        </w:trPr>
        <w:tc>
          <w:tcPr>
            <w:tcW w:w="1127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i/>
                <w:iCs/>
                <w:sz w:val="24"/>
                <w:szCs w:val="24"/>
                <w:lang w:eastAsia="ru-RU"/>
              </w:rPr>
              <w:t>2 Здания</w:t>
            </w:r>
          </w:p>
        </w:tc>
      </w:tr>
      <w:tr w:rsidR="007B64C1" w:rsidRPr="007B64C1" w:rsidTr="007B64C1">
        <w:trPr>
          <w:tblCellSpacing w:w="15" w:type="dxa"/>
        </w:trPr>
        <w:tc>
          <w:tcPr>
            <w:tcW w:w="11273"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2.1 Кредитно-финансовые и страховые организации, банки</w:t>
            </w:r>
          </w:p>
        </w:tc>
      </w:tr>
      <w:tr w:rsidR="007B64C1" w:rsidRPr="007B64C1" w:rsidTr="007B64C1">
        <w:trPr>
          <w:tblCellSpacing w:w="15" w:type="dxa"/>
        </w:trPr>
        <w:tc>
          <w:tcPr>
            <w:tcW w:w="1127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2.2 Суды и прокуратура, нотариально-юридические учреждения</w:t>
            </w:r>
          </w:p>
        </w:tc>
      </w:tr>
      <w:tr w:rsidR="007B64C1" w:rsidRPr="007B64C1" w:rsidTr="007B64C1">
        <w:trPr>
          <w:tblCellSpacing w:w="15" w:type="dxa"/>
        </w:trPr>
        <w:tc>
          <w:tcPr>
            <w:tcW w:w="1127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2.3. Правоохранительные организации (налоговые службы, милиция, таможня)</w:t>
            </w:r>
          </w:p>
        </w:tc>
      </w:tr>
      <w:tr w:rsidR="007B64C1" w:rsidRPr="007B64C1" w:rsidTr="007B64C1">
        <w:trPr>
          <w:tblCellSpacing w:w="15" w:type="dxa"/>
        </w:trPr>
        <w:tc>
          <w:tcPr>
            <w:tcW w:w="11273"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lastRenderedPageBreak/>
              <w:t>2.4 Учреждения социальной защиты населения (собесы, биржи труда и др.)</w:t>
            </w:r>
          </w:p>
        </w:tc>
      </w:tr>
      <w:tr w:rsidR="007B64C1" w:rsidRPr="007B64C1" w:rsidTr="007B64C1">
        <w:trPr>
          <w:tblCellSpacing w:w="15" w:type="dxa"/>
        </w:trPr>
        <w:tc>
          <w:tcPr>
            <w:tcW w:w="1127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i/>
                <w:iCs/>
                <w:sz w:val="24"/>
                <w:szCs w:val="24"/>
                <w:lang w:eastAsia="ru-RU"/>
              </w:rPr>
              <w:t>3 Здания организаций, производящих продукцию</w:t>
            </w:r>
          </w:p>
        </w:tc>
      </w:tr>
      <w:tr w:rsidR="007B64C1" w:rsidRPr="007B64C1" w:rsidTr="007B64C1">
        <w:trPr>
          <w:tblCellSpacing w:w="15" w:type="dxa"/>
        </w:trPr>
        <w:tc>
          <w:tcPr>
            <w:tcW w:w="11273"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3.1 Научно-исследовательские организации (за исключением крупных и специальных сооружений)</w:t>
            </w:r>
          </w:p>
        </w:tc>
      </w:tr>
      <w:tr w:rsidR="007B64C1" w:rsidRPr="007B64C1" w:rsidTr="007B64C1">
        <w:trPr>
          <w:tblCellSpacing w:w="15" w:type="dxa"/>
        </w:trPr>
        <w:tc>
          <w:tcPr>
            <w:tcW w:w="1127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3.2 Проектные и конструкторские организации</w:t>
            </w:r>
          </w:p>
        </w:tc>
      </w:tr>
      <w:tr w:rsidR="007B64C1" w:rsidRPr="007B64C1" w:rsidTr="007B64C1">
        <w:trPr>
          <w:tblCellSpacing w:w="15" w:type="dxa"/>
        </w:trPr>
        <w:tc>
          <w:tcPr>
            <w:tcW w:w="11273"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3.3 Редакционно-издательские и информационные организации (за исключением типографий)</w:t>
            </w:r>
          </w:p>
        </w:tc>
      </w:tr>
      <w:tr w:rsidR="007B64C1" w:rsidRPr="007B64C1" w:rsidTr="007B64C1">
        <w:trPr>
          <w:tblCellSpacing w:w="15" w:type="dxa"/>
        </w:trPr>
        <w:tc>
          <w:tcPr>
            <w:tcW w:w="1127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proofErr w:type="gramStart"/>
            <w:r w:rsidRPr="007B64C1">
              <w:rPr>
                <w:rFonts w:ascii="Times New Roman" w:eastAsia="Times New Roman" w:hAnsi="Times New Roman" w:cs="Times New Roman"/>
                <w:sz w:val="24"/>
                <w:szCs w:val="24"/>
                <w:lang w:eastAsia="ru-RU"/>
              </w:rPr>
              <w:t>Примечания</w:t>
            </w:r>
            <w:r w:rsidRPr="007B64C1">
              <w:rPr>
                <w:rFonts w:ascii="Times New Roman" w:eastAsia="Times New Roman" w:hAnsi="Times New Roman" w:cs="Times New Roman"/>
                <w:sz w:val="24"/>
                <w:szCs w:val="24"/>
                <w:lang w:eastAsia="ru-RU"/>
              </w:rPr>
              <w:br/>
            </w:r>
            <w:r w:rsidRPr="007B64C1">
              <w:rPr>
                <w:rFonts w:ascii="Times New Roman" w:eastAsia="Times New Roman" w:hAnsi="Times New Roman" w:cs="Times New Roman"/>
                <w:sz w:val="24"/>
                <w:szCs w:val="24"/>
                <w:lang w:eastAsia="ru-RU"/>
              </w:rPr>
              <w:br/>
              <w:t>     1 Настоящее приложение распространяется как на приведенные типы учреждений и помещений, так и на вновь создаваемые в рамках данных функционально-типологических групп помещений.</w:t>
            </w:r>
            <w:r w:rsidRPr="007B64C1">
              <w:rPr>
                <w:rFonts w:ascii="Times New Roman" w:eastAsia="Times New Roman" w:hAnsi="Times New Roman" w:cs="Times New Roman"/>
                <w:sz w:val="24"/>
                <w:szCs w:val="24"/>
                <w:lang w:eastAsia="ru-RU"/>
              </w:rPr>
              <w:br/>
            </w:r>
            <w:r w:rsidRPr="007B64C1">
              <w:rPr>
                <w:rFonts w:ascii="Times New Roman" w:eastAsia="Times New Roman" w:hAnsi="Times New Roman" w:cs="Times New Roman"/>
                <w:sz w:val="24"/>
                <w:szCs w:val="24"/>
                <w:lang w:eastAsia="ru-RU"/>
              </w:rPr>
              <w:br/>
              <w:t>     2 Перечисленные группы помещений различного назначения могут входить в состав жилых, производственных и других зданий, а также многофункциональных комплексов.</w:t>
            </w:r>
            <w:proofErr w:type="gramEnd"/>
          </w:p>
        </w:tc>
      </w:tr>
    </w:tbl>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64C1">
        <w:rPr>
          <w:rFonts w:ascii="Times New Roman" w:eastAsia="Times New Roman" w:hAnsi="Times New Roman" w:cs="Times New Roman"/>
          <w:b/>
          <w:bCs/>
          <w:sz w:val="36"/>
          <w:szCs w:val="36"/>
          <w:lang w:eastAsia="ru-RU"/>
        </w:rPr>
        <w:t>Приложение Г (обязательное). Правила подсчета общей, полезной и расчетной площадей, строительного объема, площади застройки и этажности общественного здания</w:t>
      </w:r>
    </w:p>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Приложение Г</w:t>
      </w:r>
      <w:r w:rsidRPr="007B64C1">
        <w:rPr>
          <w:rFonts w:ascii="Times New Roman" w:eastAsia="Times New Roman" w:hAnsi="Times New Roman" w:cs="Times New Roman"/>
          <w:sz w:val="24"/>
          <w:szCs w:val="24"/>
          <w:lang w:eastAsia="ru-RU"/>
        </w:rPr>
        <w:br/>
        <w:t>(обязательное)</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Г.1 Общая площадь здания определяется как сумма площадей всех этажей (включая </w:t>
      </w:r>
      <w:proofErr w:type="gramStart"/>
      <w:r w:rsidRPr="007B64C1">
        <w:rPr>
          <w:rFonts w:ascii="Times New Roman" w:eastAsia="Times New Roman" w:hAnsi="Times New Roman" w:cs="Times New Roman"/>
          <w:sz w:val="24"/>
          <w:szCs w:val="24"/>
          <w:lang w:eastAsia="ru-RU"/>
        </w:rPr>
        <w:t>технический</w:t>
      </w:r>
      <w:proofErr w:type="gramEnd"/>
      <w:r w:rsidRPr="007B64C1">
        <w:rPr>
          <w:rFonts w:ascii="Times New Roman" w:eastAsia="Times New Roman" w:hAnsi="Times New Roman" w:cs="Times New Roman"/>
          <w:sz w:val="24"/>
          <w:szCs w:val="24"/>
          <w:lang w:eastAsia="ru-RU"/>
        </w:rPr>
        <w:t>, мансардный, цокольный и подвальный).</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В общую площадь здания включается площадь антресолей, галерей и балконов зрительных и других залов, веранд, наружных застекленных лоджий и галерей, а также переходов в другие здания.</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В общей площади здания отдельно указывается площадь открытых неотапливаемых планировочных элементов здания (включая площадь эксплуатируемой кровли, открытых наружных галерей, открытых лоджий и т.п.).</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Площадь </w:t>
      </w:r>
      <w:proofErr w:type="spellStart"/>
      <w:r w:rsidRPr="007B64C1">
        <w:rPr>
          <w:rFonts w:ascii="Times New Roman" w:eastAsia="Times New Roman" w:hAnsi="Times New Roman" w:cs="Times New Roman"/>
          <w:sz w:val="24"/>
          <w:szCs w:val="24"/>
          <w:lang w:eastAsia="ru-RU"/>
        </w:rPr>
        <w:t>многосветных</w:t>
      </w:r>
      <w:proofErr w:type="spellEnd"/>
      <w:r w:rsidRPr="007B64C1">
        <w:rPr>
          <w:rFonts w:ascii="Times New Roman" w:eastAsia="Times New Roman" w:hAnsi="Times New Roman" w:cs="Times New Roman"/>
          <w:sz w:val="24"/>
          <w:szCs w:val="24"/>
          <w:lang w:eastAsia="ru-RU"/>
        </w:rPr>
        <w:t xml:space="preserve"> помещений, а также пространство между лестничными маршами более ширины марша и проемы в перекрытиях более 36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1B770726" wp14:editId="4059F59A">
                <wp:extent cx="107315" cy="215265"/>
                <wp:effectExtent l="0" t="0" r="0" b="0"/>
                <wp:docPr id="299" name="AutoShape 290"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90"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следует включать в общую площадь здания в пределах только одного этажа.</w:t>
      </w:r>
      <w:r w:rsidRPr="007B64C1">
        <w:rPr>
          <w:rFonts w:ascii="Times New Roman" w:eastAsia="Times New Roman" w:hAnsi="Times New Roman" w:cs="Times New Roman"/>
          <w:sz w:val="24"/>
          <w:szCs w:val="24"/>
          <w:lang w:eastAsia="ru-RU"/>
        </w:rPr>
        <w:br/>
      </w:r>
      <w:r w:rsidRPr="007B64C1">
        <w:rPr>
          <w:rFonts w:ascii="Times New Roman" w:eastAsia="Times New Roman" w:hAnsi="Times New Roman" w:cs="Times New Roman"/>
          <w:sz w:val="24"/>
          <w:szCs w:val="24"/>
          <w:lang w:eastAsia="ru-RU"/>
        </w:rPr>
        <w:lastRenderedPageBreak/>
        <w:t>     </w:t>
      </w:r>
      <w:r w:rsidRPr="007B64C1">
        <w:rPr>
          <w:rFonts w:ascii="Times New Roman" w:eastAsia="Times New Roman" w:hAnsi="Times New Roman" w:cs="Times New Roman"/>
          <w:sz w:val="24"/>
          <w:szCs w:val="24"/>
          <w:lang w:eastAsia="ru-RU"/>
        </w:rPr>
        <w:br/>
        <w:t>     Площадь этажа следует измерять на уровне пола в пределах внутренних поверхностей (с чистой отделкой) наружных стен.</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Площадь этажа при наклонных наружных стенах измеряется на уровне пола.</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Площадь мансардного этажа измеряется в пределах внутренних поверхностей наружных стен и стен мансарды, смежных с пазухами чердака с учетом Г.5.</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Г.2 Полезная площадь здания определяется как сумма площадей всех размещаемых в нем помещений, а также балконов и антресолей в залах, фойе и т.п., за исключением лестничных клеток, лифтовых шахт, внутренних открытых лестниц и пандусов.</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Г.3 Расчетная площадь здания определяется как сумма площадей входящих в него помещений, за исключением:</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коридоров, тамбуров, переходов, лестничных клеток, внутренних открытых лестниц и пандусов;</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лифтовых шахт;</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помещений, предназначенных для размещения инженерного оборудования и инженерных сетей.</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Г.4 В общую, полезную и расчетную площади здания не включаются площади подполья для проветривания здания на вечномерзлых грунтах, чердака, технического подполья (технического чердака) при высоте от пола до низа выступающих конструкций менее 1,8 м, а также наружных тамбуров, наружных балконов, портиков, крылец, наружных открытых лестниц и пандусов.</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Г.5 Площадь помещений здания определяется по их размерам, измеряемым между отделанными поверхностями стен и перегородок на уровне пола (без учета плинтусов). Площадь помещения мансардного этажа учитывается с понижающим коэффициентом 0,7 на участке в пределах высоты наклонного потолка (стены) при наклоне 30° - до 1,5 м, при 45° - до 1,1 м, при 60° и более - до 0,5 м.</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Г.6 Строительный объем здания определяется как сумма строительного объема выше отметки 0.00 (надземная часть) и ниже этой отметки (подземная часть).</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proofErr w:type="gramStart"/>
      <w:r w:rsidRPr="007B64C1">
        <w:rPr>
          <w:rFonts w:ascii="Times New Roman" w:eastAsia="Times New Roman" w:hAnsi="Times New Roman" w:cs="Times New Roman"/>
          <w:sz w:val="24"/>
          <w:szCs w:val="24"/>
          <w:lang w:eastAsia="ru-RU"/>
        </w:rPr>
        <w:t>Строительный объем надземной и подземной частей здания определяется в пределах ограничивающих поверхностей с включением ограждающих конструкций, световых фонарей, куполов и др., начиная с отметки чистого пола каждой из частей здания, без учета выступающих архитектурных деталей и конструктивных элементов, подпольных каналов, портиков, террас, балконов, объема проездов и пространства под зданием на опорах (в чистоте), а также проветриваемых подполий под зданиями на</w:t>
      </w:r>
      <w:proofErr w:type="gramEnd"/>
      <w:r w:rsidRPr="007B64C1">
        <w:rPr>
          <w:rFonts w:ascii="Times New Roman" w:eastAsia="Times New Roman" w:hAnsi="Times New Roman" w:cs="Times New Roman"/>
          <w:sz w:val="24"/>
          <w:szCs w:val="24"/>
          <w:lang w:eastAsia="ru-RU"/>
        </w:rPr>
        <w:t xml:space="preserve"> вечномерзлых </w:t>
      </w:r>
      <w:proofErr w:type="gramStart"/>
      <w:r w:rsidRPr="007B64C1">
        <w:rPr>
          <w:rFonts w:ascii="Times New Roman" w:eastAsia="Times New Roman" w:hAnsi="Times New Roman" w:cs="Times New Roman"/>
          <w:sz w:val="24"/>
          <w:szCs w:val="24"/>
          <w:lang w:eastAsia="ru-RU"/>
        </w:rPr>
        <w:t>грунтах</w:t>
      </w:r>
      <w:proofErr w:type="gramEnd"/>
      <w:r w:rsidRPr="007B64C1">
        <w:rPr>
          <w:rFonts w:ascii="Times New Roman" w:eastAsia="Times New Roman" w:hAnsi="Times New Roman" w:cs="Times New Roman"/>
          <w:sz w:val="24"/>
          <w:szCs w:val="24"/>
          <w:lang w:eastAsia="ru-RU"/>
        </w:rPr>
        <w:t xml:space="preserve"> и подпольных каналов.</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lastRenderedPageBreak/>
        <w:t xml:space="preserve">     Г.7 Площадь </w:t>
      </w:r>
      <w:proofErr w:type="gramStart"/>
      <w:r w:rsidRPr="007B64C1">
        <w:rPr>
          <w:rFonts w:ascii="Times New Roman" w:eastAsia="Times New Roman" w:hAnsi="Times New Roman" w:cs="Times New Roman"/>
          <w:sz w:val="24"/>
          <w:szCs w:val="24"/>
          <w:lang w:eastAsia="ru-RU"/>
        </w:rPr>
        <w:t>застройки здания</w:t>
      </w:r>
      <w:proofErr w:type="gramEnd"/>
      <w:r w:rsidRPr="007B64C1">
        <w:rPr>
          <w:rFonts w:ascii="Times New Roman" w:eastAsia="Times New Roman" w:hAnsi="Times New Roman" w:cs="Times New Roman"/>
          <w:sz w:val="24"/>
          <w:szCs w:val="24"/>
          <w:lang w:eastAsia="ru-RU"/>
        </w:rPr>
        <w:t xml:space="preserve"> определяется как площадь горизонтального сечения по внешнему обводу здания по цоколю, включая выступающие части (входные площадки и ступени, веранды, террасы, приямки, входы в подвал). Площадь под зданием, расположенным на столбах, проезды под зданием, а также выступающие части здания, </w:t>
      </w:r>
      <w:proofErr w:type="spellStart"/>
      <w:r w:rsidRPr="007B64C1">
        <w:rPr>
          <w:rFonts w:ascii="Times New Roman" w:eastAsia="Times New Roman" w:hAnsi="Times New Roman" w:cs="Times New Roman"/>
          <w:sz w:val="24"/>
          <w:szCs w:val="24"/>
          <w:lang w:eastAsia="ru-RU"/>
        </w:rPr>
        <w:t>консольно</w:t>
      </w:r>
      <w:proofErr w:type="spellEnd"/>
      <w:r w:rsidRPr="007B64C1">
        <w:rPr>
          <w:rFonts w:ascii="Times New Roman" w:eastAsia="Times New Roman" w:hAnsi="Times New Roman" w:cs="Times New Roman"/>
          <w:sz w:val="24"/>
          <w:szCs w:val="24"/>
          <w:lang w:eastAsia="ru-RU"/>
        </w:rPr>
        <w:t xml:space="preserve"> выступающие за плоскость стены на высоте менее 4,5 м включаются в площадь застройки.</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Дополнительно указывается площадь застройки подземной автостоянки, выходящая за абрис проекции здания.</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Г.8 При определении этажности здания в число надземных этажей включаются все надземные этажи, в том числе технический этаж, мансардный, а также цокольный этаж, если верх его перекрытия находится выше средней планировочной отметки земли не менее чем на 2 м.</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Антресоль, занимающую более 40% пространства, следует считать этажом.</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Подполье под зданием, независимо от его высоты, а также междуэтажное пространство и технический чердак с высотой менее 1,8 м в число надземных этажей не включаются.</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При определении количества этажей учитываются все этажи, включая подземный, подвальный, цокольный, надземный, технический, мансардный и другие.</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При различном числе этажей в разных частях здания, а также при размещении здания на участке с уклоном, когда за счет уклона увеличивается число этажей, этажность определяется отдельно для каждой части здания.</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При размещении здания на участке с уклоном, когда невозможно определить принадлежность этажа по приложению</w:t>
      </w:r>
      <w:proofErr w:type="gramStart"/>
      <w:r w:rsidRPr="007B64C1">
        <w:rPr>
          <w:rFonts w:ascii="Times New Roman" w:eastAsia="Times New Roman" w:hAnsi="Times New Roman" w:cs="Times New Roman"/>
          <w:sz w:val="24"/>
          <w:szCs w:val="24"/>
          <w:lang w:eastAsia="ru-RU"/>
        </w:rPr>
        <w:t xml:space="preserve"> Б</w:t>
      </w:r>
      <w:proofErr w:type="gramEnd"/>
      <w:r w:rsidRPr="007B64C1">
        <w:rPr>
          <w:rFonts w:ascii="Times New Roman" w:eastAsia="Times New Roman" w:hAnsi="Times New Roman" w:cs="Times New Roman"/>
          <w:sz w:val="24"/>
          <w:szCs w:val="24"/>
          <w:lang w:eastAsia="ru-RU"/>
        </w:rPr>
        <w:t xml:space="preserve">, определение этажности следует применять для каждого помещения в отдельности. Для этого надо учитывать планировочную схему данного этажа и помещения, положение наружной стены помещения относительно </w:t>
      </w:r>
      <w:proofErr w:type="spellStart"/>
      <w:r w:rsidRPr="007B64C1">
        <w:rPr>
          <w:rFonts w:ascii="Times New Roman" w:eastAsia="Times New Roman" w:hAnsi="Times New Roman" w:cs="Times New Roman"/>
          <w:sz w:val="24"/>
          <w:szCs w:val="24"/>
          <w:lang w:eastAsia="ru-RU"/>
        </w:rPr>
        <w:t>отмостки</w:t>
      </w:r>
      <w:proofErr w:type="spellEnd"/>
      <w:r w:rsidRPr="007B64C1">
        <w:rPr>
          <w:rFonts w:ascii="Times New Roman" w:eastAsia="Times New Roman" w:hAnsi="Times New Roman" w:cs="Times New Roman"/>
          <w:sz w:val="24"/>
          <w:szCs w:val="24"/>
          <w:lang w:eastAsia="ru-RU"/>
        </w:rPr>
        <w:t xml:space="preserve"> и параметры естественной освещенности помещения.</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При определении этажности здания для конструктивных или иных расчетов технические этажи учитываются в зависимости от особенностей этих расчетов, устанавливаемых соответствующими нормативными документами.</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При расчете количества лифтов технический чердак, расположенный над верхним этажом, не учитывается. Технический этаж, расположенный в средней части здания, учитывается только в высоте подъема лифтов.</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Г.9 Торговая площадь магазина определяется как сумма площадей торговых залов, помещений приема и выдачи заказов, зала кафетерия, площадей для дополнительных услуг покупателям.</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64C1">
        <w:rPr>
          <w:rFonts w:ascii="Times New Roman" w:eastAsia="Times New Roman" w:hAnsi="Times New Roman" w:cs="Times New Roman"/>
          <w:b/>
          <w:bCs/>
          <w:sz w:val="36"/>
          <w:szCs w:val="36"/>
          <w:lang w:eastAsia="ru-RU"/>
        </w:rPr>
        <w:t>Приложение</w:t>
      </w:r>
      <w:proofErr w:type="gramStart"/>
      <w:r w:rsidRPr="007B64C1">
        <w:rPr>
          <w:rFonts w:ascii="Times New Roman" w:eastAsia="Times New Roman" w:hAnsi="Times New Roman" w:cs="Times New Roman"/>
          <w:b/>
          <w:bCs/>
          <w:sz w:val="36"/>
          <w:szCs w:val="36"/>
          <w:lang w:eastAsia="ru-RU"/>
        </w:rPr>
        <w:t xml:space="preserve"> Д</w:t>
      </w:r>
      <w:proofErr w:type="gramEnd"/>
      <w:r w:rsidRPr="007B64C1">
        <w:rPr>
          <w:rFonts w:ascii="Times New Roman" w:eastAsia="Times New Roman" w:hAnsi="Times New Roman" w:cs="Times New Roman"/>
          <w:b/>
          <w:bCs/>
          <w:sz w:val="36"/>
          <w:szCs w:val="36"/>
          <w:lang w:eastAsia="ru-RU"/>
        </w:rPr>
        <w:t xml:space="preserve"> (рекомендуемое). Перечень помещений, размещение которых по процессу деятельности </w:t>
      </w:r>
      <w:r w:rsidRPr="007B64C1">
        <w:rPr>
          <w:rFonts w:ascii="Times New Roman" w:eastAsia="Times New Roman" w:hAnsi="Times New Roman" w:cs="Times New Roman"/>
          <w:b/>
          <w:bCs/>
          <w:sz w:val="36"/>
          <w:szCs w:val="36"/>
          <w:lang w:eastAsia="ru-RU"/>
        </w:rPr>
        <w:lastRenderedPageBreak/>
        <w:t xml:space="preserve">общественных зданий допускается в подземных и </w:t>
      </w:r>
      <w:proofErr w:type="gramStart"/>
      <w:r w:rsidRPr="007B64C1">
        <w:rPr>
          <w:rFonts w:ascii="Times New Roman" w:eastAsia="Times New Roman" w:hAnsi="Times New Roman" w:cs="Times New Roman"/>
          <w:b/>
          <w:bCs/>
          <w:sz w:val="36"/>
          <w:szCs w:val="36"/>
          <w:lang w:eastAsia="ru-RU"/>
        </w:rPr>
        <w:t>цокольном</w:t>
      </w:r>
      <w:proofErr w:type="gramEnd"/>
      <w:r w:rsidRPr="007B64C1">
        <w:rPr>
          <w:rFonts w:ascii="Times New Roman" w:eastAsia="Times New Roman" w:hAnsi="Times New Roman" w:cs="Times New Roman"/>
          <w:b/>
          <w:bCs/>
          <w:sz w:val="36"/>
          <w:szCs w:val="36"/>
          <w:lang w:eastAsia="ru-RU"/>
        </w:rPr>
        <w:t xml:space="preserve"> этажах</w:t>
      </w:r>
    </w:p>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Приложение</w:t>
      </w:r>
      <w:proofErr w:type="gramStart"/>
      <w:r w:rsidRPr="007B64C1">
        <w:rPr>
          <w:rFonts w:ascii="Times New Roman" w:eastAsia="Times New Roman" w:hAnsi="Times New Roman" w:cs="Times New Roman"/>
          <w:sz w:val="24"/>
          <w:szCs w:val="24"/>
          <w:lang w:eastAsia="ru-RU"/>
        </w:rPr>
        <w:t xml:space="preserve"> Д</w:t>
      </w:r>
      <w:proofErr w:type="gramEnd"/>
      <w:r w:rsidRPr="007B64C1">
        <w:rPr>
          <w:rFonts w:ascii="Times New Roman" w:eastAsia="Times New Roman" w:hAnsi="Times New Roman" w:cs="Times New Roman"/>
          <w:sz w:val="24"/>
          <w:szCs w:val="24"/>
          <w:lang w:eastAsia="ru-RU"/>
        </w:rPr>
        <w:br/>
        <w:t>(рекомендуемое)</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b/>
          <w:bCs/>
          <w:sz w:val="24"/>
          <w:szCs w:val="24"/>
          <w:lang w:eastAsia="ru-RU"/>
        </w:rPr>
        <w:t>Д.1 Подземные этажи</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Д.1.1 Бойлерные; насосные водопровода и канализации; камеры вентиляционные и кондиционирования воздуха; узлы управления и другие помещения для установки и управления инженерным и техническим оборудованием зданий; машинное отделение лифтов, помещения для оборудования системы пожаротушения.</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Д 1.2 Автостоянки (не ниже 10 м от уровня земли) - по </w:t>
      </w:r>
      <w:hyperlink r:id="rId127" w:history="1">
        <w:r w:rsidRPr="007B64C1">
          <w:rPr>
            <w:rFonts w:ascii="Times New Roman" w:eastAsia="Times New Roman" w:hAnsi="Times New Roman" w:cs="Times New Roman"/>
            <w:color w:val="0000FF"/>
            <w:sz w:val="24"/>
            <w:szCs w:val="24"/>
            <w:u w:val="single"/>
            <w:lang w:eastAsia="ru-RU"/>
          </w:rPr>
          <w:t>СП 113.13330</w:t>
        </w:r>
      </w:hyperlink>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b/>
          <w:bCs/>
          <w:sz w:val="24"/>
          <w:szCs w:val="24"/>
          <w:lang w:eastAsia="ru-RU"/>
        </w:rPr>
        <w:t>Д.2 Первый подземный или подвальный этаж</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b/>
          <w:bCs/>
          <w:sz w:val="24"/>
          <w:szCs w:val="24"/>
          <w:lang w:eastAsia="ru-RU"/>
        </w:rPr>
        <w:t>Для всех зданий</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Д.2.1 Все помещения, размещение которых допускается в подземных этажах.</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Д.2.2 Вестибюль при устройстве выхода из него наружу через первый этаж; гардеробные, уборные, умывальные, душевые; курительные; раздевальные; помещения и процедурные соляриев.</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Д.2.3 Комнаты обслуживающего персонала, тренерские, инструкторские, помещения отдыха, приема пищи и т.п.</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Д.2.4 Зрительные залы, конференц-залы, актовые залы, лекционные аудитории - с числом мест до 300.</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Д.2.5 Книгохранилища; архивохранилища; медицинские архивы и т.п.</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Д.2.6 Кладовые и складские помещения (кроме помещений для хранения легковоспламеняющихся и горючих жидкостей категорий А и Б); мастерские, не связанные с хранением горючих материалов; </w:t>
      </w:r>
      <w:proofErr w:type="spellStart"/>
      <w:r w:rsidRPr="007B64C1">
        <w:rPr>
          <w:rFonts w:ascii="Times New Roman" w:eastAsia="Times New Roman" w:hAnsi="Times New Roman" w:cs="Times New Roman"/>
          <w:sz w:val="24"/>
          <w:szCs w:val="24"/>
          <w:lang w:eastAsia="ru-RU"/>
        </w:rPr>
        <w:t>постирочная</w:t>
      </w:r>
      <w:proofErr w:type="spellEnd"/>
      <w:r w:rsidRPr="007B64C1">
        <w:rPr>
          <w:rFonts w:ascii="Times New Roman" w:eastAsia="Times New Roman" w:hAnsi="Times New Roman" w:cs="Times New Roman"/>
          <w:sz w:val="24"/>
          <w:szCs w:val="24"/>
          <w:lang w:eastAsia="ru-RU"/>
        </w:rPr>
        <w:t xml:space="preserve"> (</w:t>
      </w:r>
      <w:proofErr w:type="gramStart"/>
      <w:r w:rsidRPr="007B64C1">
        <w:rPr>
          <w:rFonts w:ascii="Times New Roman" w:eastAsia="Times New Roman" w:hAnsi="Times New Roman" w:cs="Times New Roman"/>
          <w:sz w:val="24"/>
          <w:szCs w:val="24"/>
          <w:lang w:eastAsia="ru-RU"/>
        </w:rPr>
        <w:t>стиральная</w:t>
      </w:r>
      <w:proofErr w:type="gramEnd"/>
      <w:r w:rsidRPr="007B64C1">
        <w:rPr>
          <w:rFonts w:ascii="Times New Roman" w:eastAsia="Times New Roman" w:hAnsi="Times New Roman" w:cs="Times New Roman"/>
          <w:sz w:val="24"/>
          <w:szCs w:val="24"/>
          <w:lang w:eastAsia="ru-RU"/>
        </w:rPr>
        <w:t>), комнаты глажения и чистки одежды, бельевые; помещения для сушки одежды и обуви; компрессорные.</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lastRenderedPageBreak/>
        <w:t>     Д.2.7 Разгрузочные, загрузочные, распаковочные; экспедиция для разных учреждений, организаций; помещения хранения, разгрузки и сортировки багажа, кладовые и хранилища всех видов. Помещения для сбора и упаковки макулатуры.</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Д.2.8 Технические и инженерные помещения (тепловые пункты, насосные, компрессорные, вентиляционные камеры, дистилляционные, мастерские по эксплуатации зданий, серверные).</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b/>
          <w:bCs/>
          <w:sz w:val="24"/>
          <w:szCs w:val="24"/>
          <w:lang w:eastAsia="ru-RU"/>
        </w:rPr>
        <w:t>Дополнительно по типам зданий</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Д.2.9 В зданиях дошкольных организаций: кладовая овощей, кладовая садового инвентаря, буфетные.</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Д.2.10 В зданиях образовательных учреждений: лаборатор</w:t>
      </w:r>
      <w:proofErr w:type="gramStart"/>
      <w:r w:rsidRPr="007B64C1">
        <w:rPr>
          <w:rFonts w:ascii="Times New Roman" w:eastAsia="Times New Roman" w:hAnsi="Times New Roman" w:cs="Times New Roman"/>
          <w:sz w:val="24"/>
          <w:szCs w:val="24"/>
          <w:lang w:eastAsia="ru-RU"/>
        </w:rPr>
        <w:t>ии и ау</w:t>
      </w:r>
      <w:proofErr w:type="gramEnd"/>
      <w:r w:rsidRPr="007B64C1">
        <w:rPr>
          <w:rFonts w:ascii="Times New Roman" w:eastAsia="Times New Roman" w:hAnsi="Times New Roman" w:cs="Times New Roman"/>
          <w:sz w:val="24"/>
          <w:szCs w:val="24"/>
          <w:lang w:eastAsia="ru-RU"/>
        </w:rPr>
        <w:t>дитории для изучения специальных предметов со специальным оборудованием; кабинеты труда и техники безопасности; мастерские, не запрещенные санитарными и противопожарными нормами.</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Д.2.11 В лечебных учреждениях:</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а) помещения персонала (помещения для занятий персонала, выездных бригад);</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proofErr w:type="gramStart"/>
      <w:r w:rsidRPr="007B64C1">
        <w:rPr>
          <w:rFonts w:ascii="Times New Roman" w:eastAsia="Times New Roman" w:hAnsi="Times New Roman" w:cs="Times New Roman"/>
          <w:sz w:val="24"/>
          <w:szCs w:val="24"/>
          <w:lang w:eastAsia="ru-RU"/>
        </w:rPr>
        <w:t>б) помещения вспомогательных служб, термостатная, комната приготовления сред, центральные бельевые, помещения приготовления рабочих дезинфекционных растворов, моечные, в том числе для пациентов, центральных стерилизационных, дезинфекционных отделений, помещения хранения и одевания трупов, траурный зал, помещения обработки медицинских отходов, санитарные пропускники, санитарные комнаты, помещения хранения вещей больных, помещения ремонта оборудования, аптеки;</w:t>
      </w:r>
      <w:r w:rsidRPr="007B64C1">
        <w:rPr>
          <w:rFonts w:ascii="Times New Roman" w:eastAsia="Times New Roman" w:hAnsi="Times New Roman" w:cs="Times New Roman"/>
          <w:sz w:val="24"/>
          <w:szCs w:val="24"/>
          <w:lang w:eastAsia="ru-RU"/>
        </w:rPr>
        <w:br/>
        <w:t>     </w:t>
      </w:r>
      <w:proofErr w:type="gramEnd"/>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в) процедурные лучевой терапии и лучевой диагностики (рентгеновской, магнитно-резонансной), комнаты управления при них и другие помещения, составляющие с ними единый функциональный процесс;</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г) помещения и кабинеты восстановительного лечения (залы ЛФК, лечебные бассейны, помещения водолечения, массажные кабинеты).</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Д.2.12 Помещения магазина продовольственных товаров или магазина непродовольственных товаров торговой площадью до 400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562FE2A5" wp14:editId="0616BBA5">
                <wp:extent cx="107315" cy="215265"/>
                <wp:effectExtent l="0" t="0" r="0" b="0"/>
                <wp:docPr id="298" name="AutoShape 291"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91"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BtrDX/UQMAAF4GAAAOAAAAAAAAAAAAAAAAAC4C&#10;AABkcnMvZTJvRG9jLnhtbFBLAQItABQABgAIAAAAIQApsEs5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(за исключением магазинов и отделов по продаже легковоспламеняющихся материалов, горючих жидкостей); помещения приема стеклопосуды.</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lastRenderedPageBreak/>
        <w:t>     Д.2.13 Помещения предприятий питания и пищеблоков (самостоятельные и других организаций), за исключением дошкольных и общеобразовательных учреждений.</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Д.2.14 Салоны для посетителей предприятий бытового обслуживания (кроме парикмахерских, косметических кабинетов и т.п.). Комплексные приемные пункты бытового обслуживания; демонстрационные залы, съемочные, залы фотоателье с лабораториями; помещения пунктов проката; залы семейных торжеств; мастерские, разрешенные к размещению санитарно-эпидемиологическими и противопожарными нормами.</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Д.2.15 Радиоузлы; кино-фотолаборатории; помещения для замкнутых систем телевидения и т.п.</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Д.2.16 Спортивно-демонстрационные и спортивно-зрелищные залы; спортивные залы с ледовым покрытием; тиры для пулевой стрельбы; спортивные залы и помещения тренировочных и физкультурно-оздоровительных занятий (без трибун для зрителей); помещения для хранения лыж; бильярдные; комнаты для игры в настольный теннис, кегельбаны.</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Д.2.17 Выставочные залы с единовременным количеством посетителей до 300; помещения для кружковых занятий взрослых, фойе.</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Д.2.18 Репетиционные залы при числе единовременных посетителей в каждом отсеке не более 100 человек; помещения для настольных игр, </w:t>
      </w:r>
      <w:proofErr w:type="gramStart"/>
      <w:r w:rsidRPr="007B64C1">
        <w:rPr>
          <w:rFonts w:ascii="Times New Roman" w:eastAsia="Times New Roman" w:hAnsi="Times New Roman" w:cs="Times New Roman"/>
          <w:sz w:val="24"/>
          <w:szCs w:val="24"/>
          <w:lang w:eastAsia="ru-RU"/>
        </w:rPr>
        <w:t>интернет-залы</w:t>
      </w:r>
      <w:proofErr w:type="gramEnd"/>
      <w:r w:rsidRPr="007B64C1">
        <w:rPr>
          <w:rFonts w:ascii="Times New Roman" w:eastAsia="Times New Roman" w:hAnsi="Times New Roman" w:cs="Times New Roman"/>
          <w:sz w:val="24"/>
          <w:szCs w:val="24"/>
          <w:lang w:eastAsia="ru-RU"/>
        </w:rPr>
        <w:t xml:space="preserve">, </w:t>
      </w:r>
      <w:proofErr w:type="spellStart"/>
      <w:r w:rsidRPr="007B64C1">
        <w:rPr>
          <w:rFonts w:ascii="Times New Roman" w:eastAsia="Times New Roman" w:hAnsi="Times New Roman" w:cs="Times New Roman"/>
          <w:sz w:val="24"/>
          <w:szCs w:val="24"/>
          <w:lang w:eastAsia="ru-RU"/>
        </w:rPr>
        <w:t>видеокафе</w:t>
      </w:r>
      <w:proofErr w:type="spellEnd"/>
      <w:r w:rsidRPr="007B64C1">
        <w:rPr>
          <w:rFonts w:ascii="Times New Roman" w:eastAsia="Times New Roman" w:hAnsi="Times New Roman" w:cs="Times New Roman"/>
          <w:sz w:val="24"/>
          <w:szCs w:val="24"/>
          <w:lang w:eastAsia="ru-RU"/>
        </w:rPr>
        <w:t>; дискотеки до 50 пар танцующих. (При этом следует предусматривать отделку стен и потолков из материалов группы НГ).</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Д.2.19 Трюм сцены, эстрады и арены, оркестровая яма, комната оркестрантов.</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b/>
          <w:bCs/>
          <w:sz w:val="24"/>
          <w:szCs w:val="24"/>
          <w:lang w:eastAsia="ru-RU"/>
        </w:rPr>
        <w:t>Д.3 Цокольный этаж</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Д.3.1 Все помещения, размещение которых допускается в подвалах.</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Д.3.2 Административные, офисные и служебно-бытовые помещения дошкольных и медицинских учреждений.</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Д.3.3 Бассейны ДОО и лечебные; водо- и грязелечебницы; помещения ЛФК при обеспечении их естественным светом; лаборатории для приготовления радоновых и сероводородных вод в водолечебницах.</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lastRenderedPageBreak/>
        <w:t>     Д.3.4 Обеденные залы и раздевалки-гардеробы общеобразовательных учреждений.</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Д.3.5 Бюро пропусков, справочные, регистратуры, кассы по продаже железнодорожных и авиабилетов и другие, транспортные агентства.</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Д.3.6 Операционные и кассовые залы, а также кассовые узлы банковских учреждений, пункты обмена валюты, банкоматы.</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Д.3.7 Помещения выписки больных; центральные бельевые.</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Д.3.8 Помещения копировально-множительных служб.</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Д.3.9 Регистрационные залы.</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Д.3.10 Производственные помещения объектов питания (в том числе пищеблоки стационаров), кроме зданий класса функциональной пожарной опасности Ф</w:t>
      </w:r>
      <w:proofErr w:type="gramStart"/>
      <w:r w:rsidRPr="007B64C1">
        <w:rPr>
          <w:rFonts w:ascii="Times New Roman" w:eastAsia="Times New Roman" w:hAnsi="Times New Roman" w:cs="Times New Roman"/>
          <w:sz w:val="24"/>
          <w:szCs w:val="24"/>
          <w:lang w:eastAsia="ru-RU"/>
        </w:rPr>
        <w:t>1</w:t>
      </w:r>
      <w:proofErr w:type="gramEnd"/>
      <w:r w:rsidRPr="007B64C1">
        <w:rPr>
          <w:rFonts w:ascii="Times New Roman" w:eastAsia="Times New Roman" w:hAnsi="Times New Roman" w:cs="Times New Roman"/>
          <w:sz w:val="24"/>
          <w:szCs w:val="24"/>
          <w:lang w:eastAsia="ru-RU"/>
        </w:rPr>
        <w:t>.3.</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Д.3.11 Спортивные бассейны.</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Д.3.12 Бани сухого жара.</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Д.3.13 Столярная мастерская.</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Примечания</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1</w:t>
      </w:r>
      <w:proofErr w:type="gramStart"/>
      <w:r w:rsidRPr="007B64C1">
        <w:rPr>
          <w:rFonts w:ascii="Times New Roman" w:eastAsia="Times New Roman" w:hAnsi="Times New Roman" w:cs="Times New Roman"/>
          <w:sz w:val="24"/>
          <w:szCs w:val="24"/>
          <w:lang w:eastAsia="ru-RU"/>
        </w:rPr>
        <w:t xml:space="preserve"> В</w:t>
      </w:r>
      <w:proofErr w:type="gramEnd"/>
      <w:r w:rsidRPr="007B64C1">
        <w:rPr>
          <w:rFonts w:ascii="Times New Roman" w:eastAsia="Times New Roman" w:hAnsi="Times New Roman" w:cs="Times New Roman"/>
          <w:sz w:val="24"/>
          <w:szCs w:val="24"/>
          <w:lang w:eastAsia="ru-RU"/>
        </w:rPr>
        <w:t xml:space="preserve"> цокольном этаже, пол которого расположен ниже планировочной отметки тротуара или </w:t>
      </w:r>
      <w:proofErr w:type="spellStart"/>
      <w:r w:rsidRPr="007B64C1">
        <w:rPr>
          <w:rFonts w:ascii="Times New Roman" w:eastAsia="Times New Roman" w:hAnsi="Times New Roman" w:cs="Times New Roman"/>
          <w:sz w:val="24"/>
          <w:szCs w:val="24"/>
          <w:lang w:eastAsia="ru-RU"/>
        </w:rPr>
        <w:t>отмостки</w:t>
      </w:r>
      <w:proofErr w:type="spellEnd"/>
      <w:r w:rsidRPr="007B64C1">
        <w:rPr>
          <w:rFonts w:ascii="Times New Roman" w:eastAsia="Times New Roman" w:hAnsi="Times New Roman" w:cs="Times New Roman"/>
          <w:sz w:val="24"/>
          <w:szCs w:val="24"/>
          <w:lang w:eastAsia="ru-RU"/>
        </w:rPr>
        <w:t xml:space="preserve"> не более чем на 0,5 м, допускается размещать все помещения, кроме помещений для пребывания детей в дошкольных учреждениях, учебных помещений для теоретических занятий общеобразовательных учреждений и учреждений начального профессионального образования, палатных отделений, кабинетов </w:t>
      </w:r>
      <w:proofErr w:type="spellStart"/>
      <w:r w:rsidRPr="007B64C1">
        <w:rPr>
          <w:rFonts w:ascii="Times New Roman" w:eastAsia="Times New Roman" w:hAnsi="Times New Roman" w:cs="Times New Roman"/>
          <w:sz w:val="24"/>
          <w:szCs w:val="24"/>
          <w:lang w:eastAsia="ru-RU"/>
        </w:rPr>
        <w:t>электросветолечения</w:t>
      </w:r>
      <w:proofErr w:type="spellEnd"/>
      <w:r w:rsidRPr="007B64C1">
        <w:rPr>
          <w:rFonts w:ascii="Times New Roman" w:eastAsia="Times New Roman" w:hAnsi="Times New Roman" w:cs="Times New Roman"/>
          <w:sz w:val="24"/>
          <w:szCs w:val="24"/>
          <w:lang w:eastAsia="ru-RU"/>
        </w:rPr>
        <w:t>, родовых, операционных, процедурных и кабинетов врачей, жилых помещений.</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proofErr w:type="gramStart"/>
      <w:r w:rsidRPr="007B64C1">
        <w:rPr>
          <w:rFonts w:ascii="Times New Roman" w:eastAsia="Times New Roman" w:hAnsi="Times New Roman" w:cs="Times New Roman"/>
          <w:sz w:val="24"/>
          <w:szCs w:val="24"/>
          <w:lang w:eastAsia="ru-RU"/>
        </w:rPr>
        <w:t xml:space="preserve">2 Перечень общественных помещений, которые разрешается размещать в цокольном и подвальном этажах жилых зданий, следует принимать по </w:t>
      </w:r>
      <w:hyperlink r:id="rId128" w:history="1">
        <w:r w:rsidRPr="007B64C1">
          <w:rPr>
            <w:rFonts w:ascii="Times New Roman" w:eastAsia="Times New Roman" w:hAnsi="Times New Roman" w:cs="Times New Roman"/>
            <w:color w:val="0000FF"/>
            <w:sz w:val="24"/>
            <w:szCs w:val="24"/>
            <w:u w:val="single"/>
            <w:lang w:eastAsia="ru-RU"/>
          </w:rPr>
          <w:t>СП 54.13330</w:t>
        </w:r>
      </w:hyperlink>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     </w:t>
      </w:r>
      <w:proofErr w:type="gramEnd"/>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3 Возможность размещения в подземных этажах специализированных помещений, характерных для определенных видов учреждений, например камер для подсудимых в зданиях судов общей юрисдикции, кладовых ценностей банковских учреждений, устанавливается соответствующими нормативными документами.</w:t>
      </w:r>
      <w:r w:rsidRPr="007B64C1">
        <w:rPr>
          <w:rFonts w:ascii="Times New Roman" w:eastAsia="Times New Roman" w:hAnsi="Times New Roman" w:cs="Times New Roman"/>
          <w:sz w:val="24"/>
          <w:szCs w:val="24"/>
          <w:lang w:eastAsia="ru-RU"/>
        </w:rPr>
        <w:br/>
      </w:r>
      <w:r w:rsidRPr="007B64C1">
        <w:rPr>
          <w:rFonts w:ascii="Times New Roman" w:eastAsia="Times New Roman" w:hAnsi="Times New Roman" w:cs="Times New Roman"/>
          <w:sz w:val="24"/>
          <w:szCs w:val="24"/>
          <w:lang w:eastAsia="ru-RU"/>
        </w:rPr>
        <w:lastRenderedPageBreak/>
        <w:t>     </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64C1">
        <w:rPr>
          <w:rFonts w:ascii="Times New Roman" w:eastAsia="Times New Roman" w:hAnsi="Times New Roman" w:cs="Times New Roman"/>
          <w:b/>
          <w:bCs/>
          <w:sz w:val="36"/>
          <w:szCs w:val="36"/>
          <w:lang w:eastAsia="ru-RU"/>
        </w:rPr>
        <w:t>Приложение</w:t>
      </w:r>
      <w:proofErr w:type="gramStart"/>
      <w:r w:rsidRPr="007B64C1">
        <w:rPr>
          <w:rFonts w:ascii="Times New Roman" w:eastAsia="Times New Roman" w:hAnsi="Times New Roman" w:cs="Times New Roman"/>
          <w:b/>
          <w:bCs/>
          <w:sz w:val="36"/>
          <w:szCs w:val="36"/>
          <w:lang w:eastAsia="ru-RU"/>
        </w:rPr>
        <w:t xml:space="preserve"> Е</w:t>
      </w:r>
      <w:proofErr w:type="gramEnd"/>
      <w:r w:rsidRPr="007B64C1">
        <w:rPr>
          <w:rFonts w:ascii="Times New Roman" w:eastAsia="Times New Roman" w:hAnsi="Times New Roman" w:cs="Times New Roman"/>
          <w:b/>
          <w:bCs/>
          <w:sz w:val="36"/>
          <w:szCs w:val="36"/>
          <w:lang w:eastAsia="ru-RU"/>
        </w:rPr>
        <w:t xml:space="preserve"> (рекомендуемое). Требования к параметрам зрительных залов</w:t>
      </w:r>
    </w:p>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Приложение</w:t>
      </w:r>
      <w:proofErr w:type="gramStart"/>
      <w:r w:rsidRPr="007B64C1">
        <w:rPr>
          <w:rFonts w:ascii="Times New Roman" w:eastAsia="Times New Roman" w:hAnsi="Times New Roman" w:cs="Times New Roman"/>
          <w:sz w:val="24"/>
          <w:szCs w:val="24"/>
          <w:lang w:eastAsia="ru-RU"/>
        </w:rPr>
        <w:t xml:space="preserve"> Е</w:t>
      </w:r>
      <w:proofErr w:type="gramEnd"/>
      <w:r w:rsidRPr="007B64C1">
        <w:rPr>
          <w:rFonts w:ascii="Times New Roman" w:eastAsia="Times New Roman" w:hAnsi="Times New Roman" w:cs="Times New Roman"/>
          <w:sz w:val="24"/>
          <w:szCs w:val="24"/>
          <w:lang w:eastAsia="ru-RU"/>
        </w:rPr>
        <w:br/>
        <w:t>(рекомендуемое)</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proofErr w:type="gramStart"/>
      <w:r w:rsidRPr="007B64C1">
        <w:rPr>
          <w:rFonts w:ascii="Times New Roman" w:eastAsia="Times New Roman" w:hAnsi="Times New Roman" w:cs="Times New Roman"/>
          <w:b/>
          <w:bCs/>
          <w:sz w:val="24"/>
          <w:szCs w:val="24"/>
          <w:lang w:eastAsia="ru-RU"/>
        </w:rPr>
        <w:t xml:space="preserve">Е.1 Параметры зрительного зала и киноэкрана при традиционной </w:t>
      </w:r>
      <w:proofErr w:type="spellStart"/>
      <w:r w:rsidRPr="007B64C1">
        <w:rPr>
          <w:rFonts w:ascii="Times New Roman" w:eastAsia="Times New Roman" w:hAnsi="Times New Roman" w:cs="Times New Roman"/>
          <w:b/>
          <w:bCs/>
          <w:sz w:val="24"/>
          <w:szCs w:val="24"/>
          <w:lang w:eastAsia="ru-RU"/>
        </w:rPr>
        <w:t>кинодемонстрации</w:t>
      </w:r>
      <w:proofErr w:type="spellEnd"/>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Места для зрителей в зрительных залах при традиционной </w:t>
      </w:r>
      <w:proofErr w:type="spellStart"/>
      <w:r w:rsidRPr="007B64C1">
        <w:rPr>
          <w:rFonts w:ascii="Times New Roman" w:eastAsia="Times New Roman" w:hAnsi="Times New Roman" w:cs="Times New Roman"/>
          <w:sz w:val="24"/>
          <w:szCs w:val="24"/>
          <w:lang w:eastAsia="ru-RU"/>
        </w:rPr>
        <w:t>кинодемонстрации</w:t>
      </w:r>
      <w:proofErr w:type="spellEnd"/>
      <w:r w:rsidRPr="007B64C1">
        <w:rPr>
          <w:rFonts w:ascii="Times New Roman" w:eastAsia="Times New Roman" w:hAnsi="Times New Roman" w:cs="Times New Roman"/>
          <w:sz w:val="24"/>
          <w:szCs w:val="24"/>
          <w:lang w:eastAsia="ru-RU"/>
        </w:rPr>
        <w:t xml:space="preserve"> рекомендуется предусматривать в пределах зоны, изображенной на рисунке Е.1, где:</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31296B67" wp14:editId="1D0A2CAE">
                <wp:extent cx="150495" cy="204470"/>
                <wp:effectExtent l="0" t="0" r="0" b="0"/>
                <wp:docPr id="297" name="AutoShape 292"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049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92" o:spid="_x0000_s1026" alt="СП 118.13330.2012 Общественные здания и сооружения. Актуализированная редакция СНиП 31-06-2009" style="width:11.85pt;height:1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 длина зрительного зала по его оси от экрана до спинки последнего ряда;</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2A60D605" wp14:editId="5FFF4A3E">
                <wp:extent cx="139700" cy="161290"/>
                <wp:effectExtent l="0" t="0" r="0" b="0"/>
                <wp:docPr id="296" name="AutoShape 293"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93" o:spid="_x0000_s1026" alt="СП 118.13330.2012 Общественные здания и сооружения. Актуализированная редакция СНиП 31-06-2009" style="width:11pt;height:1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 расстояние по оси зрительного зала от киноэкрана до спинки первого ряда;</w:t>
      </w:r>
      <w:r w:rsidRPr="007B64C1">
        <w:rPr>
          <w:rFonts w:ascii="Times New Roman" w:eastAsia="Times New Roman" w:hAnsi="Times New Roman" w:cs="Times New Roman"/>
          <w:sz w:val="24"/>
          <w:szCs w:val="24"/>
          <w:lang w:eastAsia="ru-RU"/>
        </w:rPr>
        <w:br/>
        <w:t>     </w:t>
      </w:r>
      <w:proofErr w:type="gramEnd"/>
    </w:p>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noProof/>
          <w:sz w:val="24"/>
          <w:szCs w:val="24"/>
          <w:lang w:eastAsia="ru-RU"/>
        </w:rPr>
        <w:drawing>
          <wp:inline distT="0" distB="0" distL="0" distR="0" wp14:anchorId="5FD010DA" wp14:editId="4C235D5A">
            <wp:extent cx="677545" cy="204470"/>
            <wp:effectExtent l="0" t="0" r="8255" b="5080"/>
            <wp:docPr id="1" name="Рисунок 294"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СП 118.13330.2012 Общественные здания и сооружения. Актуализированная редакция СНиП 31-06-2009"/>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677545" cy="204470"/>
                    </a:xfrm>
                    <a:prstGeom prst="rect">
                      <a:avLst/>
                    </a:prstGeom>
                    <a:noFill/>
                    <a:ln>
                      <a:noFill/>
                    </a:ln>
                  </pic:spPr>
                </pic:pic>
              </a:graphicData>
            </a:graphic>
          </wp:inline>
        </w:drawing>
      </w:r>
      <w:r w:rsidRPr="007B64C1">
        <w:rPr>
          <w:rFonts w:ascii="Times New Roman" w:eastAsia="Times New Roman" w:hAnsi="Times New Roman" w:cs="Times New Roman"/>
          <w:sz w:val="24"/>
          <w:szCs w:val="24"/>
          <w:lang w:eastAsia="ru-RU"/>
        </w:rPr>
        <w:t>.</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     Размеры киноэкрана показаны на рисунке Е.1, где:</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03C11D97" wp14:editId="2298DFCE">
                <wp:extent cx="204470" cy="161290"/>
                <wp:effectExtent l="0" t="0" r="0" b="0"/>
                <wp:docPr id="294" name="AutoShape 295"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447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95" o:spid="_x0000_s1026" alt="СП 118.13330.2012 Общественные здания и сооружения. Актуализированная редакция СНиП 31-06-2009" style="width:16.1pt;height:1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 ширина рабочего поля киноэкрана (криволинейного по хорде);</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5DCEB348" wp14:editId="5DC0BC01">
                <wp:extent cx="150495" cy="161290"/>
                <wp:effectExtent l="0" t="0" r="0" b="0"/>
                <wp:docPr id="293" name="AutoShape 296"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0495"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96" o:spid="_x0000_s1026" alt="СП 118.13330.2012 Общественные здания и сооружения. Актуализированная редакция СНиП 31-06-2009" style="width:11.85pt;height:1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 высота рабочего поля экрана.</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Соотношения </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45F94CF4" wp14:editId="0809F746">
                <wp:extent cx="150495" cy="161290"/>
                <wp:effectExtent l="0" t="0" r="0" b="0"/>
                <wp:docPr id="292" name="AutoShape 297"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0495"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97" o:spid="_x0000_s1026" alt="СП 118.13330.2012 Общественные здания и сооружения. Актуализированная редакция СНиП 31-06-2009" style="width:11.85pt;height:1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и </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015FE89D" wp14:editId="576B7AA4">
                <wp:extent cx="204470" cy="161290"/>
                <wp:effectExtent l="0" t="0" r="0" b="0"/>
                <wp:docPr id="291" name="AutoShape 298"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447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98" o:spid="_x0000_s1026" alt="СП 118.13330.2012 Общественные здания и сооружения. Актуализированная редакция СНиП 31-06-2009" style="width:16.1pt;height:1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принимаются:</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514CDAD7" wp14:editId="0C7459AD">
                <wp:extent cx="226060" cy="236855"/>
                <wp:effectExtent l="0" t="0" r="0" b="0"/>
                <wp:docPr id="290" name="AutoShape 299"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6060"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99" o:spid="_x0000_s1026" alt="СП 118.13330.2012 Общественные здания и сооружения. Актуализированная редакция СНиП 31-06-2009" style="width:17.8pt;height:18.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w:t>
      </w:r>
      <w:r w:rsidRPr="007B64C1">
        <w:rPr>
          <w:rFonts w:ascii="Times New Roman" w:eastAsia="Times New Roman" w:hAnsi="Times New Roman" w:cs="Times New Roman"/>
          <w:noProof/>
          <w:sz w:val="24"/>
          <w:szCs w:val="24"/>
          <w:lang w:eastAsia="ru-RU"/>
        </w:rPr>
        <w:drawing>
          <wp:inline distT="0" distB="0" distL="0" distR="0" wp14:anchorId="66A10714" wp14:editId="4A99842C">
            <wp:extent cx="430530" cy="236855"/>
            <wp:effectExtent l="0" t="0" r="7620" b="0"/>
            <wp:docPr id="2" name="Рисунок 2"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СП 118.13330.2012 Общественные здания и сооружения. Актуализированная редакция СНиП 31-06-2009"/>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30530" cy="236855"/>
                    </a:xfrm>
                    <a:prstGeom prst="rect">
                      <a:avLst/>
                    </a:prstGeom>
                    <a:noFill/>
                    <a:ln>
                      <a:noFill/>
                    </a:ln>
                  </pic:spPr>
                </pic:pic>
              </a:graphicData>
            </a:graphic>
          </wp:inline>
        </w:drawing>
      </w:r>
      <w:r w:rsidRPr="007B64C1">
        <w:rPr>
          <w:rFonts w:ascii="Times New Roman" w:eastAsia="Times New Roman" w:hAnsi="Times New Roman" w:cs="Times New Roman"/>
          <w:sz w:val="24"/>
          <w:szCs w:val="24"/>
          <w:lang w:eastAsia="ru-RU"/>
        </w:rPr>
        <w:t>1:2,2;</w:t>
      </w:r>
      <w:r w:rsidRPr="007B64C1">
        <w:rPr>
          <w:rFonts w:ascii="Times New Roman" w:eastAsia="Times New Roman" w:hAnsi="Times New Roman" w:cs="Times New Roman"/>
          <w:sz w:val="24"/>
          <w:szCs w:val="24"/>
          <w:lang w:eastAsia="ru-RU"/>
        </w:rPr>
        <w:br/>
        <w:t>_______________</w:t>
      </w:r>
      <w:r w:rsidRPr="007B64C1">
        <w:rPr>
          <w:rFonts w:ascii="Times New Roman" w:eastAsia="Times New Roman" w:hAnsi="Times New Roman" w:cs="Times New Roman"/>
          <w:sz w:val="24"/>
          <w:szCs w:val="24"/>
          <w:lang w:eastAsia="ru-RU"/>
        </w:rPr>
        <w:br/>
        <w:t xml:space="preserve">     * Индексы при параметрах </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7E707A20" wp14:editId="3C0A1E47">
                <wp:extent cx="204470" cy="161290"/>
                <wp:effectExtent l="0" t="0" r="0" b="0"/>
                <wp:docPr id="289" name="AutoShape 301"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447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01" o:spid="_x0000_s1026" alt="СП 118.13330.2012 Общественные здания и сооружения. Актуализированная редакция СНиП 31-06-2009" style="width:16.1pt;height:1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6B385EFC" wp14:editId="6CA0D78A">
                <wp:extent cx="150495" cy="161290"/>
                <wp:effectExtent l="0" t="0" r="0" b="0"/>
                <wp:docPr id="288" name="AutoShape 302"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0495"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02" o:spid="_x0000_s1026" alt="СП 118.13330.2012 Общественные здания и сооружения. Актуализированная редакция СНиП 31-06-2009" style="width:11.85pt;height:1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и </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7179BBD8" wp14:editId="66285144">
                <wp:extent cx="139700" cy="161290"/>
                <wp:effectExtent l="0" t="0" r="0" b="0"/>
                <wp:docPr id="350" name="AutoShape 303"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03" o:spid="_x0000_s1026" alt="СП 118.13330.2012 Общественные здания и сооружения. Актуализированная редакция СНиП 31-06-2009" style="width:11pt;height:1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обозначают экраны: </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33C28B06" wp14:editId="495C3F8B">
                <wp:extent cx="139700" cy="204470"/>
                <wp:effectExtent l="0" t="0" r="0" b="0"/>
                <wp:docPr id="349" name="AutoShape 304"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04" o:spid="_x0000_s1026" alt="СП 118.13330.2012 Общественные здания и сооружения. Актуализированная редакция СНиП 31-06-2009" style="width:11pt;height:1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широкоформатный, </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72FE9395" wp14:editId="2B709E09">
                <wp:extent cx="161290" cy="118110"/>
                <wp:effectExtent l="0" t="0" r="0" b="0"/>
                <wp:docPr id="348" name="AutoShape 305"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290" cy="118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05" o:spid="_x0000_s1026" alt="СП 118.13330.2012 Общественные здания и сооружения. Актуализированная редакция СНиП 31-06-2009" style="width:12.7pt;height:9.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широкий, </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1A6B901F" wp14:editId="2B84A85D">
                <wp:extent cx="118110" cy="118110"/>
                <wp:effectExtent l="0" t="0" r="0" b="0"/>
                <wp:docPr id="347" name="AutoShape 306"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8110" cy="118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06" o:spid="_x0000_s1026" alt="СП 118.13330.2012 Общественные здания и сооружения. Актуализированная редакция СНиП 31-06-2009" style="width:9.3pt;height:9.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w:t>
      </w:r>
      <w:proofErr w:type="spellStart"/>
      <w:r w:rsidRPr="007B64C1">
        <w:rPr>
          <w:rFonts w:ascii="Times New Roman" w:eastAsia="Times New Roman" w:hAnsi="Times New Roman" w:cs="Times New Roman"/>
          <w:sz w:val="24"/>
          <w:szCs w:val="24"/>
          <w:lang w:eastAsia="ru-RU"/>
        </w:rPr>
        <w:t>кашетированный</w:t>
      </w:r>
      <w:proofErr w:type="spellEnd"/>
      <w:r w:rsidRPr="007B64C1">
        <w:rPr>
          <w:rFonts w:ascii="Times New Roman" w:eastAsia="Times New Roman" w:hAnsi="Times New Roman" w:cs="Times New Roman"/>
          <w:sz w:val="24"/>
          <w:szCs w:val="24"/>
          <w:lang w:eastAsia="ru-RU"/>
        </w:rPr>
        <w:t xml:space="preserve">, </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1B3BCCFB" wp14:editId="603380D0">
                <wp:extent cx="118110" cy="139700"/>
                <wp:effectExtent l="0" t="0" r="0" b="0"/>
                <wp:docPr id="346" name="AutoShape 307"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811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07" o:spid="_x0000_s1026" alt="СП 118.13330.2012 Общественные здания и сооружения. Актуализированная редакция СНиП 31-06-2009" style="width:9.3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обычный</w:t>
      </w:r>
      <w:proofErr w:type="gramStart"/>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32E19E47" wp14:editId="1481E728">
                <wp:extent cx="258445" cy="215265"/>
                <wp:effectExtent l="0" t="0" r="0" b="0"/>
                <wp:docPr id="345" name="AutoShape 308"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844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08" o:spid="_x0000_s1026" alt="СП 118.13330.2012 Общественные здания и сооружения. Актуализированная редакция СНиП 31-06-2009" style="width:20.3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w:t>
      </w:r>
      <w:r w:rsidRPr="007B64C1">
        <w:rPr>
          <w:rFonts w:ascii="Times New Roman" w:eastAsia="Times New Roman" w:hAnsi="Times New Roman" w:cs="Times New Roman"/>
          <w:noProof/>
          <w:sz w:val="24"/>
          <w:szCs w:val="24"/>
          <w:lang w:eastAsia="ru-RU"/>
        </w:rPr>
        <w:drawing>
          <wp:inline distT="0" distB="0" distL="0" distR="0" wp14:anchorId="568DA972" wp14:editId="13AA51EF">
            <wp:extent cx="462280" cy="215265"/>
            <wp:effectExtent l="0" t="0" r="0" b="0"/>
            <wp:docPr id="3" name="Рисунок 3"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СП 118.13330.2012 Общественные здания и сооружения. Актуализированная редакция СНиП 31-06-2009"/>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62280" cy="215265"/>
                    </a:xfrm>
                    <a:prstGeom prst="rect">
                      <a:avLst/>
                    </a:prstGeom>
                    <a:noFill/>
                    <a:ln>
                      <a:noFill/>
                    </a:ln>
                  </pic:spPr>
                </pic:pic>
              </a:graphicData>
            </a:graphic>
          </wp:inline>
        </w:drawing>
      </w:r>
      <w:proofErr w:type="gramEnd"/>
      <w:r w:rsidRPr="007B64C1">
        <w:rPr>
          <w:rFonts w:ascii="Times New Roman" w:eastAsia="Times New Roman" w:hAnsi="Times New Roman" w:cs="Times New Roman"/>
          <w:sz w:val="24"/>
          <w:szCs w:val="24"/>
          <w:lang w:eastAsia="ru-RU"/>
        </w:rPr>
        <w:t>1:2,35;</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0815F74C" wp14:editId="4DBCDE4C">
                <wp:extent cx="215265" cy="215265"/>
                <wp:effectExtent l="0" t="0" r="0" b="0"/>
                <wp:docPr id="344" name="AutoShape 310"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1526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10" o:spid="_x0000_s1026" alt="СП 118.13330.2012 Общественные здания и сооружения. Актуализированная редакция СНиП 31-06-2009" style="width:16.9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w:t>
      </w:r>
      <w:r w:rsidRPr="007B64C1">
        <w:rPr>
          <w:rFonts w:ascii="Times New Roman" w:eastAsia="Times New Roman" w:hAnsi="Times New Roman" w:cs="Times New Roman"/>
          <w:noProof/>
          <w:sz w:val="24"/>
          <w:szCs w:val="24"/>
          <w:lang w:eastAsia="ru-RU"/>
        </w:rPr>
        <w:drawing>
          <wp:inline distT="0" distB="0" distL="0" distR="0" wp14:anchorId="61A8F295" wp14:editId="296F2A54">
            <wp:extent cx="419735" cy="215265"/>
            <wp:effectExtent l="0" t="0" r="0" b="0"/>
            <wp:docPr id="4" name="Рисунок 4"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СП 118.13330.2012 Общественные здания и сооружения. Актуализированная редакция СНиП 31-06-2009"/>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19735" cy="215265"/>
                    </a:xfrm>
                    <a:prstGeom prst="rect">
                      <a:avLst/>
                    </a:prstGeom>
                    <a:noFill/>
                    <a:ln>
                      <a:noFill/>
                    </a:ln>
                  </pic:spPr>
                </pic:pic>
              </a:graphicData>
            </a:graphic>
          </wp:inline>
        </w:drawing>
      </w:r>
      <w:r w:rsidRPr="007B64C1">
        <w:rPr>
          <w:rFonts w:ascii="Times New Roman" w:eastAsia="Times New Roman" w:hAnsi="Times New Roman" w:cs="Times New Roman"/>
          <w:sz w:val="24"/>
          <w:szCs w:val="24"/>
          <w:lang w:eastAsia="ru-RU"/>
        </w:rPr>
        <w:t>1:1,66;</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28B79715" wp14:editId="262BCDCF">
                <wp:extent cx="215265" cy="226060"/>
                <wp:effectExtent l="0" t="0" r="0" b="0"/>
                <wp:docPr id="343" name="AutoShape 312"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15265" cy="226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12" o:spid="_x0000_s1026" alt="СП 118.13330.2012 Общественные здания и сооружения. Актуализированная редакция СНиП 31-06-2009" style="width:16.95pt;height:1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w:t>
      </w:r>
      <w:r w:rsidRPr="007B64C1">
        <w:rPr>
          <w:rFonts w:ascii="Times New Roman" w:eastAsia="Times New Roman" w:hAnsi="Times New Roman" w:cs="Times New Roman"/>
          <w:noProof/>
          <w:sz w:val="24"/>
          <w:szCs w:val="24"/>
          <w:lang w:eastAsia="ru-RU"/>
        </w:rPr>
        <w:drawing>
          <wp:inline distT="0" distB="0" distL="0" distR="0" wp14:anchorId="7983351E" wp14:editId="3999C592">
            <wp:extent cx="419735" cy="226060"/>
            <wp:effectExtent l="0" t="0" r="0" b="2540"/>
            <wp:docPr id="5" name="Рисунок 5"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СП 118.13330.2012 Общественные здания и сооружения. Актуализированная редакция СНиП 31-06-2009"/>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19735" cy="226060"/>
                    </a:xfrm>
                    <a:prstGeom prst="rect">
                      <a:avLst/>
                    </a:prstGeom>
                    <a:noFill/>
                    <a:ln>
                      <a:noFill/>
                    </a:ln>
                  </pic:spPr>
                </pic:pic>
              </a:graphicData>
            </a:graphic>
          </wp:inline>
        </w:drawing>
      </w:r>
      <w:r w:rsidRPr="007B64C1">
        <w:rPr>
          <w:rFonts w:ascii="Times New Roman" w:eastAsia="Times New Roman" w:hAnsi="Times New Roman" w:cs="Times New Roman"/>
          <w:sz w:val="24"/>
          <w:szCs w:val="24"/>
          <w:lang w:eastAsia="ru-RU"/>
        </w:rPr>
        <w:t>1:1,37.</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Ширину экрана </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5B3D4DAD" wp14:editId="59D9C54E">
                <wp:extent cx="204470" cy="161290"/>
                <wp:effectExtent l="0" t="0" r="0" b="0"/>
                <wp:docPr id="342" name="AutoShape 314"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447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14" o:spid="_x0000_s1026" alt="СП 118.13330.2012 Общественные здания и сооружения. Актуализированная редакция СНиП 31-06-2009" style="width:16.1pt;height:1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в зависимости от длины зрительного зала </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12732AEA" wp14:editId="674203DC">
                <wp:extent cx="150495" cy="204470"/>
                <wp:effectExtent l="0" t="0" r="0" b="0"/>
                <wp:docPr id="341" name="AutoShape 315"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049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15" o:spid="_x0000_s1026" alt="СП 118.13330.2012 Общественные здания и сооружения. Актуализированная редакция СНиП 31-06-2009" style="width:11.85pt;height:1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рекомендуется </w:t>
      </w:r>
      <w:r w:rsidRPr="007B64C1">
        <w:rPr>
          <w:rFonts w:ascii="Times New Roman" w:eastAsia="Times New Roman" w:hAnsi="Times New Roman" w:cs="Times New Roman"/>
          <w:sz w:val="24"/>
          <w:szCs w:val="24"/>
          <w:lang w:eastAsia="ru-RU"/>
        </w:rPr>
        <w:lastRenderedPageBreak/>
        <w:t>принимать:</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noProof/>
          <w:sz w:val="24"/>
          <w:szCs w:val="24"/>
          <w:lang w:eastAsia="ru-RU"/>
        </w:rPr>
        <w:drawing>
          <wp:inline distT="0" distB="0" distL="0" distR="0" wp14:anchorId="6A9AF93E" wp14:editId="5658B60F">
            <wp:extent cx="1247775" cy="236855"/>
            <wp:effectExtent l="0" t="0" r="9525" b="0"/>
            <wp:docPr id="6" name="Рисунок 6"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СП 118.13330.2012 Общественные здания и сооружения. Актуализированная редакция СНиП 31-06-2009"/>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247775" cy="236855"/>
                    </a:xfrm>
                    <a:prstGeom prst="rect">
                      <a:avLst/>
                    </a:prstGeom>
                    <a:noFill/>
                    <a:ln>
                      <a:noFill/>
                    </a:ln>
                  </pic:spPr>
                </pic:pic>
              </a:graphicData>
            </a:graphic>
          </wp:inline>
        </w:drawing>
      </w:r>
      <w:r w:rsidRPr="007B64C1">
        <w:rPr>
          <w:rFonts w:ascii="Times New Roman" w:eastAsia="Times New Roman" w:hAnsi="Times New Roman" w:cs="Times New Roman"/>
          <w:sz w:val="24"/>
          <w:szCs w:val="24"/>
          <w:lang w:eastAsia="ru-RU"/>
        </w:rPr>
        <w:t>*;</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_______________</w:t>
      </w:r>
      <w:r w:rsidRPr="007B64C1">
        <w:rPr>
          <w:rFonts w:ascii="Times New Roman" w:eastAsia="Times New Roman" w:hAnsi="Times New Roman" w:cs="Times New Roman"/>
          <w:sz w:val="24"/>
          <w:szCs w:val="24"/>
          <w:lang w:eastAsia="ru-RU"/>
        </w:rPr>
        <w:br/>
        <w:t>     * Данные в скобках - для кинотеатров сезонного действия, клубов и театров.</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noProof/>
          <w:sz w:val="24"/>
          <w:szCs w:val="24"/>
          <w:lang w:eastAsia="ru-RU"/>
        </w:rPr>
        <w:drawing>
          <wp:inline distT="0" distB="0" distL="0" distR="0" wp14:anchorId="244D44ED" wp14:editId="435A0C04">
            <wp:extent cx="1334135" cy="215265"/>
            <wp:effectExtent l="0" t="0" r="0" b="0"/>
            <wp:docPr id="7" name="Рисунок 7"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СП 118.13330.2012 Общественные здания и сооружения. Актуализированная редакция СНиП 31-06-2009"/>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334135" cy="215265"/>
                    </a:xfrm>
                    <a:prstGeom prst="rect">
                      <a:avLst/>
                    </a:prstGeom>
                    <a:noFill/>
                    <a:ln>
                      <a:noFill/>
                    </a:ln>
                  </pic:spPr>
                </pic:pic>
              </a:graphicData>
            </a:graphic>
          </wp:inline>
        </w:drawing>
      </w:r>
      <w:r w:rsidRPr="007B64C1">
        <w:rPr>
          <w:rFonts w:ascii="Times New Roman" w:eastAsia="Times New Roman" w:hAnsi="Times New Roman" w:cs="Times New Roman"/>
          <w:sz w:val="24"/>
          <w:szCs w:val="24"/>
          <w:lang w:eastAsia="ru-RU"/>
        </w:rPr>
        <w:t>;</w:t>
      </w:r>
    </w:p>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r>
      <w:r w:rsidRPr="007B64C1">
        <w:rPr>
          <w:rFonts w:ascii="Times New Roman" w:eastAsia="Times New Roman" w:hAnsi="Times New Roman" w:cs="Times New Roman"/>
          <w:noProof/>
          <w:sz w:val="24"/>
          <w:szCs w:val="24"/>
          <w:lang w:eastAsia="ru-RU"/>
        </w:rPr>
        <w:drawing>
          <wp:inline distT="0" distB="0" distL="0" distR="0" wp14:anchorId="708BE013" wp14:editId="412024F3">
            <wp:extent cx="1226185" cy="215265"/>
            <wp:effectExtent l="0" t="0" r="0" b="0"/>
            <wp:docPr id="8" name="Рисунок 8"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СП 118.13330.2012 Общественные здания и сооружения. Актуализированная редакция СНиП 31-06-2009"/>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226185" cy="215265"/>
                    </a:xfrm>
                    <a:prstGeom prst="rect">
                      <a:avLst/>
                    </a:prstGeom>
                    <a:noFill/>
                    <a:ln>
                      <a:noFill/>
                    </a:ln>
                  </pic:spPr>
                </pic:pic>
              </a:graphicData>
            </a:graphic>
          </wp:inline>
        </w:drawing>
      </w:r>
      <w:r w:rsidRPr="007B64C1">
        <w:rPr>
          <w:rFonts w:ascii="Times New Roman" w:eastAsia="Times New Roman" w:hAnsi="Times New Roman" w:cs="Times New Roman"/>
          <w:sz w:val="24"/>
          <w:szCs w:val="24"/>
          <w:lang w:eastAsia="ru-RU"/>
        </w:rPr>
        <w:t>;</w:t>
      </w:r>
    </w:p>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r>
      <w:r w:rsidRPr="007B64C1">
        <w:rPr>
          <w:rFonts w:ascii="Times New Roman" w:eastAsia="Times New Roman" w:hAnsi="Times New Roman" w:cs="Times New Roman"/>
          <w:noProof/>
          <w:sz w:val="24"/>
          <w:szCs w:val="24"/>
          <w:lang w:eastAsia="ru-RU"/>
        </w:rPr>
        <w:drawing>
          <wp:inline distT="0" distB="0" distL="0" distR="0" wp14:anchorId="09365546" wp14:editId="04720D7D">
            <wp:extent cx="1301750" cy="226060"/>
            <wp:effectExtent l="0" t="0" r="0" b="2540"/>
            <wp:docPr id="9" name="Рисунок 9"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СП 118.13330.2012 Общественные здания и сооружения. Актуализированная редакция СНиП 31-06-2009"/>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301750" cy="226060"/>
                    </a:xfrm>
                    <a:prstGeom prst="rect">
                      <a:avLst/>
                    </a:prstGeom>
                    <a:noFill/>
                    <a:ln>
                      <a:noFill/>
                    </a:ln>
                  </pic:spPr>
                </pic:pic>
              </a:graphicData>
            </a:graphic>
          </wp:inline>
        </w:drawing>
      </w:r>
      <w:r w:rsidRPr="007B64C1">
        <w:rPr>
          <w:rFonts w:ascii="Times New Roman" w:eastAsia="Times New Roman" w:hAnsi="Times New Roman" w:cs="Times New Roman"/>
          <w:sz w:val="24"/>
          <w:szCs w:val="24"/>
          <w:lang w:eastAsia="ru-RU"/>
        </w:rPr>
        <w:t>.</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 xml:space="preserve">     Расстояние от экрана до спинки первого ряда </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267C2A96" wp14:editId="047A7C7C">
                <wp:extent cx="139700" cy="161290"/>
                <wp:effectExtent l="0" t="0" r="0" b="0"/>
                <wp:docPr id="340" name="AutoShape 320"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20" o:spid="_x0000_s1026" alt="СП 118.13330.2012 Общественные здания и сооружения. Актуализированная редакция СНиП 31-06-2009" style="width:11pt;height:1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в зависимости от ширины экрана </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6A06592A" wp14:editId="1097A256">
                <wp:extent cx="204470" cy="161290"/>
                <wp:effectExtent l="0" t="0" r="0" b="0"/>
                <wp:docPr id="339" name="AutoShape 321"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447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21" o:spid="_x0000_s1026" alt="СП 118.13330.2012 Общественные здания и сооружения. Актуализированная редакция СНиП 31-06-2009" style="width:16.1pt;height:1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рекомендуется принимать:</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noProof/>
          <w:sz w:val="24"/>
          <w:szCs w:val="24"/>
          <w:lang w:eastAsia="ru-RU"/>
        </w:rPr>
        <w:drawing>
          <wp:inline distT="0" distB="0" distL="0" distR="0" wp14:anchorId="243B7D4F" wp14:editId="1942FECB">
            <wp:extent cx="828040" cy="236855"/>
            <wp:effectExtent l="0" t="0" r="0" b="0"/>
            <wp:docPr id="10" name="Рисунок 322"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СП 118.13330.2012 Общественные здания и сооружения. Актуализированная редакция СНиП 31-06-2009"/>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828040" cy="236855"/>
                    </a:xfrm>
                    <a:prstGeom prst="rect">
                      <a:avLst/>
                    </a:prstGeom>
                    <a:noFill/>
                    <a:ln>
                      <a:noFill/>
                    </a:ln>
                  </pic:spPr>
                </pic:pic>
              </a:graphicData>
            </a:graphic>
          </wp:inline>
        </w:drawing>
      </w:r>
      <w:r w:rsidRPr="007B64C1">
        <w:rPr>
          <w:rFonts w:ascii="Times New Roman" w:eastAsia="Times New Roman" w:hAnsi="Times New Roman" w:cs="Times New Roman"/>
          <w:sz w:val="24"/>
          <w:szCs w:val="24"/>
          <w:lang w:eastAsia="ru-RU"/>
        </w:rPr>
        <w:t>;</w:t>
      </w:r>
    </w:p>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r>
      <w:r w:rsidRPr="007B64C1">
        <w:rPr>
          <w:rFonts w:ascii="Times New Roman" w:eastAsia="Times New Roman" w:hAnsi="Times New Roman" w:cs="Times New Roman"/>
          <w:noProof/>
          <w:sz w:val="24"/>
          <w:szCs w:val="24"/>
          <w:lang w:eastAsia="ru-RU"/>
        </w:rPr>
        <w:drawing>
          <wp:inline distT="0" distB="0" distL="0" distR="0" wp14:anchorId="3A3562FA" wp14:editId="2D22D143">
            <wp:extent cx="946785" cy="215265"/>
            <wp:effectExtent l="0" t="0" r="5715" b="0"/>
            <wp:docPr id="11" name="Рисунок 323"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СП 118.13330.2012 Общественные здания и сооружения. Актуализированная редакция СНиП 31-06-2009"/>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946785" cy="215265"/>
                    </a:xfrm>
                    <a:prstGeom prst="rect">
                      <a:avLst/>
                    </a:prstGeom>
                    <a:noFill/>
                    <a:ln>
                      <a:noFill/>
                    </a:ln>
                  </pic:spPr>
                </pic:pic>
              </a:graphicData>
            </a:graphic>
          </wp:inline>
        </w:drawing>
      </w:r>
      <w:r w:rsidRPr="007B64C1">
        <w:rPr>
          <w:rFonts w:ascii="Times New Roman" w:eastAsia="Times New Roman" w:hAnsi="Times New Roman" w:cs="Times New Roman"/>
          <w:sz w:val="24"/>
          <w:szCs w:val="24"/>
          <w:lang w:eastAsia="ru-RU"/>
        </w:rPr>
        <w:t>;</w:t>
      </w:r>
    </w:p>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r>
      <w:r w:rsidRPr="007B64C1">
        <w:rPr>
          <w:rFonts w:ascii="Times New Roman" w:eastAsia="Times New Roman" w:hAnsi="Times New Roman" w:cs="Times New Roman"/>
          <w:noProof/>
          <w:sz w:val="24"/>
          <w:szCs w:val="24"/>
          <w:lang w:eastAsia="ru-RU"/>
        </w:rPr>
        <w:drawing>
          <wp:inline distT="0" distB="0" distL="0" distR="0" wp14:anchorId="2BC2B2E9" wp14:editId="675657A1">
            <wp:extent cx="849630" cy="226060"/>
            <wp:effectExtent l="0" t="0" r="7620" b="2540"/>
            <wp:docPr id="12" name="Рисунок 324"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СП 118.13330.2012 Общественные здания и сооружения. Актуализированная редакция СНиП 31-06-2009"/>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849630" cy="226060"/>
                    </a:xfrm>
                    <a:prstGeom prst="rect">
                      <a:avLst/>
                    </a:prstGeom>
                    <a:noFill/>
                    <a:ln>
                      <a:noFill/>
                    </a:ln>
                  </pic:spPr>
                </pic:pic>
              </a:graphicData>
            </a:graphic>
          </wp:inline>
        </w:drawing>
      </w:r>
      <w:r w:rsidRPr="007B64C1">
        <w:rPr>
          <w:rFonts w:ascii="Times New Roman" w:eastAsia="Times New Roman" w:hAnsi="Times New Roman" w:cs="Times New Roman"/>
          <w:sz w:val="24"/>
          <w:szCs w:val="24"/>
          <w:lang w:eastAsia="ru-RU"/>
        </w:rPr>
        <w:t>.</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     </w:t>
      </w:r>
      <w:proofErr w:type="gramStart"/>
      <w:r w:rsidRPr="007B64C1">
        <w:rPr>
          <w:rFonts w:ascii="Times New Roman" w:eastAsia="Times New Roman" w:hAnsi="Times New Roman" w:cs="Times New Roman"/>
          <w:sz w:val="24"/>
          <w:szCs w:val="24"/>
          <w:lang w:eastAsia="ru-RU"/>
        </w:rPr>
        <w:t xml:space="preserve">Радиус кривизны киноэкрана принимается не менее </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766CA429" wp14:editId="40E2AF95">
                <wp:extent cx="150495" cy="204470"/>
                <wp:effectExtent l="0" t="0" r="0" b="0"/>
                <wp:docPr id="334" name="AutoShape 325"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049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25" o:spid="_x0000_s1026" alt="СП 118.13330.2012 Общественные здания и сооружения. Актуализированная редакция СНиП 31-06-2009" style="width:11.85pt;height:1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Параметры зрительного зала при установке кинопроекционного оборудования показаны на рисунке Е.1, где:</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5376B62D" wp14:editId="0C37CE64">
                <wp:extent cx="161290" cy="161290"/>
                <wp:effectExtent l="0" t="0" r="0" b="0"/>
                <wp:docPr id="333" name="AutoShape 326"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29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26" o:spid="_x0000_s1026" alt="СП 118.13330.2012 Общественные здания и сооружения. Актуализированная редакция СНиП 31-06-2009" style="width:12.7pt;height:1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 проекционное расстояние* - не менее 0,85</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53F59756" wp14:editId="0FBBA340">
                <wp:extent cx="150495" cy="204470"/>
                <wp:effectExtent l="0" t="0" r="0" b="0"/>
                <wp:docPr id="332" name="AutoShape 327"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049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27" o:spid="_x0000_s1026" alt="СП 118.13330.2012 Общественные здания и сооружения. Актуализированная редакция СНиП 31-06-2009" style="width:11.85pt;height:1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_______________</w:t>
      </w:r>
      <w:r w:rsidRPr="007B64C1">
        <w:rPr>
          <w:rFonts w:ascii="Times New Roman" w:eastAsia="Times New Roman" w:hAnsi="Times New Roman" w:cs="Times New Roman"/>
          <w:sz w:val="24"/>
          <w:szCs w:val="24"/>
          <w:lang w:eastAsia="ru-RU"/>
        </w:rPr>
        <w:br/>
        <w:t>     * При использовании отечественного кинопроекционного оборудования - не более 34,5 м.</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2C727C08" wp14:editId="3F0D1812">
                <wp:extent cx="139700" cy="161290"/>
                <wp:effectExtent l="0" t="0" r="0" b="0"/>
                <wp:docPr id="331" name="AutoShape 328"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28" o:spid="_x0000_s1026" alt="СП 118.13330.2012 Общественные здания и сооружения. Актуализированная редакция СНиП 31-06-2009" style="width:11pt;height:1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 угол отклонения оптической оси кинопроектора от нормали в центре киноэкрана:</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74614A38" wp14:editId="536944D2">
                <wp:extent cx="204470" cy="215265"/>
                <wp:effectExtent l="0" t="0" r="0" b="0"/>
                <wp:docPr id="330" name="AutoShape 329"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4470"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29" o:spid="_x0000_s1026" alt="СП 118.13330.2012 Общественные здания и сооружения. Актуализированная редакция СНиП 31-06-2009" style="width:16.1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 не более 7°;</w:t>
      </w:r>
      <w:r w:rsidRPr="007B64C1">
        <w:rPr>
          <w:rFonts w:ascii="Times New Roman" w:eastAsia="Times New Roman" w:hAnsi="Times New Roman" w:cs="Times New Roman"/>
          <w:sz w:val="24"/>
          <w:szCs w:val="24"/>
          <w:lang w:eastAsia="ru-RU"/>
        </w:rPr>
        <w:br/>
        <w:t>_______________</w:t>
      </w:r>
      <w:r w:rsidRPr="007B64C1">
        <w:rPr>
          <w:rFonts w:ascii="Times New Roman" w:eastAsia="Times New Roman" w:hAnsi="Times New Roman" w:cs="Times New Roman"/>
          <w:sz w:val="24"/>
          <w:szCs w:val="24"/>
          <w:lang w:eastAsia="ru-RU"/>
        </w:rPr>
        <w:br/>
      </w:r>
      <w:r w:rsidRPr="007B64C1">
        <w:rPr>
          <w:rFonts w:ascii="Times New Roman" w:eastAsia="Times New Roman" w:hAnsi="Times New Roman" w:cs="Times New Roman"/>
          <w:sz w:val="24"/>
          <w:szCs w:val="24"/>
          <w:lang w:eastAsia="ru-RU"/>
        </w:rPr>
        <w:lastRenderedPageBreak/>
        <w:t>     * В клубах и театрах допускается принимать не более 9°.</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08821D82" wp14:editId="02B2C951">
                <wp:extent cx="204470" cy="215265"/>
                <wp:effectExtent l="0" t="0" r="0" b="0"/>
                <wp:docPr id="329" name="AutoShape 330"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4470"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30" o:spid="_x0000_s1026" alt="СП 118.13330.2012 Общественные здания и сооружения. Актуализированная редакция СНиП 31-06-2009" style="width:16.1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 не более 8°;</w:t>
      </w:r>
      <w:proofErr w:type="gramEnd"/>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1FE1C7AC" wp14:editId="33B5E183">
                <wp:extent cx="204470" cy="215265"/>
                <wp:effectExtent l="0" t="0" r="0" b="0"/>
                <wp:docPr id="328" name="AutoShape 331"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4470"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31" o:spid="_x0000_s1026" alt="СП 118.13330.2012 Общественные здания и сооружения. Актуализированная редакция СНиП 31-06-2009" style="width:16.1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 не более 3°;</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639928C4" wp14:editId="05BDE0AA">
                <wp:extent cx="150495" cy="161290"/>
                <wp:effectExtent l="0" t="0" r="0" b="0"/>
                <wp:docPr id="327" name="AutoShape 332"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0495"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32" o:spid="_x0000_s1026" alt="СП 118.13330.2012 Общественные здания и сооружения. Актуализированная редакция СНиП 31-06-2009" style="width:11.85pt;height:1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 расстояние от верхнего проекционного луча до ближайших поверхностей потолка - не менее 0,6 м;</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60609E17" wp14:editId="759DCB5E">
                <wp:extent cx="150495" cy="182880"/>
                <wp:effectExtent l="0" t="0" r="0" b="0"/>
                <wp:docPr id="326" name="AutoShape 333"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049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33" o:spid="_x0000_s1026" alt="СП 118.13330.2012 Общественные здания и сооружения. Актуализированная редакция СНиП 31-06-2009" style="width:11.85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 расстояние от нижнего проекционного луча до пола в зоне зрительных мест;</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418FCE62" wp14:editId="44ED5B65">
                <wp:extent cx="279400" cy="182880"/>
                <wp:effectExtent l="0" t="0" r="0" b="0"/>
                <wp:docPr id="325" name="AutoShape 334"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794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34" o:spid="_x0000_s1026" alt="СП 118.13330.2012 Общественные здания и сооружения. Актуализированная редакция СНиП 31-06-2009" style="width:22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1,9 м;</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60D80AB4" wp14:editId="5B1F9380">
                <wp:extent cx="139700" cy="161290"/>
                <wp:effectExtent l="0" t="0" r="0" b="0"/>
                <wp:docPr id="324" name="AutoShape 335"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35" o:spid="_x0000_s1026" alt="СП 118.13330.2012 Общественные здания и сооружения. Актуализированная редакция СНиП 31-06-2009" style="width:11pt;height:1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 глубина </w:t>
      </w:r>
      <w:proofErr w:type="spellStart"/>
      <w:r w:rsidRPr="007B64C1">
        <w:rPr>
          <w:rFonts w:ascii="Times New Roman" w:eastAsia="Times New Roman" w:hAnsi="Times New Roman" w:cs="Times New Roman"/>
          <w:sz w:val="24"/>
          <w:szCs w:val="24"/>
          <w:lang w:eastAsia="ru-RU"/>
        </w:rPr>
        <w:t>заэкранного</w:t>
      </w:r>
      <w:proofErr w:type="spellEnd"/>
      <w:r w:rsidRPr="007B64C1">
        <w:rPr>
          <w:rFonts w:ascii="Times New Roman" w:eastAsia="Times New Roman" w:hAnsi="Times New Roman" w:cs="Times New Roman"/>
          <w:sz w:val="24"/>
          <w:szCs w:val="24"/>
          <w:lang w:eastAsia="ru-RU"/>
        </w:rPr>
        <w:t xml:space="preserve"> пространства*:</w:t>
      </w:r>
      <w:r w:rsidRPr="007B64C1">
        <w:rPr>
          <w:rFonts w:ascii="Times New Roman" w:eastAsia="Times New Roman" w:hAnsi="Times New Roman" w:cs="Times New Roman"/>
          <w:sz w:val="24"/>
          <w:szCs w:val="24"/>
          <w:lang w:eastAsia="ru-RU"/>
        </w:rPr>
        <w:br/>
        <w:t>_______________</w:t>
      </w:r>
      <w:r w:rsidRPr="007B64C1">
        <w:rPr>
          <w:rFonts w:ascii="Times New Roman" w:eastAsia="Times New Roman" w:hAnsi="Times New Roman" w:cs="Times New Roman"/>
          <w:sz w:val="24"/>
          <w:szCs w:val="24"/>
          <w:lang w:eastAsia="ru-RU"/>
        </w:rPr>
        <w:br/>
        <w:t>     * При одноканальном воспроизводстве звука или при расположении громкоговорителя по сторонам экрана допускается 0,1-0,3 м.</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при широком экране - 0,9 м;</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при широкоформатном экране -1,5 м;</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656A75DB" wp14:editId="40384307">
                <wp:extent cx="139700" cy="161290"/>
                <wp:effectExtent l="0" t="0" r="0" b="0"/>
                <wp:docPr id="323" name="AutoShape 336"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36" o:spid="_x0000_s1026" alt="СП 118.13330.2012 Общественные здания и сооружения. Актуализированная редакция СНиП 31-06-2009" style="width:11pt;height:1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 расстояние от края экрана до стены:</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при плоском экране - не менее 0,985 м;</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при закругленном экране - не менее 0,1</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49702FAB" wp14:editId="6FE1A1F0">
                <wp:extent cx="204470" cy="161290"/>
                <wp:effectExtent l="0" t="0" r="0" b="0"/>
                <wp:docPr id="322" name="AutoShape 337"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447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37" o:spid="_x0000_s1026" alt="СП 118.13330.2012 Общественные здания и сооружения. Актуализированная редакция СНиП 31-06-2009" style="width:16.1pt;height:1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При построении видимости на расчетную точку наблюдения* превышение луча зрения, направленного на эту точку, над уровнем глаза впереди сидящего зрителя рекомендуется принимать 0,14 м (при реконструкции возможно 0,12 м).</w:t>
      </w:r>
      <w:r w:rsidRPr="007B64C1">
        <w:rPr>
          <w:rFonts w:ascii="Times New Roman" w:eastAsia="Times New Roman" w:hAnsi="Times New Roman" w:cs="Times New Roman"/>
          <w:sz w:val="24"/>
          <w:szCs w:val="24"/>
          <w:lang w:eastAsia="ru-RU"/>
        </w:rPr>
        <w:br/>
        <w:t>_______________</w:t>
      </w:r>
      <w:r w:rsidRPr="007B64C1">
        <w:rPr>
          <w:rFonts w:ascii="Times New Roman" w:eastAsia="Times New Roman" w:hAnsi="Times New Roman" w:cs="Times New Roman"/>
          <w:sz w:val="24"/>
          <w:szCs w:val="24"/>
          <w:lang w:eastAsia="ru-RU"/>
        </w:rPr>
        <w:br/>
        <w:t>     * В кинотеатрах - нижняя кромка киноэкрана.</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Высота уровня глаза сидящего зрителя над уровнем пола принимается 1,2 м.</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B64C1">
        <w:rPr>
          <w:rFonts w:ascii="Times New Roman" w:eastAsia="Times New Roman" w:hAnsi="Times New Roman" w:cs="Times New Roman"/>
          <w:b/>
          <w:bCs/>
          <w:sz w:val="27"/>
          <w:szCs w:val="27"/>
          <w:lang w:eastAsia="ru-RU"/>
        </w:rPr>
        <w:t xml:space="preserve">Рисунок Е.1 - Параметры зрительного зала и киноэкрана при </w:t>
      </w:r>
      <w:proofErr w:type="spellStart"/>
      <w:r w:rsidRPr="007B64C1">
        <w:rPr>
          <w:rFonts w:ascii="Times New Roman" w:eastAsia="Times New Roman" w:hAnsi="Times New Roman" w:cs="Times New Roman"/>
          <w:b/>
          <w:bCs/>
          <w:sz w:val="27"/>
          <w:szCs w:val="27"/>
          <w:lang w:eastAsia="ru-RU"/>
        </w:rPr>
        <w:t>кинодемонстрации</w:t>
      </w:r>
      <w:proofErr w:type="spellEnd"/>
      <w:r w:rsidRPr="007B64C1">
        <w:rPr>
          <w:rFonts w:ascii="Times New Roman" w:eastAsia="Times New Roman" w:hAnsi="Times New Roman" w:cs="Times New Roman"/>
          <w:b/>
          <w:bCs/>
          <w:sz w:val="27"/>
          <w:szCs w:val="27"/>
          <w:lang w:eastAsia="ru-RU"/>
        </w:rPr>
        <w:t xml:space="preserve"> в залах кинотеатров и универсальных залах</w:t>
      </w:r>
    </w:p>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noProof/>
          <w:sz w:val="24"/>
          <w:szCs w:val="24"/>
          <w:lang w:eastAsia="ru-RU"/>
        </w:rPr>
        <w:lastRenderedPageBreak/>
        <w:drawing>
          <wp:inline distT="0" distB="0" distL="0" distR="0" wp14:anchorId="3E0E66D4" wp14:editId="498BA968">
            <wp:extent cx="3592830" cy="2420620"/>
            <wp:effectExtent l="0" t="0" r="7620" b="0"/>
            <wp:docPr id="13" name="Рисунок 13"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СП 118.13330.2012 Общественные здания и сооружения. Актуализированная редакция СНиП 31-06-2009"/>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592830" cy="2420620"/>
                    </a:xfrm>
                    <a:prstGeom prst="rect">
                      <a:avLst/>
                    </a:prstGeom>
                    <a:noFill/>
                    <a:ln>
                      <a:noFill/>
                    </a:ln>
                  </pic:spPr>
                </pic:pic>
              </a:graphicData>
            </a:graphic>
          </wp:inline>
        </w:drawing>
      </w:r>
    </w:p>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 xml:space="preserve">     Рисунок Е.1 - Параметры зрительного зала и киноэкрана при </w:t>
      </w:r>
      <w:proofErr w:type="spellStart"/>
      <w:r w:rsidRPr="007B64C1">
        <w:rPr>
          <w:rFonts w:ascii="Times New Roman" w:eastAsia="Times New Roman" w:hAnsi="Times New Roman" w:cs="Times New Roman"/>
          <w:sz w:val="24"/>
          <w:szCs w:val="24"/>
          <w:lang w:eastAsia="ru-RU"/>
        </w:rPr>
        <w:t>кинодемонстрации</w:t>
      </w:r>
      <w:proofErr w:type="spellEnd"/>
      <w:r w:rsidRPr="007B64C1">
        <w:rPr>
          <w:rFonts w:ascii="Times New Roman" w:eastAsia="Times New Roman" w:hAnsi="Times New Roman" w:cs="Times New Roman"/>
          <w:sz w:val="24"/>
          <w:szCs w:val="24"/>
          <w:lang w:eastAsia="ru-RU"/>
        </w:rPr>
        <w:t xml:space="preserve"> в залах кинотеатров и универсальных залах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b/>
          <w:bCs/>
          <w:sz w:val="24"/>
          <w:szCs w:val="24"/>
          <w:lang w:eastAsia="ru-RU"/>
        </w:rPr>
        <w:t>Е.2 Требования к параметрам многофункциональных спортивно-зрелищных залов</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Таблица Е.1</w:t>
      </w:r>
      <w:r w:rsidRPr="007B64C1">
        <w:rPr>
          <w:rFonts w:ascii="Times New Roman" w:eastAsia="Times New Roman" w:hAnsi="Times New Roman" w:cs="Times New Roman"/>
          <w:sz w:val="24"/>
          <w:szCs w:val="24"/>
          <w:lang w:eastAsia="ru-RU"/>
        </w:rPr>
        <w:b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8"/>
        <w:gridCol w:w="1637"/>
        <w:gridCol w:w="3094"/>
        <w:gridCol w:w="1856"/>
      </w:tblGrid>
      <w:tr w:rsidR="007B64C1" w:rsidRPr="007B64C1" w:rsidTr="007B64C1">
        <w:trPr>
          <w:trHeight w:val="15"/>
          <w:tblCellSpacing w:w="15" w:type="dxa"/>
        </w:trPr>
        <w:tc>
          <w:tcPr>
            <w:tcW w:w="3326"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1848"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3881"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2033"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r>
      <w:tr w:rsidR="007B64C1" w:rsidRPr="007B64C1" w:rsidTr="007B64C1">
        <w:trPr>
          <w:tblCellSpacing w:w="15" w:type="dxa"/>
        </w:trPr>
        <w:tc>
          <w:tcPr>
            <w:tcW w:w="3326"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Виды спорта </w:t>
            </w:r>
          </w:p>
        </w:tc>
        <w:tc>
          <w:tcPr>
            <w:tcW w:w="184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Размер арены, бассейна, </w:t>
            </w:r>
            <w:proofErr w:type="gramStart"/>
            <w:r w:rsidRPr="007B64C1">
              <w:rPr>
                <w:rFonts w:ascii="Times New Roman" w:eastAsia="Times New Roman" w:hAnsi="Times New Roman" w:cs="Times New Roman"/>
                <w:sz w:val="24"/>
                <w:szCs w:val="24"/>
                <w:lang w:eastAsia="ru-RU"/>
              </w:rPr>
              <w:t>м</w:t>
            </w:r>
            <w:proofErr w:type="gramEnd"/>
            <w:r w:rsidRPr="007B64C1">
              <w:rPr>
                <w:rFonts w:ascii="Times New Roman" w:eastAsia="Times New Roman" w:hAnsi="Times New Roman" w:cs="Times New Roman"/>
                <w:sz w:val="24"/>
                <w:szCs w:val="24"/>
                <w:lang w:eastAsia="ru-RU"/>
              </w:rPr>
              <w:t xml:space="preserve"> </w:t>
            </w:r>
          </w:p>
        </w:tc>
        <w:tc>
          <w:tcPr>
            <w:tcW w:w="3881"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Размещение контрольной фокусной точки </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0DEEE52F" wp14:editId="20DAECDB">
                      <wp:extent cx="161290" cy="161290"/>
                      <wp:effectExtent l="0" t="0" r="0" b="0"/>
                      <wp:docPr id="321" name="AutoShape 339"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29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39" o:spid="_x0000_s1026" alt="СП 118.13330.2012 Общественные здания и сооружения. Актуализированная редакция СНиП 31-06-2009" style="width:12.7pt;height:1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" filled="f" stroked="f">
                      <o:lock v:ext="edit" aspectratio="t"/>
                      <w10:anchorlock/>
                    </v:rect>
                  </w:pict>
                </mc:Fallback>
              </mc:AlternateContent>
            </w:r>
          </w:p>
        </w:tc>
        <w:tc>
          <w:tcPr>
            <w:tcW w:w="203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Предельное удаление от фокусной точки </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09BD4A8E" wp14:editId="3DE1D784">
                      <wp:extent cx="161290" cy="161290"/>
                      <wp:effectExtent l="0" t="0" r="0" b="0"/>
                      <wp:docPr id="320" name="AutoShape 340"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29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40" o:spid="_x0000_s1026" alt="СП 118.13330.2012 Общественные здания и сооружения. Актуализированная редакция СНиП 31-06-2009" style="width:12.7pt;height:1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w:t>
            </w:r>
            <w:proofErr w:type="gramStart"/>
            <w:r w:rsidRPr="007B64C1">
              <w:rPr>
                <w:rFonts w:ascii="Times New Roman" w:eastAsia="Times New Roman" w:hAnsi="Times New Roman" w:cs="Times New Roman"/>
                <w:sz w:val="24"/>
                <w:szCs w:val="24"/>
                <w:lang w:eastAsia="ru-RU"/>
              </w:rPr>
              <w:t>м</w:t>
            </w:r>
            <w:proofErr w:type="gramEnd"/>
          </w:p>
        </w:tc>
      </w:tr>
      <w:tr w:rsidR="007B64C1" w:rsidRPr="007B64C1" w:rsidTr="007B64C1">
        <w:trPr>
          <w:tblCellSpacing w:w="15" w:type="dxa"/>
        </w:trPr>
        <w:tc>
          <w:tcPr>
            <w:tcW w:w="3326"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Плавание, прыжки в воду, водное поло, синхронное плавание </w:t>
            </w:r>
          </w:p>
        </w:tc>
        <w:tc>
          <w:tcPr>
            <w:tcW w:w="184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21x50 </w:t>
            </w:r>
          </w:p>
        </w:tc>
        <w:tc>
          <w:tcPr>
            <w:tcW w:w="3881"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На поверхности воды по оси устройства для прыжков или дорожки, ближайшей к трибуне</w:t>
            </w:r>
          </w:p>
        </w:tc>
        <w:tc>
          <w:tcPr>
            <w:tcW w:w="203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60 </w:t>
            </w:r>
          </w:p>
        </w:tc>
      </w:tr>
      <w:tr w:rsidR="007B64C1" w:rsidRPr="007B64C1" w:rsidTr="007B64C1">
        <w:trPr>
          <w:tblCellSpacing w:w="15" w:type="dxa"/>
        </w:trPr>
        <w:tc>
          <w:tcPr>
            <w:tcW w:w="3326"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Хоккей, фигурное катание </w:t>
            </w:r>
          </w:p>
        </w:tc>
        <w:tc>
          <w:tcPr>
            <w:tcW w:w="184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30x61 </w:t>
            </w:r>
          </w:p>
        </w:tc>
        <w:tc>
          <w:tcPr>
            <w:tcW w:w="3881"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У ближайшего края арены по верху борта</w:t>
            </w:r>
          </w:p>
        </w:tc>
        <w:tc>
          <w:tcPr>
            <w:tcW w:w="203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70 </w:t>
            </w:r>
          </w:p>
        </w:tc>
      </w:tr>
      <w:tr w:rsidR="007B64C1" w:rsidRPr="007B64C1" w:rsidTr="007B64C1">
        <w:trPr>
          <w:tblCellSpacing w:w="15" w:type="dxa"/>
        </w:trPr>
        <w:tc>
          <w:tcPr>
            <w:tcW w:w="3326"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Бокс, борьба, тяжелая атлетика </w:t>
            </w:r>
          </w:p>
        </w:tc>
        <w:tc>
          <w:tcPr>
            <w:tcW w:w="184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12x18 </w:t>
            </w:r>
          </w:p>
        </w:tc>
        <w:tc>
          <w:tcPr>
            <w:tcW w:w="3881"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На поверхности помоста по краю, ближайшему к трибуне</w:t>
            </w:r>
          </w:p>
        </w:tc>
        <w:tc>
          <w:tcPr>
            <w:tcW w:w="203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60 </w:t>
            </w:r>
          </w:p>
        </w:tc>
      </w:tr>
      <w:tr w:rsidR="007B64C1" w:rsidRPr="007B64C1" w:rsidTr="007B64C1">
        <w:trPr>
          <w:tblCellSpacing w:w="15" w:type="dxa"/>
        </w:trPr>
        <w:tc>
          <w:tcPr>
            <w:tcW w:w="3326"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Игровые виды спорта </w:t>
            </w:r>
          </w:p>
        </w:tc>
        <w:tc>
          <w:tcPr>
            <w:tcW w:w="184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18x36,</w:t>
            </w:r>
            <w:r w:rsidRPr="007B64C1">
              <w:rPr>
                <w:rFonts w:ascii="Times New Roman" w:eastAsia="Times New Roman" w:hAnsi="Times New Roman" w:cs="Times New Roman"/>
                <w:sz w:val="24"/>
                <w:szCs w:val="24"/>
                <w:lang w:eastAsia="ru-RU"/>
              </w:rPr>
              <w:br/>
              <w:t xml:space="preserve">22x42 </w:t>
            </w:r>
          </w:p>
        </w:tc>
        <w:tc>
          <w:tcPr>
            <w:tcW w:w="3881"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На поверхности поля по его границе, ближайшей к трибуне</w:t>
            </w:r>
          </w:p>
        </w:tc>
        <w:tc>
          <w:tcPr>
            <w:tcW w:w="203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60 </w:t>
            </w:r>
          </w:p>
        </w:tc>
      </w:tr>
      <w:tr w:rsidR="007B64C1" w:rsidRPr="007B64C1" w:rsidTr="007B64C1">
        <w:trPr>
          <w:tblCellSpacing w:w="15" w:type="dxa"/>
        </w:trPr>
        <w:tc>
          <w:tcPr>
            <w:tcW w:w="3326"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Гимнастика спортивная и </w:t>
            </w:r>
            <w:r w:rsidRPr="007B64C1">
              <w:rPr>
                <w:rFonts w:ascii="Times New Roman" w:eastAsia="Times New Roman" w:hAnsi="Times New Roman" w:cs="Times New Roman"/>
                <w:sz w:val="24"/>
                <w:szCs w:val="24"/>
                <w:lang w:eastAsia="ru-RU"/>
              </w:rPr>
              <w:lastRenderedPageBreak/>
              <w:t xml:space="preserve">художественная </w:t>
            </w:r>
          </w:p>
        </w:tc>
        <w:tc>
          <w:tcPr>
            <w:tcW w:w="184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lastRenderedPageBreak/>
              <w:t xml:space="preserve">22x42 </w:t>
            </w:r>
          </w:p>
        </w:tc>
        <w:tc>
          <w:tcPr>
            <w:tcW w:w="3881"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На поверхности помоста по </w:t>
            </w:r>
            <w:r w:rsidRPr="007B64C1">
              <w:rPr>
                <w:rFonts w:ascii="Times New Roman" w:eastAsia="Times New Roman" w:hAnsi="Times New Roman" w:cs="Times New Roman"/>
                <w:sz w:val="24"/>
                <w:szCs w:val="24"/>
                <w:lang w:eastAsia="ru-RU"/>
              </w:rPr>
              <w:lastRenderedPageBreak/>
              <w:t>краю, ближайшему к трибуне</w:t>
            </w:r>
          </w:p>
        </w:tc>
        <w:tc>
          <w:tcPr>
            <w:tcW w:w="203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lastRenderedPageBreak/>
              <w:t xml:space="preserve">60 </w:t>
            </w:r>
          </w:p>
        </w:tc>
      </w:tr>
      <w:tr w:rsidR="007B64C1" w:rsidRPr="007B64C1" w:rsidTr="007B64C1">
        <w:trPr>
          <w:tblCellSpacing w:w="15" w:type="dxa"/>
        </w:trPr>
        <w:tc>
          <w:tcPr>
            <w:tcW w:w="3326"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lastRenderedPageBreak/>
              <w:t xml:space="preserve">Футбол и легкая атлетика </w:t>
            </w:r>
          </w:p>
        </w:tc>
        <w:tc>
          <w:tcPr>
            <w:tcW w:w="184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75x126 </w:t>
            </w:r>
          </w:p>
        </w:tc>
        <w:tc>
          <w:tcPr>
            <w:tcW w:w="3881"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На высоте 0,5 м по оси ближайшей дорожки</w:t>
            </w:r>
          </w:p>
        </w:tc>
        <w:tc>
          <w:tcPr>
            <w:tcW w:w="203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90 </w:t>
            </w:r>
          </w:p>
        </w:tc>
      </w:tr>
    </w:tbl>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64C1">
        <w:rPr>
          <w:rFonts w:ascii="Times New Roman" w:eastAsia="Times New Roman" w:hAnsi="Times New Roman" w:cs="Times New Roman"/>
          <w:b/>
          <w:bCs/>
          <w:sz w:val="36"/>
          <w:szCs w:val="36"/>
          <w:lang w:eastAsia="ru-RU"/>
        </w:rPr>
        <w:t>Приложение</w:t>
      </w:r>
      <w:proofErr w:type="gramStart"/>
      <w:r w:rsidRPr="007B64C1">
        <w:rPr>
          <w:rFonts w:ascii="Times New Roman" w:eastAsia="Times New Roman" w:hAnsi="Times New Roman" w:cs="Times New Roman"/>
          <w:b/>
          <w:bCs/>
          <w:sz w:val="36"/>
          <w:szCs w:val="36"/>
          <w:lang w:eastAsia="ru-RU"/>
        </w:rPr>
        <w:t xml:space="preserve"> Ж</w:t>
      </w:r>
      <w:proofErr w:type="gramEnd"/>
      <w:r w:rsidRPr="007B64C1">
        <w:rPr>
          <w:rFonts w:ascii="Times New Roman" w:eastAsia="Times New Roman" w:hAnsi="Times New Roman" w:cs="Times New Roman"/>
          <w:b/>
          <w:bCs/>
          <w:sz w:val="36"/>
          <w:szCs w:val="36"/>
          <w:lang w:eastAsia="ru-RU"/>
        </w:rPr>
        <w:t xml:space="preserve"> (рекомендуемое). Физкультурно-спортивные залы и открытые физкультурно-спортивные сооружения общеобразовательных учреждений</w:t>
      </w:r>
    </w:p>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Приложение</w:t>
      </w:r>
      <w:proofErr w:type="gramStart"/>
      <w:r w:rsidRPr="007B64C1">
        <w:rPr>
          <w:rFonts w:ascii="Times New Roman" w:eastAsia="Times New Roman" w:hAnsi="Times New Roman" w:cs="Times New Roman"/>
          <w:sz w:val="24"/>
          <w:szCs w:val="24"/>
          <w:lang w:eastAsia="ru-RU"/>
        </w:rPr>
        <w:t xml:space="preserve"> Ж</w:t>
      </w:r>
      <w:proofErr w:type="gramEnd"/>
      <w:r w:rsidRPr="007B64C1">
        <w:rPr>
          <w:rFonts w:ascii="Times New Roman" w:eastAsia="Times New Roman" w:hAnsi="Times New Roman" w:cs="Times New Roman"/>
          <w:sz w:val="24"/>
          <w:szCs w:val="24"/>
          <w:lang w:eastAsia="ru-RU"/>
        </w:rPr>
        <w:br/>
        <w:t>(рекомендуемое)</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Таблица Ж.1</w:t>
      </w:r>
      <w:r w:rsidRPr="007B64C1">
        <w:rPr>
          <w:rFonts w:ascii="Times New Roman" w:eastAsia="Times New Roman" w:hAnsi="Times New Roman" w:cs="Times New Roman"/>
          <w:sz w:val="24"/>
          <w:szCs w:val="24"/>
          <w:lang w:eastAsia="ru-RU"/>
        </w:rPr>
        <w:b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28"/>
        <w:gridCol w:w="1086"/>
        <w:gridCol w:w="1086"/>
        <w:gridCol w:w="1086"/>
        <w:gridCol w:w="1086"/>
        <w:gridCol w:w="1086"/>
        <w:gridCol w:w="1086"/>
        <w:gridCol w:w="1101"/>
      </w:tblGrid>
      <w:tr w:rsidR="007B64C1" w:rsidRPr="007B64C1" w:rsidTr="007B64C1">
        <w:trPr>
          <w:trHeight w:val="15"/>
          <w:tblCellSpacing w:w="15" w:type="dxa"/>
        </w:trPr>
        <w:tc>
          <w:tcPr>
            <w:tcW w:w="2033"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1478"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1294"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1478"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1294"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1294"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1478"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1294"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r>
      <w:tr w:rsidR="007B64C1" w:rsidRPr="007B64C1" w:rsidTr="007B64C1">
        <w:trPr>
          <w:tblCellSpacing w:w="15" w:type="dxa"/>
        </w:trPr>
        <w:tc>
          <w:tcPr>
            <w:tcW w:w="2033"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Физкультурн</w:t>
            </w:r>
            <w:proofErr w:type="gramStart"/>
            <w:r w:rsidRPr="007B64C1">
              <w:rPr>
                <w:rFonts w:ascii="Times New Roman" w:eastAsia="Times New Roman" w:hAnsi="Times New Roman" w:cs="Times New Roman"/>
                <w:sz w:val="24"/>
                <w:szCs w:val="24"/>
                <w:lang w:eastAsia="ru-RU"/>
              </w:rPr>
              <w:t>о-</w:t>
            </w:r>
            <w:proofErr w:type="gramEnd"/>
            <w:r w:rsidRPr="007B64C1">
              <w:rPr>
                <w:rFonts w:ascii="Times New Roman" w:eastAsia="Times New Roman" w:hAnsi="Times New Roman" w:cs="Times New Roman"/>
                <w:sz w:val="24"/>
                <w:szCs w:val="24"/>
                <w:lang w:eastAsia="ru-RU"/>
              </w:rPr>
              <w:br/>
              <w:t xml:space="preserve">спортивные объекты и их размеры </w:t>
            </w:r>
          </w:p>
        </w:tc>
        <w:tc>
          <w:tcPr>
            <w:tcW w:w="9610" w:type="dxa"/>
            <w:gridSpan w:val="7"/>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Состав и площади, </w:t>
            </w:r>
            <w:proofErr w:type="gramStart"/>
            <w:r w:rsidRPr="007B64C1">
              <w:rPr>
                <w:rFonts w:ascii="Times New Roman" w:eastAsia="Times New Roman" w:hAnsi="Times New Roman" w:cs="Times New Roman"/>
                <w:sz w:val="24"/>
                <w:szCs w:val="24"/>
                <w:lang w:eastAsia="ru-RU"/>
              </w:rPr>
              <w:t>м</w:t>
            </w:r>
            <w:proofErr w:type="gramEnd"/>
            <w:r w:rsidRPr="007B64C1">
              <w:rPr>
                <w:rFonts w:ascii="Times New Roman" w:eastAsia="Times New Roman" w:hAnsi="Times New Roman" w:cs="Times New Roman"/>
                <w:noProof/>
                <w:sz w:val="24"/>
                <w:szCs w:val="24"/>
                <w:lang w:eastAsia="ru-RU"/>
              </w:rPr>
              <mc:AlternateContent>
                <mc:Choice Requires="wps">
                  <w:drawing>
                    <wp:inline distT="0" distB="0" distL="0" distR="0" wp14:anchorId="1C15CA0F" wp14:editId="0AF55288">
                      <wp:extent cx="107315" cy="215265"/>
                      <wp:effectExtent l="0" t="0" r="0" b="0"/>
                      <wp:docPr id="383" name="AutoShape 341"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41"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при количестве классов (чел.)</w:t>
            </w:r>
          </w:p>
        </w:tc>
      </w:tr>
      <w:tr w:rsidR="007B64C1" w:rsidRPr="007B64C1" w:rsidTr="007B64C1">
        <w:trPr>
          <w:tblCellSpacing w:w="15" w:type="dxa"/>
        </w:trPr>
        <w:tc>
          <w:tcPr>
            <w:tcW w:w="203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p>
        </w:tc>
        <w:tc>
          <w:tcPr>
            <w:tcW w:w="4250" w:type="dxa"/>
            <w:gridSpan w:val="3"/>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Основная школа </w:t>
            </w:r>
          </w:p>
        </w:tc>
        <w:tc>
          <w:tcPr>
            <w:tcW w:w="5359" w:type="dxa"/>
            <w:gridSpan w:val="4"/>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Средняя школа </w:t>
            </w:r>
          </w:p>
        </w:tc>
      </w:tr>
      <w:tr w:rsidR="007B64C1" w:rsidRPr="007B64C1" w:rsidTr="007B64C1">
        <w:trPr>
          <w:tblCellSpacing w:w="15" w:type="dxa"/>
        </w:trPr>
        <w:tc>
          <w:tcPr>
            <w:tcW w:w="2033" w:type="dxa"/>
            <w:tcBorders>
              <w:top w:val="nil"/>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 класс в параллели </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2 класса в параллели</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 класса в параллели </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 класс в параллели </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 класса в параллели </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 класса в параллели </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Более 3 классов в параллели</w:t>
            </w:r>
          </w:p>
        </w:tc>
      </w:tr>
      <w:tr w:rsidR="007B64C1" w:rsidRPr="007B64C1" w:rsidTr="007B64C1">
        <w:trPr>
          <w:tblCellSpacing w:w="15" w:type="dxa"/>
        </w:trPr>
        <w:tc>
          <w:tcPr>
            <w:tcW w:w="2033"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9 (225 чел.)</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18 (450 чел.)</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21 (524 чел.)</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11 (275 чел.)</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22 (550 чел.)</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33 (825 чел.)</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Более 33 классов (более 900 чел.)</w:t>
            </w:r>
          </w:p>
        </w:tc>
      </w:tr>
      <w:tr w:rsidR="007B64C1" w:rsidRPr="007B64C1" w:rsidTr="007B64C1">
        <w:trPr>
          <w:tblCellSpacing w:w="15" w:type="dxa"/>
        </w:trPr>
        <w:tc>
          <w:tcPr>
            <w:tcW w:w="11642" w:type="dxa"/>
            <w:gridSpan w:val="8"/>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b/>
                <w:bCs/>
                <w:sz w:val="24"/>
                <w:szCs w:val="24"/>
                <w:lang w:eastAsia="ru-RU"/>
              </w:rPr>
              <w:t>Ж.1 Физкультурно-спортивные залы и помещения</w:t>
            </w:r>
          </w:p>
        </w:tc>
      </w:tr>
      <w:tr w:rsidR="007B64C1" w:rsidRPr="007B64C1" w:rsidTr="007B64C1">
        <w:trPr>
          <w:tblCellSpacing w:w="15" w:type="dxa"/>
        </w:trPr>
        <w:tc>
          <w:tcPr>
            <w:tcW w:w="203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Спортивный зал 48,0x30,0 м</w:t>
            </w:r>
            <w:r w:rsidRPr="007B64C1">
              <w:rPr>
                <w:rFonts w:ascii="Times New Roman" w:eastAsia="Times New Roman" w:hAnsi="Times New Roman" w:cs="Times New Roman"/>
                <w:sz w:val="24"/>
                <w:szCs w:val="24"/>
                <w:lang w:eastAsia="ru-RU"/>
              </w:rPr>
              <w:br/>
              <w:t>(</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006BDDEA" wp14:editId="452CF774">
                      <wp:extent cx="236855" cy="182880"/>
                      <wp:effectExtent l="0" t="0" r="0" b="0"/>
                      <wp:docPr id="382" name="AutoShape 342"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685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42" o:spid="_x0000_s1026" alt="СП 118.13330.2012 Общественные здания и сооружения. Актуализированная редакция СНиП 31-06-2009" style="width:18.65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8 м)</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1440 </w:t>
            </w:r>
          </w:p>
        </w:tc>
      </w:tr>
      <w:tr w:rsidR="007B64C1" w:rsidRPr="007B64C1" w:rsidTr="007B64C1">
        <w:trPr>
          <w:tblCellSpacing w:w="15" w:type="dxa"/>
        </w:trPr>
        <w:tc>
          <w:tcPr>
            <w:tcW w:w="203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lastRenderedPageBreak/>
              <w:t>Спортивный зал 42,0x24,0 м</w:t>
            </w:r>
            <w:r w:rsidRPr="007B64C1">
              <w:rPr>
                <w:rFonts w:ascii="Times New Roman" w:eastAsia="Times New Roman" w:hAnsi="Times New Roman" w:cs="Times New Roman"/>
                <w:sz w:val="24"/>
                <w:szCs w:val="24"/>
                <w:lang w:eastAsia="ru-RU"/>
              </w:rPr>
              <w:br/>
              <w:t>(</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691E05BD" wp14:editId="3FCF1ED8">
                      <wp:extent cx="236855" cy="182880"/>
                      <wp:effectExtent l="0" t="0" r="0" b="0"/>
                      <wp:docPr id="381" name="AutoShape 343"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685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43" o:spid="_x0000_s1026" alt="СП 118.13330.2012 Общественные здания и сооружения. Актуализированная редакция СНиП 31-06-2009" style="width:18.65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8 м)</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1008 </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1008 </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r>
      <w:tr w:rsidR="007B64C1" w:rsidRPr="007B64C1" w:rsidTr="007B64C1">
        <w:trPr>
          <w:tblCellSpacing w:w="15" w:type="dxa"/>
        </w:trPr>
        <w:tc>
          <w:tcPr>
            <w:tcW w:w="203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Спортивный зал 30,0x18,0 м</w:t>
            </w:r>
            <w:r w:rsidRPr="007B64C1">
              <w:rPr>
                <w:rFonts w:ascii="Times New Roman" w:eastAsia="Times New Roman" w:hAnsi="Times New Roman" w:cs="Times New Roman"/>
                <w:sz w:val="24"/>
                <w:szCs w:val="24"/>
                <w:lang w:eastAsia="ru-RU"/>
              </w:rPr>
              <w:br/>
              <w:t>(</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07DF0FA0" wp14:editId="136727B9">
                      <wp:extent cx="236855" cy="182880"/>
                      <wp:effectExtent l="0" t="0" r="0" b="0"/>
                      <wp:docPr id="380" name="AutoShape 344"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685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44" o:spid="_x0000_s1026" alt="СП 118.13330.2012 Общественные здания и сооружения. Актуализированная редакция СНиП 31-06-2009" style="width:18.65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7 м)</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540 </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540 </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540 </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r>
      <w:tr w:rsidR="007B64C1" w:rsidRPr="007B64C1" w:rsidTr="007B64C1">
        <w:trPr>
          <w:tblCellSpacing w:w="15" w:type="dxa"/>
        </w:trPr>
        <w:tc>
          <w:tcPr>
            <w:tcW w:w="203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Спортивный зал 24,0x12,0 м</w:t>
            </w:r>
            <w:r w:rsidRPr="007B64C1">
              <w:rPr>
                <w:rFonts w:ascii="Times New Roman" w:eastAsia="Times New Roman" w:hAnsi="Times New Roman" w:cs="Times New Roman"/>
                <w:sz w:val="24"/>
                <w:szCs w:val="24"/>
                <w:lang w:eastAsia="ru-RU"/>
              </w:rPr>
              <w:br/>
              <w:t>(</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776B9954" wp14:editId="75E62366">
                      <wp:extent cx="236855" cy="182880"/>
                      <wp:effectExtent l="0" t="0" r="0" b="0"/>
                      <wp:docPr id="379" name="AutoShape 345"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685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45" o:spid="_x0000_s1026" alt="СП 118.13330.2012 Общественные здания и сооружения. Актуализированная редакция СНиП 31-06-2009" style="width:18.65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6 м)</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288 </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r>
      <w:tr w:rsidR="007B64C1" w:rsidRPr="007B64C1" w:rsidTr="007B64C1">
        <w:trPr>
          <w:tblCellSpacing w:w="15" w:type="dxa"/>
        </w:trPr>
        <w:tc>
          <w:tcPr>
            <w:tcW w:w="203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Зал для гимнастики, подвижных игр, хореографии, </w:t>
            </w:r>
            <w:proofErr w:type="gramStart"/>
            <w:r w:rsidRPr="007B64C1">
              <w:rPr>
                <w:rFonts w:ascii="Times New Roman" w:eastAsia="Times New Roman" w:hAnsi="Times New Roman" w:cs="Times New Roman"/>
                <w:sz w:val="24"/>
                <w:szCs w:val="24"/>
                <w:lang w:eastAsia="ru-RU"/>
              </w:rPr>
              <w:t>фитнес-аэробики</w:t>
            </w:r>
            <w:proofErr w:type="gramEnd"/>
            <w:r w:rsidRPr="007B64C1">
              <w:rPr>
                <w:rFonts w:ascii="Times New Roman" w:eastAsia="Times New Roman" w:hAnsi="Times New Roman" w:cs="Times New Roman"/>
                <w:sz w:val="24"/>
                <w:szCs w:val="24"/>
                <w:lang w:eastAsia="ru-RU"/>
              </w:rPr>
              <w:t xml:space="preserve"> 21,0x15,0 м</w:t>
            </w:r>
            <w:r w:rsidRPr="007B64C1">
              <w:rPr>
                <w:rFonts w:ascii="Times New Roman" w:eastAsia="Times New Roman" w:hAnsi="Times New Roman" w:cs="Times New Roman"/>
                <w:sz w:val="24"/>
                <w:szCs w:val="24"/>
                <w:lang w:eastAsia="ru-RU"/>
              </w:rPr>
              <w:br/>
              <w:t>(</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18E8F1E0" wp14:editId="3B93CE8E">
                      <wp:extent cx="236855" cy="182880"/>
                      <wp:effectExtent l="0" t="0" r="0" b="0"/>
                      <wp:docPr id="378" name="AutoShape 346"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685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46" o:spid="_x0000_s1026" alt="СП 118.13330.2012 Общественные здания и сооружения. Актуализированная редакция СНиП 31-06-2009" style="width:18.65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6 м)</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315 </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315 </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315 </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315 </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315 </w:t>
            </w:r>
          </w:p>
        </w:tc>
      </w:tr>
      <w:tr w:rsidR="007B64C1" w:rsidRPr="007B64C1" w:rsidTr="007B64C1">
        <w:trPr>
          <w:tblCellSpacing w:w="15" w:type="dxa"/>
        </w:trPr>
        <w:tc>
          <w:tcPr>
            <w:tcW w:w="203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Тренажерный зал 12,0x12,0 м</w:t>
            </w:r>
            <w:r w:rsidRPr="007B64C1">
              <w:rPr>
                <w:rFonts w:ascii="Times New Roman" w:eastAsia="Times New Roman" w:hAnsi="Times New Roman" w:cs="Times New Roman"/>
                <w:sz w:val="24"/>
                <w:szCs w:val="24"/>
                <w:lang w:eastAsia="ru-RU"/>
              </w:rPr>
              <w:br/>
              <w:t>(</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3067EF8F" wp14:editId="1E5E0FDA">
                      <wp:extent cx="236855" cy="182880"/>
                      <wp:effectExtent l="0" t="0" r="0" b="0"/>
                      <wp:docPr id="377" name="AutoShape 347"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685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47" o:spid="_x0000_s1026" alt="СП 118.13330.2012 Общественные здания и сооружения. Актуализированная редакция СНиП 31-06-2009" style="width:18.65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4 м)</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144 </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144 </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144 </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144 </w:t>
            </w:r>
          </w:p>
        </w:tc>
      </w:tr>
      <w:tr w:rsidR="007B64C1" w:rsidRPr="007B64C1" w:rsidTr="007B64C1">
        <w:trPr>
          <w:tblCellSpacing w:w="15" w:type="dxa"/>
        </w:trPr>
        <w:tc>
          <w:tcPr>
            <w:tcW w:w="203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Зал для занятий с детьми, отнесенными по состоянию здоровья к специальной медицинской группе 12,0x12,0 м</w:t>
            </w:r>
            <w:r w:rsidRPr="007B64C1">
              <w:rPr>
                <w:rFonts w:ascii="Times New Roman" w:eastAsia="Times New Roman" w:hAnsi="Times New Roman" w:cs="Times New Roman"/>
                <w:sz w:val="24"/>
                <w:szCs w:val="24"/>
                <w:lang w:eastAsia="ru-RU"/>
              </w:rPr>
              <w:br/>
              <w:t>(</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1992DBF0" wp14:editId="320C5371">
                      <wp:extent cx="236855" cy="182880"/>
                      <wp:effectExtent l="0" t="0" r="0" b="0"/>
                      <wp:docPr id="375" name="AutoShape 348"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685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48" o:spid="_x0000_s1026" alt="СП 118.13330.2012 Общественные здания и сооружения. Актуализированная редакция СНиП 31-06-2009" style="width:18.65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4 м)</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144 </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144 </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144 </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144 </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144 </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144 </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144 </w:t>
            </w:r>
          </w:p>
        </w:tc>
      </w:tr>
      <w:tr w:rsidR="007B64C1" w:rsidRPr="007B64C1" w:rsidTr="007B64C1">
        <w:trPr>
          <w:tblCellSpacing w:w="15" w:type="dxa"/>
        </w:trPr>
        <w:tc>
          <w:tcPr>
            <w:tcW w:w="203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Итого:</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432 </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999 </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999 </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828 </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1611 </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1611 </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2043 </w:t>
            </w:r>
          </w:p>
        </w:tc>
      </w:tr>
      <w:tr w:rsidR="007B64C1" w:rsidRPr="007B64C1" w:rsidTr="007B64C1">
        <w:trPr>
          <w:tblCellSpacing w:w="15" w:type="dxa"/>
        </w:trPr>
        <w:tc>
          <w:tcPr>
            <w:tcW w:w="11642" w:type="dxa"/>
            <w:gridSpan w:val="8"/>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b/>
                <w:bCs/>
                <w:sz w:val="24"/>
                <w:szCs w:val="24"/>
                <w:lang w:eastAsia="ru-RU"/>
              </w:rPr>
              <w:t>Ж.2 Открытые плоскостные физкультурно-спортивные сооружения</w:t>
            </w:r>
          </w:p>
        </w:tc>
      </w:tr>
      <w:tr w:rsidR="007B64C1" w:rsidRPr="007B64C1" w:rsidTr="007B64C1">
        <w:trPr>
          <w:tblCellSpacing w:w="15" w:type="dxa"/>
        </w:trPr>
        <w:tc>
          <w:tcPr>
            <w:tcW w:w="203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Школьный стадион (круговая беговая дорожка не менее 250,0 м, совмещенная с </w:t>
            </w:r>
            <w:r w:rsidRPr="007B64C1">
              <w:rPr>
                <w:rFonts w:ascii="Times New Roman" w:eastAsia="Times New Roman" w:hAnsi="Times New Roman" w:cs="Times New Roman"/>
                <w:sz w:val="24"/>
                <w:szCs w:val="24"/>
                <w:lang w:eastAsia="ru-RU"/>
              </w:rPr>
              <w:lastRenderedPageBreak/>
              <w:t>прямой беговой дорожкой не менее 110,0 м, комбинированное поле для спортивных игр с двумя секторами для прыжков)</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lastRenderedPageBreak/>
              <w:t xml:space="preserve">4200 </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4200 </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4200 </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4200 </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4200 </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5260 </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5260 </w:t>
            </w:r>
          </w:p>
        </w:tc>
      </w:tr>
      <w:tr w:rsidR="007B64C1" w:rsidRPr="007B64C1" w:rsidTr="007B64C1">
        <w:trPr>
          <w:tblCellSpacing w:w="15" w:type="dxa"/>
        </w:trPr>
        <w:tc>
          <w:tcPr>
            <w:tcW w:w="203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lastRenderedPageBreak/>
              <w:t>Площадка для спортивных игр (48,0x36,0 м)</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1728 </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1728 </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1728 </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1728 </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1728 </w:t>
            </w:r>
          </w:p>
        </w:tc>
      </w:tr>
      <w:tr w:rsidR="007B64C1" w:rsidRPr="007B64C1" w:rsidTr="007B64C1">
        <w:trPr>
          <w:tblCellSpacing w:w="15" w:type="dxa"/>
        </w:trPr>
        <w:tc>
          <w:tcPr>
            <w:tcW w:w="203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Площадка для спортивных игр (42,0x24,0 м)</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1008 </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1008 </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r>
      <w:tr w:rsidR="007B64C1" w:rsidRPr="007B64C1" w:rsidTr="007B64C1">
        <w:trPr>
          <w:tblCellSpacing w:w="15" w:type="dxa"/>
        </w:trPr>
        <w:tc>
          <w:tcPr>
            <w:tcW w:w="203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Теннисный корт (36,0х18,0 м)</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648 </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648 </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648 </w:t>
            </w:r>
          </w:p>
        </w:tc>
      </w:tr>
      <w:tr w:rsidR="007B64C1" w:rsidRPr="007B64C1" w:rsidTr="007B64C1">
        <w:trPr>
          <w:tblCellSpacing w:w="15" w:type="dxa"/>
        </w:trPr>
        <w:tc>
          <w:tcPr>
            <w:tcW w:w="203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Площадка для подвижных игр и общеразвивающих упражнений</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200 </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200 </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400 </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200 </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400 </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600 </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600 </w:t>
            </w:r>
          </w:p>
        </w:tc>
      </w:tr>
      <w:tr w:rsidR="007B64C1" w:rsidRPr="007B64C1" w:rsidTr="007B64C1">
        <w:trPr>
          <w:tblCellSpacing w:w="15" w:type="dxa"/>
        </w:trPr>
        <w:tc>
          <w:tcPr>
            <w:tcW w:w="203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Итого:</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5408 </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5408 </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6328 </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6128 </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6976 </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8236 </w:t>
            </w:r>
          </w:p>
        </w:tc>
        <w:tc>
          <w:tcPr>
            <w:tcW w:w="129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8236 </w:t>
            </w:r>
          </w:p>
        </w:tc>
      </w:tr>
      <w:tr w:rsidR="007B64C1" w:rsidRPr="007B64C1" w:rsidTr="007B64C1">
        <w:trPr>
          <w:tblCellSpacing w:w="15" w:type="dxa"/>
        </w:trPr>
        <w:tc>
          <w:tcPr>
            <w:tcW w:w="11642" w:type="dxa"/>
            <w:gridSpan w:val="8"/>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proofErr w:type="gramStart"/>
            <w:r w:rsidRPr="007B64C1">
              <w:rPr>
                <w:rFonts w:ascii="Times New Roman" w:eastAsia="Times New Roman" w:hAnsi="Times New Roman" w:cs="Times New Roman"/>
                <w:sz w:val="24"/>
                <w:szCs w:val="24"/>
                <w:lang w:eastAsia="ru-RU"/>
              </w:rPr>
              <w:t>Примечания</w:t>
            </w:r>
            <w:r w:rsidRPr="007B64C1">
              <w:rPr>
                <w:rFonts w:ascii="Times New Roman" w:eastAsia="Times New Roman" w:hAnsi="Times New Roman" w:cs="Times New Roman"/>
                <w:sz w:val="24"/>
                <w:szCs w:val="24"/>
                <w:lang w:eastAsia="ru-RU"/>
              </w:rPr>
              <w:br/>
            </w:r>
            <w:r w:rsidRPr="007B64C1">
              <w:rPr>
                <w:rFonts w:ascii="Times New Roman" w:eastAsia="Times New Roman" w:hAnsi="Times New Roman" w:cs="Times New Roman"/>
                <w:sz w:val="24"/>
                <w:szCs w:val="24"/>
                <w:lang w:eastAsia="ru-RU"/>
              </w:rPr>
              <w:br/>
              <w:t xml:space="preserve">     1 Устройство физкультурно-спортивных залов и состав вспомогательных помещений при них определяют по [20, </w:t>
            </w:r>
            <w:hyperlink r:id="rId142" w:history="1">
              <w:r w:rsidRPr="007B64C1">
                <w:rPr>
                  <w:rFonts w:ascii="Times New Roman" w:eastAsia="Times New Roman" w:hAnsi="Times New Roman" w:cs="Times New Roman"/>
                  <w:color w:val="0000FF"/>
                  <w:sz w:val="24"/>
                  <w:szCs w:val="24"/>
                  <w:u w:val="single"/>
                  <w:lang w:eastAsia="ru-RU"/>
                </w:rPr>
                <w:t>части 1</w:t>
              </w:r>
            </w:hyperlink>
            <w:r w:rsidRPr="007B64C1">
              <w:rPr>
                <w:rFonts w:ascii="Times New Roman" w:eastAsia="Times New Roman" w:hAnsi="Times New Roman" w:cs="Times New Roman"/>
                <w:sz w:val="24"/>
                <w:szCs w:val="24"/>
                <w:lang w:eastAsia="ru-RU"/>
              </w:rPr>
              <w:t xml:space="preserve"> и </w:t>
            </w:r>
            <w:hyperlink r:id="rId143" w:history="1">
              <w:r w:rsidRPr="007B64C1">
                <w:rPr>
                  <w:rFonts w:ascii="Times New Roman" w:eastAsia="Times New Roman" w:hAnsi="Times New Roman" w:cs="Times New Roman"/>
                  <w:color w:val="0000FF"/>
                  <w:sz w:val="24"/>
                  <w:szCs w:val="24"/>
                  <w:u w:val="single"/>
                  <w:lang w:eastAsia="ru-RU"/>
                </w:rPr>
                <w:t>2]</w:t>
              </w:r>
            </w:hyperlink>
            <w:r w:rsidRPr="007B64C1">
              <w:rPr>
                <w:rFonts w:ascii="Times New Roman" w:eastAsia="Times New Roman" w:hAnsi="Times New Roman" w:cs="Times New Roman"/>
                <w:sz w:val="24"/>
                <w:szCs w:val="24"/>
                <w:lang w:eastAsia="ru-RU"/>
              </w:rPr>
              <w:t xml:space="preserve">, санитарно-гигиенические требования к ним даны в </w:t>
            </w:r>
            <w:hyperlink r:id="rId144" w:history="1">
              <w:r w:rsidRPr="007B64C1">
                <w:rPr>
                  <w:rFonts w:ascii="Times New Roman" w:eastAsia="Times New Roman" w:hAnsi="Times New Roman" w:cs="Times New Roman"/>
                  <w:color w:val="0000FF"/>
                  <w:sz w:val="24"/>
                  <w:szCs w:val="24"/>
                  <w:u w:val="single"/>
                  <w:lang w:eastAsia="ru-RU"/>
                </w:rPr>
                <w:t>СанПиН 2.4.2.2821</w:t>
              </w:r>
            </w:hyperlink>
            <w:r w:rsidRPr="007B64C1">
              <w:rPr>
                <w:rFonts w:ascii="Times New Roman" w:eastAsia="Times New Roman" w:hAnsi="Times New Roman" w:cs="Times New Roman"/>
                <w:sz w:val="24"/>
                <w:szCs w:val="24"/>
                <w:lang w:eastAsia="ru-RU"/>
              </w:rPr>
              <w:t xml:space="preserve"> и </w:t>
            </w:r>
            <w:hyperlink r:id="rId145" w:history="1">
              <w:r w:rsidRPr="007B64C1">
                <w:rPr>
                  <w:rFonts w:ascii="Times New Roman" w:eastAsia="Times New Roman" w:hAnsi="Times New Roman" w:cs="Times New Roman"/>
                  <w:color w:val="0000FF"/>
                  <w:sz w:val="24"/>
                  <w:szCs w:val="24"/>
                  <w:u w:val="single"/>
                  <w:lang w:eastAsia="ru-RU"/>
                </w:rPr>
                <w:t>СанПиН 2.1.2.1188</w:t>
              </w:r>
            </w:hyperlink>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r>
            <w:r w:rsidRPr="007B64C1">
              <w:rPr>
                <w:rFonts w:ascii="Times New Roman" w:eastAsia="Times New Roman" w:hAnsi="Times New Roman" w:cs="Times New Roman"/>
                <w:sz w:val="24"/>
                <w:szCs w:val="24"/>
                <w:lang w:eastAsia="ru-RU"/>
              </w:rPr>
              <w:br/>
              <w:t>     2 Устройство бассейнов и условия их эксплуатации определяют в соответствии с заданием на проектирование и требованиями соответствующих санитарно-эпидемиологических правил и нормативов к устройству плавательных бассейнов и качеству воды, состав вспомогательных помещений</w:t>
            </w:r>
            <w:proofErr w:type="gramEnd"/>
            <w:r w:rsidRPr="007B64C1">
              <w:rPr>
                <w:rFonts w:ascii="Times New Roman" w:eastAsia="Times New Roman" w:hAnsi="Times New Roman" w:cs="Times New Roman"/>
                <w:sz w:val="24"/>
                <w:szCs w:val="24"/>
                <w:lang w:eastAsia="ru-RU"/>
              </w:rPr>
              <w:t xml:space="preserve"> при них определяют по </w:t>
            </w:r>
            <w:hyperlink r:id="rId146" w:history="1">
              <w:r w:rsidRPr="007B64C1">
                <w:rPr>
                  <w:rFonts w:ascii="Times New Roman" w:eastAsia="Times New Roman" w:hAnsi="Times New Roman" w:cs="Times New Roman"/>
                  <w:color w:val="0000FF"/>
                  <w:sz w:val="24"/>
                  <w:szCs w:val="24"/>
                  <w:u w:val="single"/>
                  <w:lang w:eastAsia="ru-RU"/>
                </w:rPr>
                <w:t>[21]</w:t>
              </w:r>
            </w:hyperlink>
            <w:r w:rsidRPr="007B64C1">
              <w:rPr>
                <w:rFonts w:ascii="Times New Roman" w:eastAsia="Times New Roman" w:hAnsi="Times New Roman" w:cs="Times New Roman"/>
                <w:sz w:val="24"/>
                <w:szCs w:val="24"/>
                <w:lang w:eastAsia="ru-RU"/>
              </w:rPr>
              <w:t>.</w:t>
            </w:r>
          </w:p>
        </w:tc>
      </w:tr>
    </w:tbl>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64C1">
        <w:rPr>
          <w:rFonts w:ascii="Times New Roman" w:eastAsia="Times New Roman" w:hAnsi="Times New Roman" w:cs="Times New Roman"/>
          <w:b/>
          <w:bCs/>
          <w:sz w:val="36"/>
          <w:szCs w:val="36"/>
          <w:lang w:eastAsia="ru-RU"/>
        </w:rPr>
        <w:lastRenderedPageBreak/>
        <w:t>Приложение</w:t>
      </w:r>
      <w:proofErr w:type="gramStart"/>
      <w:r w:rsidRPr="007B64C1">
        <w:rPr>
          <w:rFonts w:ascii="Times New Roman" w:eastAsia="Times New Roman" w:hAnsi="Times New Roman" w:cs="Times New Roman"/>
          <w:b/>
          <w:bCs/>
          <w:sz w:val="36"/>
          <w:szCs w:val="36"/>
          <w:lang w:eastAsia="ru-RU"/>
        </w:rPr>
        <w:t xml:space="preserve"> И</w:t>
      </w:r>
      <w:proofErr w:type="gramEnd"/>
      <w:r w:rsidRPr="007B64C1">
        <w:rPr>
          <w:rFonts w:ascii="Times New Roman" w:eastAsia="Times New Roman" w:hAnsi="Times New Roman" w:cs="Times New Roman"/>
          <w:b/>
          <w:bCs/>
          <w:sz w:val="36"/>
          <w:szCs w:val="36"/>
          <w:lang w:eastAsia="ru-RU"/>
        </w:rPr>
        <w:t xml:space="preserve"> (рекомендуемое). Маршруты эвакуации зрителей из зрительных залов</w:t>
      </w:r>
    </w:p>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Приложение</w:t>
      </w:r>
      <w:proofErr w:type="gramStart"/>
      <w:r w:rsidRPr="007B64C1">
        <w:rPr>
          <w:rFonts w:ascii="Times New Roman" w:eastAsia="Times New Roman" w:hAnsi="Times New Roman" w:cs="Times New Roman"/>
          <w:sz w:val="24"/>
          <w:szCs w:val="24"/>
          <w:lang w:eastAsia="ru-RU"/>
        </w:rPr>
        <w:t xml:space="preserve"> И</w:t>
      </w:r>
      <w:proofErr w:type="gramEnd"/>
      <w:r w:rsidRPr="007B64C1">
        <w:rPr>
          <w:rFonts w:ascii="Times New Roman" w:eastAsia="Times New Roman" w:hAnsi="Times New Roman" w:cs="Times New Roman"/>
          <w:sz w:val="24"/>
          <w:szCs w:val="24"/>
          <w:lang w:eastAsia="ru-RU"/>
        </w:rPr>
        <w:br/>
        <w:t>(рекомендуемое)</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И.1 Распределение зрителей </w:t>
      </w:r>
      <w:proofErr w:type="gramStart"/>
      <w:r w:rsidRPr="007B64C1">
        <w:rPr>
          <w:rFonts w:ascii="Times New Roman" w:eastAsia="Times New Roman" w:hAnsi="Times New Roman" w:cs="Times New Roman"/>
          <w:sz w:val="24"/>
          <w:szCs w:val="24"/>
          <w:lang w:eastAsia="ru-RU"/>
        </w:rPr>
        <w:t xml:space="preserve">по направлениям движения со зрительских мест </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1DE9D3F2" wp14:editId="2E749FBD">
                <wp:extent cx="118110" cy="139700"/>
                <wp:effectExtent l="0" t="0" r="0" b="0"/>
                <wp:docPr id="373" name="AutoShape 349"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811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49" o:spid="_x0000_s1026" alt="СП 118.13330.2012 Общественные здания и сооружения. Актуализированная редакция СНиП 31-06-2009" style="width:9.3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в рядах</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4B20F1AC" wp14:editId="49E42F6C">
                <wp:extent cx="161290" cy="139700"/>
                <wp:effectExtent l="0" t="0" r="0" b="0"/>
                <wp:docPr id="372" name="AutoShape 350"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29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50" o:spid="_x0000_s1026" alt="СП 118.13330.2012 Общественные здания и сооружения. Актуализированная редакция СНиП 31-06-2009" style="width:12.7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к выходам из зала</w:t>
      </w:r>
      <w:proofErr w:type="gramEnd"/>
      <w:r w:rsidRPr="007B64C1">
        <w:rPr>
          <w:rFonts w:ascii="Times New Roman" w:eastAsia="Times New Roman" w:hAnsi="Times New Roman" w:cs="Times New Roman"/>
          <w:sz w:val="24"/>
          <w:szCs w:val="24"/>
          <w:lang w:eastAsia="ru-RU"/>
        </w:rPr>
        <w:t xml:space="preserve"> следует принимать согласно схемам, приведенным на рисунке И.1 (</w:t>
      </w:r>
      <w:r w:rsidRPr="007B64C1">
        <w:rPr>
          <w:rFonts w:ascii="Times New Roman" w:eastAsia="Times New Roman" w:hAnsi="Times New Roman" w:cs="Times New Roman"/>
          <w:i/>
          <w:iCs/>
          <w:sz w:val="24"/>
          <w:szCs w:val="24"/>
          <w:lang w:eastAsia="ru-RU"/>
        </w:rPr>
        <w:t>а, б</w:t>
      </w:r>
      <w:r w:rsidRPr="007B64C1">
        <w:rPr>
          <w:rFonts w:ascii="Times New Roman" w:eastAsia="Times New Roman" w:hAnsi="Times New Roman" w:cs="Times New Roman"/>
          <w:sz w:val="24"/>
          <w:szCs w:val="24"/>
          <w:lang w:eastAsia="ru-RU"/>
        </w:rPr>
        <w:t>). Распределение людей после выхода из зала на участки "неограниченной" ширины (вестибюли, фойе и т.п.) следует определять согласно схемам, приведенным на рисунке И.2.</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B64C1">
        <w:rPr>
          <w:rFonts w:ascii="Times New Roman" w:eastAsia="Times New Roman" w:hAnsi="Times New Roman" w:cs="Times New Roman"/>
          <w:b/>
          <w:bCs/>
          <w:sz w:val="27"/>
          <w:szCs w:val="27"/>
          <w:lang w:eastAsia="ru-RU"/>
        </w:rPr>
        <w:t>Рисунок И.1 - Маршрутизация движения людских потоков при эвакуации из зрительных залов</w:t>
      </w:r>
    </w:p>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noProof/>
          <w:sz w:val="24"/>
          <w:szCs w:val="24"/>
          <w:lang w:eastAsia="ru-RU"/>
        </w:rPr>
        <w:drawing>
          <wp:inline distT="0" distB="0" distL="0" distR="0" wp14:anchorId="51FC1734" wp14:editId="4F12FEFB">
            <wp:extent cx="5207000" cy="4830445"/>
            <wp:effectExtent l="0" t="0" r="0" b="8255"/>
            <wp:docPr id="14" name="Рисунок 14"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СП 118.13330.2012 Общественные здания и сооружения. Актуализированная редакция СНиП 31-06-2009"/>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207000" cy="4830445"/>
                    </a:xfrm>
                    <a:prstGeom prst="rect">
                      <a:avLst/>
                    </a:prstGeom>
                    <a:noFill/>
                    <a:ln>
                      <a:noFill/>
                    </a:ln>
                  </pic:spPr>
                </pic:pic>
              </a:graphicData>
            </a:graphic>
          </wp:inline>
        </w:drawing>
      </w:r>
    </w:p>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p>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noProof/>
          <w:sz w:val="24"/>
          <w:szCs w:val="24"/>
          <w:lang w:eastAsia="ru-RU"/>
        </w:rPr>
        <w:lastRenderedPageBreak/>
        <w:drawing>
          <wp:inline distT="0" distB="0" distL="0" distR="0" wp14:anchorId="26CCBBE7" wp14:editId="175142CB">
            <wp:extent cx="3507105" cy="2216150"/>
            <wp:effectExtent l="0" t="0" r="0" b="0"/>
            <wp:docPr id="15" name="Рисунок 352"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СП 118.13330.2012 Общественные здания и сооружения. Актуализированная редакция СНиП 31-06-2009"/>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3507105" cy="2216150"/>
                    </a:xfrm>
                    <a:prstGeom prst="rect">
                      <a:avLst/>
                    </a:prstGeom>
                    <a:noFill/>
                    <a:ln>
                      <a:noFill/>
                    </a:ln>
                  </pic:spPr>
                </pic:pic>
              </a:graphicData>
            </a:graphic>
          </wp:inline>
        </w:drawing>
      </w:r>
    </w:p>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p>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noProof/>
          <w:sz w:val="24"/>
          <w:szCs w:val="24"/>
          <w:lang w:eastAsia="ru-RU"/>
        </w:rPr>
        <w:drawing>
          <wp:inline distT="0" distB="0" distL="0" distR="0" wp14:anchorId="237C303A" wp14:editId="6E52E9AC">
            <wp:extent cx="4905375" cy="3689985"/>
            <wp:effectExtent l="0" t="0" r="9525" b="5715"/>
            <wp:docPr id="16" name="Рисунок 353"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СП 118.13330.2012 Общественные здания и сооружения. Актуализированная редакция СНиП 31-06-2009"/>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4905375" cy="3689985"/>
                    </a:xfrm>
                    <a:prstGeom prst="rect">
                      <a:avLst/>
                    </a:prstGeom>
                    <a:noFill/>
                    <a:ln>
                      <a:noFill/>
                    </a:ln>
                  </pic:spPr>
                </pic:pic>
              </a:graphicData>
            </a:graphic>
          </wp:inline>
        </w:drawing>
      </w:r>
    </w:p>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br/>
      </w:r>
      <w:r w:rsidRPr="007B64C1">
        <w:rPr>
          <w:rFonts w:ascii="Times New Roman" w:eastAsia="Times New Roman" w:hAnsi="Times New Roman" w:cs="Times New Roman"/>
          <w:i/>
          <w:iCs/>
          <w:sz w:val="24"/>
          <w:szCs w:val="24"/>
          <w:lang w:eastAsia="ru-RU"/>
        </w:rPr>
        <w:t>а</w:t>
      </w:r>
      <w:r w:rsidRPr="007B64C1">
        <w:rPr>
          <w:rFonts w:ascii="Times New Roman" w:eastAsia="Times New Roman" w:hAnsi="Times New Roman" w:cs="Times New Roman"/>
          <w:sz w:val="24"/>
          <w:szCs w:val="24"/>
          <w:lang w:eastAsia="ru-RU"/>
        </w:rPr>
        <w:t xml:space="preserve"> - с боковыми (продольными) проходами; </w:t>
      </w:r>
      <w:r w:rsidRPr="007B64C1">
        <w:rPr>
          <w:rFonts w:ascii="Times New Roman" w:eastAsia="Times New Roman" w:hAnsi="Times New Roman" w:cs="Times New Roman"/>
          <w:i/>
          <w:iCs/>
          <w:sz w:val="24"/>
          <w:szCs w:val="24"/>
          <w:lang w:eastAsia="ru-RU"/>
        </w:rPr>
        <w:t>б</w:t>
      </w:r>
      <w:r w:rsidRPr="007B64C1">
        <w:rPr>
          <w:rFonts w:ascii="Times New Roman" w:eastAsia="Times New Roman" w:hAnsi="Times New Roman" w:cs="Times New Roman"/>
          <w:sz w:val="24"/>
          <w:szCs w:val="24"/>
          <w:lang w:eastAsia="ru-RU"/>
        </w:rPr>
        <w:t xml:space="preserve"> - с поперечным проходом </w:t>
      </w:r>
    </w:p>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 xml:space="preserve">Рисунок И.1 - Маршрутизация движения людских потоков при эвакуации из зрительных залов </w:t>
      </w:r>
      <w:r w:rsidRPr="007B64C1">
        <w:rPr>
          <w:rFonts w:ascii="Times New Roman" w:eastAsia="Times New Roman" w:hAnsi="Times New Roman" w:cs="Times New Roman"/>
          <w:sz w:val="24"/>
          <w:szCs w:val="24"/>
          <w:lang w:eastAsia="ru-RU"/>
        </w:rPr>
        <w:br/>
      </w:r>
    </w:p>
    <w:p w:rsidR="007B64C1" w:rsidRPr="007B64C1" w:rsidRDefault="007B64C1" w:rsidP="007B64C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B64C1">
        <w:rPr>
          <w:rFonts w:ascii="Times New Roman" w:eastAsia="Times New Roman" w:hAnsi="Times New Roman" w:cs="Times New Roman"/>
          <w:b/>
          <w:bCs/>
          <w:sz w:val="27"/>
          <w:szCs w:val="27"/>
          <w:lang w:eastAsia="ru-RU"/>
        </w:rPr>
        <w:t xml:space="preserve">Рисунок И.2 - Схемы разделения мест на блоки на трибунах спортивно-зрелищных и универсальных залов при расположении люков </w:t>
      </w:r>
    </w:p>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noProof/>
          <w:sz w:val="24"/>
          <w:szCs w:val="24"/>
          <w:lang w:eastAsia="ru-RU"/>
        </w:rPr>
        <w:lastRenderedPageBreak/>
        <w:drawing>
          <wp:inline distT="0" distB="0" distL="0" distR="0" wp14:anchorId="7DDB6C0F" wp14:editId="65CD6FF6">
            <wp:extent cx="5088255" cy="2270125"/>
            <wp:effectExtent l="0" t="0" r="0" b="0"/>
            <wp:docPr id="17" name="Рисунок 354"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СП 118.13330.2012 Общественные здания и сооружения. Актуализированная редакция СНиП 31-06-2009"/>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088255" cy="2270125"/>
                    </a:xfrm>
                    <a:prstGeom prst="rect">
                      <a:avLst/>
                    </a:prstGeom>
                    <a:noFill/>
                    <a:ln>
                      <a:noFill/>
                    </a:ln>
                  </pic:spPr>
                </pic:pic>
              </a:graphicData>
            </a:graphic>
          </wp:inline>
        </w:drawing>
      </w:r>
    </w:p>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noProof/>
          <w:sz w:val="24"/>
          <w:szCs w:val="24"/>
          <w:lang w:eastAsia="ru-RU"/>
        </w:rPr>
        <w:drawing>
          <wp:inline distT="0" distB="0" distL="0" distR="0" wp14:anchorId="154D1B98" wp14:editId="4A2846EC">
            <wp:extent cx="4722495" cy="1882775"/>
            <wp:effectExtent l="0" t="0" r="1905" b="3175"/>
            <wp:docPr id="18" name="Рисунок 355"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СП 118.13330.2012 Общественные здания и сооружения. Актуализированная редакция СНиП 31-06-2009"/>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4722495" cy="1882775"/>
                    </a:xfrm>
                    <a:prstGeom prst="rect">
                      <a:avLst/>
                    </a:prstGeom>
                    <a:noFill/>
                    <a:ln>
                      <a:noFill/>
                    </a:ln>
                  </pic:spPr>
                </pic:pic>
              </a:graphicData>
            </a:graphic>
          </wp:inline>
        </w:drawing>
      </w:r>
    </w:p>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r>
      <w:r w:rsidRPr="007B64C1">
        <w:rPr>
          <w:rFonts w:ascii="Times New Roman" w:eastAsia="Times New Roman" w:hAnsi="Times New Roman" w:cs="Times New Roman"/>
          <w:i/>
          <w:iCs/>
          <w:sz w:val="24"/>
          <w:szCs w:val="24"/>
          <w:lang w:eastAsia="ru-RU"/>
        </w:rPr>
        <w:t>а</w:t>
      </w:r>
      <w:r w:rsidRPr="007B64C1">
        <w:rPr>
          <w:rFonts w:ascii="Times New Roman" w:eastAsia="Times New Roman" w:hAnsi="Times New Roman" w:cs="Times New Roman"/>
          <w:sz w:val="24"/>
          <w:szCs w:val="24"/>
          <w:lang w:eastAsia="ru-RU"/>
        </w:rPr>
        <w:t xml:space="preserve"> - при эвакуации в общий горизонтальный проход на уровне арены; </w:t>
      </w:r>
      <w:r w:rsidRPr="007B64C1">
        <w:rPr>
          <w:rFonts w:ascii="Times New Roman" w:eastAsia="Times New Roman" w:hAnsi="Times New Roman" w:cs="Times New Roman"/>
          <w:i/>
          <w:iCs/>
          <w:sz w:val="24"/>
          <w:szCs w:val="24"/>
          <w:lang w:eastAsia="ru-RU"/>
        </w:rPr>
        <w:t>б</w:t>
      </w:r>
      <w:r w:rsidRPr="007B64C1">
        <w:rPr>
          <w:rFonts w:ascii="Times New Roman" w:eastAsia="Times New Roman" w:hAnsi="Times New Roman" w:cs="Times New Roman"/>
          <w:sz w:val="24"/>
          <w:szCs w:val="24"/>
          <w:lang w:eastAsia="ru-RU"/>
        </w:rPr>
        <w:t xml:space="preserve"> - при эвакуации вверх через дверной проем или на горизонтальный участок </w:t>
      </w:r>
    </w:p>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 xml:space="preserve">Рисунок И.2 - Схемы разделения мест на блоки на трибунах спортивно-зрелищных и универсальных залов при расположении люков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И.2 Количество рядов, из которых зрители имеют возможность эвакуироваться (рисунок И.2,</w:t>
      </w:r>
      <w:r w:rsidRPr="007B64C1">
        <w:rPr>
          <w:rFonts w:ascii="Times New Roman" w:eastAsia="Times New Roman" w:hAnsi="Times New Roman" w:cs="Times New Roman"/>
          <w:i/>
          <w:iCs/>
          <w:sz w:val="24"/>
          <w:szCs w:val="24"/>
          <w:lang w:eastAsia="ru-RU"/>
        </w:rPr>
        <w:t>а</w:t>
      </w:r>
      <w:r w:rsidRPr="007B64C1">
        <w:rPr>
          <w:rFonts w:ascii="Times New Roman" w:eastAsia="Times New Roman" w:hAnsi="Times New Roman" w:cs="Times New Roman"/>
          <w:sz w:val="24"/>
          <w:szCs w:val="24"/>
          <w:lang w:eastAsia="ru-RU"/>
        </w:rPr>
        <w:t>) вниз</w:t>
      </w:r>
      <w:proofErr w:type="gramStart"/>
      <w:r w:rsidRPr="007B64C1">
        <w:rPr>
          <w:rFonts w:ascii="Times New Roman" w:eastAsia="Times New Roman" w:hAnsi="Times New Roman" w:cs="Times New Roman"/>
          <w:sz w:val="24"/>
          <w:szCs w:val="24"/>
          <w:lang w:eastAsia="ru-RU"/>
        </w:rPr>
        <w:t xml:space="preserve"> (</w:t>
      </w:r>
      <w:r w:rsidRPr="007B64C1">
        <w:rPr>
          <w:rFonts w:ascii="Times New Roman" w:eastAsia="Times New Roman" w:hAnsi="Times New Roman" w:cs="Times New Roman"/>
          <w:noProof/>
          <w:sz w:val="24"/>
          <w:szCs w:val="24"/>
          <w:lang w:eastAsia="ru-RU"/>
        </w:rPr>
        <w:drawing>
          <wp:inline distT="0" distB="0" distL="0" distR="0" wp14:anchorId="0635A820" wp14:editId="537F85AD">
            <wp:extent cx="677545" cy="215265"/>
            <wp:effectExtent l="0" t="0" r="8255" b="0"/>
            <wp:docPr id="19" name="Рисунок 356"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СП 118.13330.2012 Общественные здания и сооружения. Актуализированная редакция СНиП 31-06-2009"/>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677545" cy="215265"/>
                    </a:xfrm>
                    <a:prstGeom prst="rect">
                      <a:avLst/>
                    </a:prstGeom>
                    <a:noFill/>
                    <a:ln>
                      <a:noFill/>
                    </a:ln>
                  </pic:spPr>
                </pic:pic>
              </a:graphicData>
            </a:graphic>
          </wp:inline>
        </w:drawing>
      </w:r>
      <w:r w:rsidRPr="007B64C1">
        <w:rPr>
          <w:rFonts w:ascii="Times New Roman" w:eastAsia="Times New Roman" w:hAnsi="Times New Roman" w:cs="Times New Roman"/>
          <w:sz w:val="24"/>
          <w:szCs w:val="24"/>
          <w:lang w:eastAsia="ru-RU"/>
        </w:rPr>
        <w:t xml:space="preserve">) </w:t>
      </w:r>
      <w:proofErr w:type="gramEnd"/>
      <w:r w:rsidRPr="007B64C1">
        <w:rPr>
          <w:rFonts w:ascii="Times New Roman" w:eastAsia="Times New Roman" w:hAnsi="Times New Roman" w:cs="Times New Roman"/>
          <w:sz w:val="24"/>
          <w:szCs w:val="24"/>
          <w:lang w:eastAsia="ru-RU"/>
        </w:rPr>
        <w:t>или вверх (</w:t>
      </w:r>
      <w:r w:rsidRPr="007B64C1">
        <w:rPr>
          <w:rFonts w:ascii="Times New Roman" w:eastAsia="Times New Roman" w:hAnsi="Times New Roman" w:cs="Times New Roman"/>
          <w:noProof/>
          <w:sz w:val="24"/>
          <w:szCs w:val="24"/>
          <w:lang w:eastAsia="ru-RU"/>
        </w:rPr>
        <w:drawing>
          <wp:inline distT="0" distB="0" distL="0" distR="0" wp14:anchorId="5E382493" wp14:editId="2ADFF65E">
            <wp:extent cx="699135" cy="215265"/>
            <wp:effectExtent l="0" t="0" r="5715" b="0"/>
            <wp:docPr id="20" name="Рисунок 357"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СП 118.13330.2012 Общественные здания и сооружения. Актуализированная редакция СНиП 31-06-2009"/>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699135" cy="215265"/>
                    </a:xfrm>
                    <a:prstGeom prst="rect">
                      <a:avLst/>
                    </a:prstGeom>
                    <a:noFill/>
                    <a:ln>
                      <a:noFill/>
                    </a:ln>
                  </pic:spPr>
                </pic:pic>
              </a:graphicData>
            </a:graphic>
          </wp:inline>
        </w:drawing>
      </w:r>
      <w:r w:rsidRPr="007B64C1">
        <w:rPr>
          <w:rFonts w:ascii="Times New Roman" w:eastAsia="Times New Roman" w:hAnsi="Times New Roman" w:cs="Times New Roman"/>
          <w:sz w:val="24"/>
          <w:szCs w:val="24"/>
          <w:lang w:eastAsia="ru-RU"/>
        </w:rPr>
        <w:t xml:space="preserve">) при их общем количестве </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6CFB3B41" wp14:editId="7D1D14E9">
                <wp:extent cx="161290" cy="139700"/>
                <wp:effectExtent l="0" t="0" r="0" b="0"/>
                <wp:docPr id="361" name="AutoShape 358"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29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58" o:spid="_x0000_s1026" alt="СП 118.13330.2012 Общественные здания и сооружения. Актуализированная редакция СНиП 31-06-2009" style="width:12.7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И.3 Ряды зрительских мест на трибунах, эвакуация с которых может происходить через люки, размещенные на двух уровнях (рисунок И.2,</w:t>
      </w:r>
      <w:r w:rsidRPr="007B64C1">
        <w:rPr>
          <w:rFonts w:ascii="Times New Roman" w:eastAsia="Times New Roman" w:hAnsi="Times New Roman" w:cs="Times New Roman"/>
          <w:i/>
          <w:iCs/>
          <w:sz w:val="24"/>
          <w:szCs w:val="24"/>
          <w:lang w:eastAsia="ru-RU"/>
        </w:rPr>
        <w:t>б</w:t>
      </w:r>
      <w:r w:rsidRPr="007B64C1">
        <w:rPr>
          <w:rFonts w:ascii="Times New Roman" w:eastAsia="Times New Roman" w:hAnsi="Times New Roman" w:cs="Times New Roman"/>
          <w:sz w:val="24"/>
          <w:szCs w:val="24"/>
          <w:lang w:eastAsia="ru-RU"/>
        </w:rPr>
        <w:t xml:space="preserve">), следует разделять на две самостоятельные части ограждениями высотой не менее 0,7 м, не мешающими видимости. Эвакуация людей из рядов каждой части производится раздельно: рядов верхнего уровня </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5FB828DA" wp14:editId="370416ED">
                <wp:extent cx="215265" cy="215265"/>
                <wp:effectExtent l="0" t="0" r="0" b="0"/>
                <wp:docPr id="360" name="AutoShape 359"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1526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59" o:spid="_x0000_s1026" alt="СП 118.13330.2012 Общественные здания и сооружения. Актуализированная редакция СНиП 31-06-2009" style="width:16.9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(от пола уровня до последнего ряда трибун) - в верхние люки, из рядов трибун нижнего уровня </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32F052DF" wp14:editId="48A80782">
                <wp:extent cx="226060" cy="215265"/>
                <wp:effectExtent l="0" t="0" r="0" b="0"/>
                <wp:docPr id="359" name="AutoShape 360"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6060"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60" o:spid="_x0000_s1026" alt="СП 118.13330.2012 Общественные здания и сооружения. Актуализированная редакция СНиП 31-06-2009" style="width:17.8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в нижние люки или выходы, расположенные против общего прохода блока мест.</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lastRenderedPageBreak/>
        <w:t xml:space="preserve">     И.4 Число блоков </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7134DF8A" wp14:editId="14709EC2">
                <wp:extent cx="204470" cy="161290"/>
                <wp:effectExtent l="0" t="0" r="0" b="0"/>
                <wp:docPr id="358" name="AutoShape 361"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447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61" o:spid="_x0000_s1026" alt="СП 118.13330.2012 Общественные здания и сооружения. Актуализированная редакция СНиП 31-06-2009" style="width:16.1pt;height:1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на которые целесообразно подразделить ряды ярусов трибун с числом мест на них </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3F872210" wp14:editId="3E329262">
                <wp:extent cx="182880" cy="182880"/>
                <wp:effectExtent l="0" t="0" r="0" b="0"/>
                <wp:docPr id="357" name="AutoShape 362"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288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62" o:spid="_x0000_s1026" alt="СП 118.13330.2012 Общественные здания и сооружения. Актуализированная редакция СНиП 31-06-2009" style="width:14.4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и допустимое время эвакуации определяется по формулам:</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при движении по общему проходу блока вниз по лестнице</w:t>
      </w:r>
      <w:proofErr w:type="gramStart"/>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proofErr w:type="gramEnd"/>
      <w:r w:rsidRPr="007B64C1">
        <w:rPr>
          <w:rFonts w:ascii="Times New Roman" w:eastAsia="Times New Roman" w:hAnsi="Times New Roman" w:cs="Times New Roman"/>
          <w:noProof/>
          <w:sz w:val="24"/>
          <w:szCs w:val="24"/>
          <w:lang w:eastAsia="ru-RU"/>
        </w:rPr>
        <w:drawing>
          <wp:inline distT="0" distB="0" distL="0" distR="0" wp14:anchorId="352699E3" wp14:editId="24EA5C9A">
            <wp:extent cx="1172845" cy="236855"/>
            <wp:effectExtent l="0" t="0" r="8255" b="0"/>
            <wp:docPr id="21" name="Рисунок 21"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descr="СП 118.13330.2012 Общественные здания и сооружения. Актуализированная редакция СНиП 31-06-2009"/>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172845" cy="236855"/>
                    </a:xfrm>
                    <a:prstGeom prst="rect">
                      <a:avLst/>
                    </a:prstGeom>
                    <a:noFill/>
                    <a:ln>
                      <a:noFill/>
                    </a:ln>
                  </pic:spPr>
                </pic:pic>
              </a:graphicData>
            </a:graphic>
          </wp:inline>
        </w:drawing>
      </w:r>
      <w:r w:rsidRPr="007B64C1">
        <w:rPr>
          <w:rFonts w:ascii="Times New Roman" w:eastAsia="Times New Roman" w:hAnsi="Times New Roman" w:cs="Times New Roman"/>
          <w:sz w:val="24"/>
          <w:szCs w:val="24"/>
          <w:lang w:eastAsia="ru-RU"/>
        </w:rPr>
        <w:t>;                                            (И.1)</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     при движении по общему проходу блока вверх по лестнице</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noProof/>
          <w:sz w:val="24"/>
          <w:szCs w:val="24"/>
          <w:lang w:eastAsia="ru-RU"/>
        </w:rPr>
        <w:drawing>
          <wp:inline distT="0" distB="0" distL="0" distR="0" wp14:anchorId="4DEF5031" wp14:editId="70E4563E">
            <wp:extent cx="1183640" cy="236855"/>
            <wp:effectExtent l="0" t="0" r="0" b="0"/>
            <wp:docPr id="22" name="Рисунок 22"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СП 118.13330.2012 Общественные здания и сооружения. Актуализированная редакция СНиП 31-06-2009"/>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183640" cy="236855"/>
                    </a:xfrm>
                    <a:prstGeom prst="rect">
                      <a:avLst/>
                    </a:prstGeom>
                    <a:noFill/>
                    <a:ln>
                      <a:noFill/>
                    </a:ln>
                  </pic:spPr>
                </pic:pic>
              </a:graphicData>
            </a:graphic>
          </wp:inline>
        </w:drawing>
      </w:r>
      <w:r w:rsidRPr="007B64C1">
        <w:rPr>
          <w:rFonts w:ascii="Times New Roman" w:eastAsia="Times New Roman" w:hAnsi="Times New Roman" w:cs="Times New Roman"/>
          <w:sz w:val="24"/>
          <w:szCs w:val="24"/>
          <w:lang w:eastAsia="ru-RU"/>
        </w:rPr>
        <w:t>.                                             (И.2)</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И.5 Число рядов (</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02CD7EB0" wp14:editId="2081EAA6">
                <wp:extent cx="215265" cy="215265"/>
                <wp:effectExtent l="0" t="0" r="0" b="0"/>
                <wp:docPr id="356" name="AutoShape 365"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1526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65" o:spid="_x0000_s1026" alt="СП 118.13330.2012 Общественные здания и сооружения. Актуализированная редакция СНиП 31-06-2009" style="width:16.9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или </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3313AB70" wp14:editId="14A4BCF5">
                <wp:extent cx="226060" cy="215265"/>
                <wp:effectExtent l="0" t="0" r="0" b="0"/>
                <wp:docPr id="355" name="AutoShape 366"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6060"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66" o:spid="_x0000_s1026" alt="СП 118.13330.2012 Общественные здания и сооружения. Актуализированная редакция СНиП 31-06-2009" style="width:17.8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при предполагаемой длине трибун </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0EF1D19B" wp14:editId="6E02EF89">
                <wp:extent cx="139700" cy="161290"/>
                <wp:effectExtent l="0" t="0" r="0" b="0"/>
                <wp:docPr id="354" name="AutoShape 367"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67" o:spid="_x0000_s1026" alt="СП 118.13330.2012 Общественные здания и сооружения. Актуализированная редакция СНиП 31-06-2009" style="width:11pt;height:1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следует рассчитывать по формуле</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noProof/>
          <w:sz w:val="24"/>
          <w:szCs w:val="24"/>
          <w:lang w:eastAsia="ru-RU"/>
        </w:rPr>
        <w:drawing>
          <wp:inline distT="0" distB="0" distL="0" distR="0" wp14:anchorId="01AC5EDF" wp14:editId="4CC04D7A">
            <wp:extent cx="1000760" cy="204470"/>
            <wp:effectExtent l="0" t="0" r="8890" b="5080"/>
            <wp:docPr id="23" name="Рисунок 23"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descr="СП 118.13330.2012 Общественные здания и сооружения. Актуализированная редакция СНиП 31-06-2009"/>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000760" cy="204470"/>
                    </a:xfrm>
                    <a:prstGeom prst="rect">
                      <a:avLst/>
                    </a:prstGeom>
                    <a:noFill/>
                    <a:ln>
                      <a:noFill/>
                    </a:ln>
                  </pic:spPr>
                </pic:pic>
              </a:graphicData>
            </a:graphic>
          </wp:inline>
        </w:drawing>
      </w:r>
      <w:r w:rsidRPr="007B64C1">
        <w:rPr>
          <w:rFonts w:ascii="Times New Roman" w:eastAsia="Times New Roman" w:hAnsi="Times New Roman" w:cs="Times New Roman"/>
          <w:sz w:val="24"/>
          <w:szCs w:val="24"/>
          <w:lang w:eastAsia="ru-RU"/>
        </w:rPr>
        <w:t>.                                                 (И.3)</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И.6 Расчетное время движения людей из блока зрительских мест</w:t>
      </w:r>
      <w:proofErr w:type="gramStart"/>
      <w:r w:rsidRPr="007B64C1">
        <w:rPr>
          <w:rFonts w:ascii="Times New Roman" w:eastAsia="Times New Roman" w:hAnsi="Times New Roman" w:cs="Times New Roman"/>
          <w:sz w:val="24"/>
          <w:szCs w:val="24"/>
          <w:lang w:eastAsia="ru-RU"/>
        </w:rPr>
        <w:t xml:space="preserve"> (</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08693192" wp14:editId="469F55E7">
                <wp:extent cx="300990" cy="236855"/>
                <wp:effectExtent l="0" t="0" r="0" b="0"/>
                <wp:docPr id="353" name="AutoShape 369"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990"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69" o:spid="_x0000_s1026" alt="СП 118.13330.2012 Общественные здания и сооружения. Актуализированная редакция СНиП 31-06-2009" style="width:23.7pt;height:18.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w:t>
      </w:r>
      <w:proofErr w:type="gramEnd"/>
      <w:r w:rsidRPr="007B64C1">
        <w:rPr>
          <w:rFonts w:ascii="Times New Roman" w:eastAsia="Times New Roman" w:hAnsi="Times New Roman" w:cs="Times New Roman"/>
          <w:sz w:val="24"/>
          <w:szCs w:val="24"/>
          <w:lang w:eastAsia="ru-RU"/>
        </w:rPr>
        <w:t>при превентивной эвакуации должно удовлетворять соотношению</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noProof/>
          <w:sz w:val="24"/>
          <w:szCs w:val="24"/>
          <w:lang w:eastAsia="ru-RU"/>
        </w:rPr>
        <w:drawing>
          <wp:inline distT="0" distB="0" distL="0" distR="0" wp14:anchorId="69AF4AAB" wp14:editId="04D07477">
            <wp:extent cx="1635125" cy="236855"/>
            <wp:effectExtent l="0" t="0" r="3175" b="0"/>
            <wp:docPr id="24" name="Рисунок 24"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СП 118.13330.2012 Общественные здания и сооружения. Актуализированная редакция СНиП 31-06-2009"/>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635125" cy="236855"/>
                    </a:xfrm>
                    <a:prstGeom prst="rect">
                      <a:avLst/>
                    </a:prstGeom>
                    <a:noFill/>
                    <a:ln>
                      <a:noFill/>
                    </a:ln>
                  </pic:spPr>
                </pic:pic>
              </a:graphicData>
            </a:graphic>
          </wp:inline>
        </w:drawing>
      </w:r>
      <w:r w:rsidRPr="007B64C1">
        <w:rPr>
          <w:rFonts w:ascii="Times New Roman" w:eastAsia="Times New Roman" w:hAnsi="Times New Roman" w:cs="Times New Roman"/>
          <w:sz w:val="24"/>
          <w:szCs w:val="24"/>
          <w:lang w:eastAsia="ru-RU"/>
        </w:rPr>
        <w:t>,                                       (И.4)</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 xml:space="preserve">     где </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4C10B3C0" wp14:editId="37CCA145">
                <wp:extent cx="215265" cy="236855"/>
                <wp:effectExtent l="0" t="0" r="0" b="0"/>
                <wp:docPr id="352" name="AutoShape 371"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15265"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71" o:spid="_x0000_s1026" alt="СП 118.13330.2012 Общественные здания и сооружения. Актуализированная редакция СНиП 31-06-2009" style="width:16.95pt;height:18.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длина общего прохода от выхода из наиболее удаленного ряда до выхода из зала.</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И.7 Ширина общего прохода (поперек рядов) в блоке мест </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4053A9B6" wp14:editId="64A27632">
                <wp:extent cx="236855" cy="226060"/>
                <wp:effectExtent l="0" t="0" r="0" b="0"/>
                <wp:docPr id="255" name="AutoShape 372"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6855" cy="226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72" o:spid="_x0000_s1026" alt="СП 118.13330.2012 Общественные здания и сооружения. Актуализированная редакция СНиП 31-06-2009" style="width:18.65pt;height:1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в партере или на трибуне при их количестве </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479D3627" wp14:editId="753355C6">
                <wp:extent cx="300990" cy="226060"/>
                <wp:effectExtent l="0" t="0" r="0" b="0"/>
                <wp:docPr id="254" name="AutoShape 373"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990" cy="226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73" o:spid="_x0000_s1026" alt="СП 118.13330.2012 Общественные здания и сооружения. Актуализированная редакция СНиП 31-06-2009" style="width:23.7pt;height:1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должна быть не менее</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64C1">
        <w:rPr>
          <w:rFonts w:ascii="Times New Roman" w:eastAsia="Times New Roman" w:hAnsi="Times New Roman" w:cs="Times New Roman"/>
          <w:noProof/>
          <w:sz w:val="24"/>
          <w:szCs w:val="24"/>
          <w:lang w:eastAsia="ru-RU"/>
        </w:rPr>
        <w:drawing>
          <wp:inline distT="0" distB="0" distL="0" distR="0" wp14:anchorId="4D6E8471" wp14:editId="23DBB21A">
            <wp:extent cx="1108075" cy="236855"/>
            <wp:effectExtent l="0" t="0" r="0" b="0"/>
            <wp:docPr id="25" name="Рисунок 25"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СП 118.13330.2012 Общественные здания и сооружения. Актуализированная редакция СНиП 31-06-2009"/>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108075" cy="236855"/>
                    </a:xfrm>
                    <a:prstGeom prst="rect">
                      <a:avLst/>
                    </a:prstGeom>
                    <a:noFill/>
                    <a:ln>
                      <a:noFill/>
                    </a:ln>
                  </pic:spPr>
                </pic:pic>
              </a:graphicData>
            </a:graphic>
          </wp:inline>
        </w:drawing>
      </w:r>
      <w:r w:rsidRPr="007B64C1">
        <w:rPr>
          <w:rFonts w:ascii="Times New Roman" w:eastAsia="Times New Roman" w:hAnsi="Times New Roman" w:cs="Times New Roman"/>
          <w:sz w:val="24"/>
          <w:szCs w:val="24"/>
          <w:lang w:eastAsia="ru-RU"/>
        </w:rPr>
        <w:t>,                                               (И.5)</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 xml:space="preserve">где значение </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3E4C5B20" wp14:editId="12509FA3">
                <wp:extent cx="118110" cy="161290"/>
                <wp:effectExtent l="0" t="0" r="0" b="0"/>
                <wp:docPr id="253" name="AutoShape 375"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811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75" o:spid="_x0000_s1026" alt="СП 118.13330.2012 Общественные здания и сооружения. Актуализированная редакция СНиП 31-06-2009" style="width:9.3pt;height:1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следует принимать </w:t>
      </w:r>
      <w:proofErr w:type="gramStart"/>
      <w:r w:rsidRPr="007B64C1">
        <w:rPr>
          <w:rFonts w:ascii="Times New Roman" w:eastAsia="Times New Roman" w:hAnsi="Times New Roman" w:cs="Times New Roman"/>
          <w:sz w:val="24"/>
          <w:szCs w:val="24"/>
          <w:lang w:eastAsia="ru-RU"/>
        </w:rPr>
        <w:t>равным</w:t>
      </w:r>
      <w:proofErr w:type="gramEnd"/>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80 - если проход ведет вниз по лестнице, горизонтальный или идет по пандусу;</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lastRenderedPageBreak/>
        <w:t>     50 - если проход ведет вверх по лестнице.</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И.8 Выбор направления дальнейшего движения людьми, вышедшими из зала, определяется согласно данным, приведенным на рисунке И.3.</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B64C1">
        <w:rPr>
          <w:rFonts w:ascii="Times New Roman" w:eastAsia="Times New Roman" w:hAnsi="Times New Roman" w:cs="Times New Roman"/>
          <w:b/>
          <w:bCs/>
          <w:sz w:val="27"/>
          <w:szCs w:val="27"/>
          <w:lang w:eastAsia="ru-RU"/>
        </w:rPr>
        <w:t>Рисунок И.3 - Распределение численности зрителей между выходами</w:t>
      </w:r>
    </w:p>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noProof/>
          <w:sz w:val="24"/>
          <w:szCs w:val="24"/>
          <w:lang w:eastAsia="ru-RU"/>
        </w:rPr>
        <w:drawing>
          <wp:inline distT="0" distB="0" distL="0" distR="0" wp14:anchorId="3A08EEDB" wp14:editId="03C01BB5">
            <wp:extent cx="5626100" cy="2226945"/>
            <wp:effectExtent l="0" t="0" r="0" b="1905"/>
            <wp:docPr id="26" name="Рисунок 26"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СП 118.13330.2012 Общественные здания и сооружения. Актуализированная редакция СНиП 31-06-2009"/>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626100" cy="2226945"/>
                    </a:xfrm>
                    <a:prstGeom prst="rect">
                      <a:avLst/>
                    </a:prstGeom>
                    <a:noFill/>
                    <a:ln>
                      <a:noFill/>
                    </a:ln>
                  </pic:spPr>
                </pic:pic>
              </a:graphicData>
            </a:graphic>
          </wp:inline>
        </w:drawing>
      </w:r>
    </w:p>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r>
      <w:r w:rsidRPr="007B64C1">
        <w:rPr>
          <w:rFonts w:ascii="Times New Roman" w:eastAsia="Times New Roman" w:hAnsi="Times New Roman" w:cs="Times New Roman"/>
          <w:i/>
          <w:iCs/>
          <w:sz w:val="24"/>
          <w:szCs w:val="24"/>
          <w:lang w:eastAsia="ru-RU"/>
        </w:rPr>
        <w:t>а</w:t>
      </w:r>
      <w:r w:rsidRPr="007B64C1">
        <w:rPr>
          <w:rFonts w:ascii="Times New Roman" w:eastAsia="Times New Roman" w:hAnsi="Times New Roman" w:cs="Times New Roman"/>
          <w:sz w:val="24"/>
          <w:szCs w:val="24"/>
          <w:lang w:eastAsia="ru-RU"/>
        </w:rPr>
        <w:t xml:space="preserve"> - схема распределения потока численностью </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7BF3A18D" wp14:editId="4C89A445">
                <wp:extent cx="182880" cy="182880"/>
                <wp:effectExtent l="0" t="0" r="0" b="0"/>
                <wp:docPr id="252" name="AutoShape 377"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288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77" o:spid="_x0000_s1026" alt="СП 118.13330.2012 Общественные здания и сооружения. Актуализированная редакция СНиП 31-06-2009" style="width:14.4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w:t>
      </w:r>
      <w:proofErr w:type="gramStart"/>
      <w:r w:rsidRPr="007B64C1">
        <w:rPr>
          <w:rFonts w:ascii="Times New Roman" w:eastAsia="Times New Roman" w:hAnsi="Times New Roman" w:cs="Times New Roman"/>
          <w:sz w:val="24"/>
          <w:szCs w:val="24"/>
          <w:lang w:eastAsia="ru-RU"/>
        </w:rPr>
        <w:t xml:space="preserve">чел.; </w:t>
      </w:r>
      <w:r w:rsidRPr="007B64C1">
        <w:rPr>
          <w:rFonts w:ascii="Times New Roman" w:eastAsia="Times New Roman" w:hAnsi="Times New Roman" w:cs="Times New Roman"/>
          <w:i/>
          <w:iCs/>
          <w:sz w:val="24"/>
          <w:szCs w:val="24"/>
          <w:lang w:eastAsia="ru-RU"/>
        </w:rPr>
        <w:t>б</w:t>
      </w:r>
      <w:proofErr w:type="gramEnd"/>
      <w:r w:rsidRPr="007B64C1">
        <w:rPr>
          <w:rFonts w:ascii="Times New Roman" w:eastAsia="Times New Roman" w:hAnsi="Times New Roman" w:cs="Times New Roman"/>
          <w:sz w:val="24"/>
          <w:szCs w:val="24"/>
          <w:lang w:eastAsia="ru-RU"/>
        </w:rPr>
        <w:t xml:space="preserve"> - влияние соотношения между расстояниями до выходов на распределение численности людей из общего потока, направляющихся:</w:t>
      </w:r>
    </w:p>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p>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1 - к </w:t>
      </w:r>
      <w:proofErr w:type="gramStart"/>
      <w:r w:rsidRPr="007B64C1">
        <w:rPr>
          <w:rFonts w:ascii="Times New Roman" w:eastAsia="Times New Roman" w:hAnsi="Times New Roman" w:cs="Times New Roman"/>
          <w:sz w:val="24"/>
          <w:szCs w:val="24"/>
          <w:lang w:eastAsia="ru-RU"/>
        </w:rPr>
        <w:t>ближайшему</w:t>
      </w:r>
      <w:proofErr w:type="gramEnd"/>
      <w:r w:rsidRPr="007B64C1">
        <w:rPr>
          <w:rFonts w:ascii="Times New Roman" w:eastAsia="Times New Roman" w:hAnsi="Times New Roman" w:cs="Times New Roman"/>
          <w:sz w:val="24"/>
          <w:szCs w:val="24"/>
          <w:lang w:eastAsia="ru-RU"/>
        </w:rPr>
        <w:t xml:space="preserve"> из двух одинаковых выходов </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576FC342" wp14:editId="75A28CCC">
                <wp:extent cx="118110" cy="215265"/>
                <wp:effectExtent l="0" t="0" r="0" b="0"/>
                <wp:docPr id="251" name="AutoShape 378"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8110"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78" o:spid="_x0000_s1026" alt="СП 118.13330.2012 Общественные здания и сооружения. Актуализированная редакция СНиП 31-06-2009" style="width:9.3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наружу, в лестничные клетки, на открытые лестницы; 2 - к открытой лестнице </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7800556F" wp14:editId="3FDA6FBF">
                <wp:extent cx="118110" cy="215265"/>
                <wp:effectExtent l="0" t="0" r="0" b="0"/>
                <wp:docPr id="250" name="AutoShape 379"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8110"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79" o:spid="_x0000_s1026" alt="СП 118.13330.2012 Общественные здания и сооружения. Актуализированная редакция СНиП 31-06-2009" style="width:9.3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или в лестничную клетку </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39FDC5EF" wp14:editId="579F299B">
                <wp:extent cx="150495" cy="215265"/>
                <wp:effectExtent l="0" t="0" r="0" b="0"/>
                <wp:docPr id="249" name="AutoShape 380"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049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80" o:spid="_x0000_s1026" alt="СП 118.13330.2012 Общественные здания и сооружения. Актуализированная редакция СНиП 31-06-2009" style="width:11.8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" filled="f" stroked="f">
                <o:lock v:ext="edit" aspectratio="t"/>
                <w10:anchorlock/>
              </v:rect>
            </w:pict>
          </mc:Fallback>
        </mc:AlternateContent>
      </w:r>
    </w:p>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 xml:space="preserve">Рисунок И.3 - Распределение численности зрителей между выходами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И.9 Схема людского потока при движении по участку неограниченной ширины (вестибюль, фойе, кулуары и т.п.) к выходу с него приведена на рисунке И.3.</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При движении по участкам неограниченной ширины ширина потока </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100BF99A" wp14:editId="367337B4">
                <wp:extent cx="118110" cy="182880"/>
                <wp:effectExtent l="0" t="0" r="0" b="0"/>
                <wp:docPr id="248" name="AutoShape 381"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811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81" o:spid="_x0000_s1026" alt="СП 118.13330.2012 Общественные здания и сооружения. Актуализированная редакция СНиП 31-06-2009" style="width:9.3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зависит от численности людей </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7D2CB50D" wp14:editId="372AAA8F">
                <wp:extent cx="182880" cy="182880"/>
                <wp:effectExtent l="0" t="0" r="0" b="0"/>
                <wp:docPr id="247" name="AutoShape 382"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288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82" o:spid="_x0000_s1026" alt="СП 118.13330.2012 Общественные здания и сооружения. Актуализированная редакция СНиП 31-06-2009" style="width:14.4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и длины </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7ADE0CEF" wp14:editId="33A316A0">
                <wp:extent cx="86360" cy="182880"/>
                <wp:effectExtent l="0" t="0" r="0" b="0"/>
                <wp:docPr id="246" name="AutoShape 383"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636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83" o:spid="_x0000_s1026" alt="СП 118.13330.2012 Общественные здания и сооружения. Актуализированная редакция СНиП 31-06-2009" style="width:6.8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участка: </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12A7BDE3" wp14:editId="482C6510">
                <wp:extent cx="236855" cy="182880"/>
                <wp:effectExtent l="0" t="0" r="0" b="0"/>
                <wp:docPr id="245" name="AutoShape 384"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685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84" o:spid="_x0000_s1026" alt="СП 118.13330.2012 Общественные здания и сооружения. Актуализированная редакция СНиП 31-06-2009" style="width:18.65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4 м при </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6A2DE81C" wp14:editId="7E2E5714">
                <wp:extent cx="300990" cy="182880"/>
                <wp:effectExtent l="0" t="0" r="0" b="0"/>
                <wp:docPr id="244" name="AutoShape 385"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99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85" o:spid="_x0000_s1026" alt="СП 118.13330.2012 Общественные здания и сооружения. Актуализированная редакция СНиП 31-06-2009" style="width:23.7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100 чел. и </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52CFA375" wp14:editId="02BEAFD3">
                <wp:extent cx="215265" cy="182880"/>
                <wp:effectExtent l="0" t="0" r="0" b="0"/>
                <wp:docPr id="243" name="AutoShape 386"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1526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86" o:spid="_x0000_s1026" alt="СП 118.13330.2012 Общественные здания и сооружения. Актуализированная редакция СНиП 31-06-2009" style="width:16.95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6 м; </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686BEFD7" wp14:editId="0FDD022C">
                <wp:extent cx="236855" cy="182880"/>
                <wp:effectExtent l="0" t="0" r="0" b="0"/>
                <wp:docPr id="242" name="AutoShape 387"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685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87" o:spid="_x0000_s1026" alt="СП 118.13330.2012 Общественные здания и сооружения. Актуализированная редакция СНиП 31-06-2009" style="width:18.65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6 м - в остальных случаях.</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И.10 Пропускная способность автоматических контрольно-пропускных пунктов составляет 1200 чел./ч.</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r>
      <w:r w:rsidRPr="007B64C1">
        <w:rPr>
          <w:rFonts w:ascii="Times New Roman" w:eastAsia="Times New Roman" w:hAnsi="Times New Roman" w:cs="Times New Roman"/>
          <w:sz w:val="24"/>
          <w:szCs w:val="24"/>
          <w:lang w:eastAsia="ru-RU"/>
        </w:rPr>
        <w:lastRenderedPageBreak/>
        <w:t xml:space="preserve">     Пропускную способность </w:t>
      </w:r>
      <w:proofErr w:type="spellStart"/>
      <w:r w:rsidRPr="007B64C1">
        <w:rPr>
          <w:rFonts w:ascii="Times New Roman" w:eastAsia="Times New Roman" w:hAnsi="Times New Roman" w:cs="Times New Roman"/>
          <w:sz w:val="24"/>
          <w:szCs w:val="24"/>
          <w:lang w:eastAsia="ru-RU"/>
        </w:rPr>
        <w:t>металлообнаруживателей</w:t>
      </w:r>
      <w:proofErr w:type="spellEnd"/>
      <w:r w:rsidRPr="007B64C1">
        <w:rPr>
          <w:rFonts w:ascii="Times New Roman" w:eastAsia="Times New Roman" w:hAnsi="Times New Roman" w:cs="Times New Roman"/>
          <w:sz w:val="24"/>
          <w:szCs w:val="24"/>
          <w:lang w:eastAsia="ru-RU"/>
        </w:rPr>
        <w:t xml:space="preserve"> следует принимать по паспортным данным на конкретное изделие.</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Оптимальную провозную способность эскалатора следует определять в зависимости от скорости движения эскалаторного полотна: при скорости 0,6-0,8 м/</w:t>
      </w:r>
      <w:proofErr w:type="gramStart"/>
      <w:r w:rsidRPr="007B64C1">
        <w:rPr>
          <w:rFonts w:ascii="Times New Roman" w:eastAsia="Times New Roman" w:hAnsi="Times New Roman" w:cs="Times New Roman"/>
          <w:sz w:val="24"/>
          <w:szCs w:val="24"/>
          <w:lang w:eastAsia="ru-RU"/>
        </w:rPr>
        <w:t>с</w:t>
      </w:r>
      <w:proofErr w:type="gramEnd"/>
      <w:r w:rsidRPr="007B64C1">
        <w:rPr>
          <w:rFonts w:ascii="Times New Roman" w:eastAsia="Times New Roman" w:hAnsi="Times New Roman" w:cs="Times New Roman"/>
          <w:sz w:val="24"/>
          <w:szCs w:val="24"/>
          <w:lang w:eastAsia="ru-RU"/>
        </w:rPr>
        <w:t xml:space="preserve"> </w:t>
      </w:r>
      <w:proofErr w:type="gramStart"/>
      <w:r w:rsidRPr="007B64C1">
        <w:rPr>
          <w:rFonts w:ascii="Times New Roman" w:eastAsia="Times New Roman" w:hAnsi="Times New Roman" w:cs="Times New Roman"/>
          <w:sz w:val="24"/>
          <w:szCs w:val="24"/>
          <w:lang w:eastAsia="ru-RU"/>
        </w:rPr>
        <w:t>провозная</w:t>
      </w:r>
      <w:proofErr w:type="gramEnd"/>
      <w:r w:rsidRPr="007B64C1">
        <w:rPr>
          <w:rFonts w:ascii="Times New Roman" w:eastAsia="Times New Roman" w:hAnsi="Times New Roman" w:cs="Times New Roman"/>
          <w:sz w:val="24"/>
          <w:szCs w:val="24"/>
          <w:lang w:eastAsia="ru-RU"/>
        </w:rPr>
        <w:t xml:space="preserve"> способность составляет 7750-7840 чел./ч.</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64C1">
        <w:rPr>
          <w:rFonts w:ascii="Times New Roman" w:eastAsia="Times New Roman" w:hAnsi="Times New Roman" w:cs="Times New Roman"/>
          <w:b/>
          <w:bCs/>
          <w:sz w:val="36"/>
          <w:szCs w:val="36"/>
          <w:lang w:eastAsia="ru-RU"/>
        </w:rPr>
        <w:t>Приложение</w:t>
      </w:r>
      <w:proofErr w:type="gramStart"/>
      <w:r w:rsidRPr="007B64C1">
        <w:rPr>
          <w:rFonts w:ascii="Times New Roman" w:eastAsia="Times New Roman" w:hAnsi="Times New Roman" w:cs="Times New Roman"/>
          <w:b/>
          <w:bCs/>
          <w:sz w:val="36"/>
          <w:szCs w:val="36"/>
          <w:lang w:eastAsia="ru-RU"/>
        </w:rPr>
        <w:t xml:space="preserve"> К</w:t>
      </w:r>
      <w:proofErr w:type="gramEnd"/>
      <w:r w:rsidRPr="007B64C1">
        <w:rPr>
          <w:rFonts w:ascii="Times New Roman" w:eastAsia="Times New Roman" w:hAnsi="Times New Roman" w:cs="Times New Roman"/>
          <w:b/>
          <w:bCs/>
          <w:sz w:val="36"/>
          <w:szCs w:val="36"/>
          <w:lang w:eastAsia="ru-RU"/>
        </w:rPr>
        <w:t xml:space="preserve"> (рекомендуемое). Требования к микроклимату в лечебных помещениях</w:t>
      </w:r>
    </w:p>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Приложение</w:t>
      </w:r>
      <w:proofErr w:type="gramStart"/>
      <w:r w:rsidRPr="007B64C1">
        <w:rPr>
          <w:rFonts w:ascii="Times New Roman" w:eastAsia="Times New Roman" w:hAnsi="Times New Roman" w:cs="Times New Roman"/>
          <w:sz w:val="24"/>
          <w:szCs w:val="24"/>
          <w:lang w:eastAsia="ru-RU"/>
        </w:rPr>
        <w:t xml:space="preserve"> К</w:t>
      </w:r>
      <w:proofErr w:type="gramEnd"/>
      <w:r w:rsidRPr="007B64C1">
        <w:rPr>
          <w:rFonts w:ascii="Times New Roman" w:eastAsia="Times New Roman" w:hAnsi="Times New Roman" w:cs="Times New Roman"/>
          <w:sz w:val="24"/>
          <w:szCs w:val="24"/>
          <w:lang w:eastAsia="ru-RU"/>
        </w:rPr>
        <w:br/>
        <w:t>(рекомендуемое)</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Таблица К.1 - Классификация помещений по требованиям к "чистоте" воздуха и кратности </w:t>
      </w:r>
      <w:proofErr w:type="spellStart"/>
      <w:r w:rsidRPr="007B64C1">
        <w:rPr>
          <w:rFonts w:ascii="Times New Roman" w:eastAsia="Times New Roman" w:hAnsi="Times New Roman" w:cs="Times New Roman"/>
          <w:sz w:val="24"/>
          <w:szCs w:val="24"/>
          <w:lang w:eastAsia="ru-RU"/>
        </w:rPr>
        <w:t>воздухобмена</w:t>
      </w:r>
      <w:proofErr w:type="spellEnd"/>
      <w:r w:rsidRPr="007B64C1">
        <w:rPr>
          <w:rFonts w:ascii="Times New Roman" w:eastAsia="Times New Roman" w:hAnsi="Times New Roman" w:cs="Times New Roman"/>
          <w:sz w:val="24"/>
          <w:szCs w:val="24"/>
          <w:lang w:eastAsia="ru-RU"/>
        </w:rPr>
        <w:b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77"/>
        <w:gridCol w:w="2463"/>
        <w:gridCol w:w="1359"/>
        <w:gridCol w:w="2058"/>
        <w:gridCol w:w="1988"/>
      </w:tblGrid>
      <w:tr w:rsidR="007B64C1" w:rsidRPr="007B64C1" w:rsidTr="007B64C1">
        <w:trPr>
          <w:trHeight w:val="15"/>
          <w:tblCellSpacing w:w="15" w:type="dxa"/>
        </w:trPr>
        <w:tc>
          <w:tcPr>
            <w:tcW w:w="1663"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4066"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1663"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1848"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2033"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r>
      <w:tr w:rsidR="007B64C1" w:rsidRPr="007B64C1" w:rsidTr="007B64C1">
        <w:trPr>
          <w:tblCellSpacing w:w="15" w:type="dxa"/>
        </w:trPr>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Класс чистоты помещений медицинских организаций</w:t>
            </w:r>
          </w:p>
        </w:tc>
        <w:tc>
          <w:tcPr>
            <w:tcW w:w="4066"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Помещения </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Класс по </w:t>
            </w:r>
            <w:hyperlink r:id="rId160" w:history="1">
              <w:r w:rsidRPr="007B64C1">
                <w:rPr>
                  <w:rFonts w:ascii="Times New Roman" w:eastAsia="Times New Roman" w:hAnsi="Times New Roman" w:cs="Times New Roman"/>
                  <w:color w:val="0000FF"/>
                  <w:sz w:val="24"/>
                  <w:szCs w:val="24"/>
                  <w:u w:val="single"/>
                  <w:lang w:eastAsia="ru-RU"/>
                </w:rPr>
                <w:t xml:space="preserve">ГОСТ </w:t>
              </w:r>
              <w:proofErr w:type="gramStart"/>
              <w:r w:rsidRPr="007B64C1">
                <w:rPr>
                  <w:rFonts w:ascii="Times New Roman" w:eastAsia="Times New Roman" w:hAnsi="Times New Roman" w:cs="Times New Roman"/>
                  <w:color w:val="0000FF"/>
                  <w:sz w:val="24"/>
                  <w:szCs w:val="24"/>
                  <w:u w:val="single"/>
                  <w:lang w:eastAsia="ru-RU"/>
                </w:rPr>
                <w:t>Р</w:t>
              </w:r>
              <w:proofErr w:type="gramEnd"/>
              <w:r w:rsidRPr="007B64C1">
                <w:rPr>
                  <w:rFonts w:ascii="Times New Roman" w:eastAsia="Times New Roman" w:hAnsi="Times New Roman" w:cs="Times New Roman"/>
                  <w:color w:val="0000FF"/>
                  <w:sz w:val="24"/>
                  <w:szCs w:val="24"/>
                  <w:u w:val="single"/>
                  <w:lang w:eastAsia="ru-RU"/>
                </w:rPr>
                <w:t xml:space="preserve"> ИСО 14644-1</w:t>
              </w:r>
            </w:hyperlink>
            <w:r w:rsidRPr="007B64C1">
              <w:rPr>
                <w:rFonts w:ascii="Times New Roman" w:eastAsia="Times New Roman" w:hAnsi="Times New Roman" w:cs="Times New Roman"/>
                <w:sz w:val="24"/>
                <w:szCs w:val="24"/>
                <w:lang w:eastAsia="ru-RU"/>
              </w:rPr>
              <w:t xml:space="preserve"> </w:t>
            </w:r>
          </w:p>
        </w:tc>
        <w:tc>
          <w:tcPr>
            <w:tcW w:w="184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Рекомендуемая кратность воздухообмена в 1 ч, не менее**</w:t>
            </w:r>
          </w:p>
        </w:tc>
        <w:tc>
          <w:tcPr>
            <w:tcW w:w="203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Ступени очистки (приточные фильтры)</w:t>
            </w:r>
          </w:p>
        </w:tc>
      </w:tr>
      <w:tr w:rsidR="007B64C1" w:rsidRPr="007B64C1" w:rsidTr="007B64C1">
        <w:trPr>
          <w:tblCellSpacing w:w="15" w:type="dxa"/>
        </w:trPr>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А </w:t>
            </w:r>
          </w:p>
        </w:tc>
        <w:tc>
          <w:tcPr>
            <w:tcW w:w="4066"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proofErr w:type="spellStart"/>
            <w:r w:rsidRPr="007B64C1">
              <w:rPr>
                <w:rFonts w:ascii="Times New Roman" w:eastAsia="Times New Roman" w:hAnsi="Times New Roman" w:cs="Times New Roman"/>
                <w:sz w:val="24"/>
                <w:szCs w:val="24"/>
                <w:lang w:eastAsia="ru-RU"/>
              </w:rPr>
              <w:t>Высокоасептические</w:t>
            </w:r>
            <w:proofErr w:type="spellEnd"/>
            <w:r w:rsidRPr="007B64C1">
              <w:rPr>
                <w:rFonts w:ascii="Times New Roman" w:eastAsia="Times New Roman" w:hAnsi="Times New Roman" w:cs="Times New Roman"/>
                <w:sz w:val="24"/>
                <w:szCs w:val="24"/>
                <w:lang w:eastAsia="ru-RU"/>
              </w:rPr>
              <w:t xml:space="preserve"> операционные и палаты интенсивной терапии с однонаправленным потоком воздуха для пересадки органов, имплантации и протезирования, для операций на открытом сердце и крупных сосудах, других операций с обширным операционным полем и (или) длительной продолжительностью, палаты для больных с обширными ожогами, со сниженным иммунитетом и др.</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5 ИСО (в зоне </w:t>
            </w:r>
            <w:proofErr w:type="spellStart"/>
            <w:r w:rsidRPr="007B64C1">
              <w:rPr>
                <w:rFonts w:ascii="Times New Roman" w:eastAsia="Times New Roman" w:hAnsi="Times New Roman" w:cs="Times New Roman"/>
                <w:sz w:val="24"/>
                <w:szCs w:val="24"/>
                <w:lang w:eastAsia="ru-RU"/>
              </w:rPr>
              <w:t>однонапр</w:t>
            </w:r>
            <w:proofErr w:type="gramStart"/>
            <w:r w:rsidRPr="007B64C1">
              <w:rPr>
                <w:rFonts w:ascii="Times New Roman" w:eastAsia="Times New Roman" w:hAnsi="Times New Roman" w:cs="Times New Roman"/>
                <w:sz w:val="24"/>
                <w:szCs w:val="24"/>
                <w:lang w:eastAsia="ru-RU"/>
              </w:rPr>
              <w:t>а</w:t>
            </w:r>
            <w:proofErr w:type="spellEnd"/>
            <w:r w:rsidRPr="007B64C1">
              <w:rPr>
                <w:rFonts w:ascii="Times New Roman" w:eastAsia="Times New Roman" w:hAnsi="Times New Roman" w:cs="Times New Roman"/>
                <w:sz w:val="24"/>
                <w:szCs w:val="24"/>
                <w:lang w:eastAsia="ru-RU"/>
              </w:rPr>
              <w:t>-</w:t>
            </w:r>
            <w:proofErr w:type="gramEnd"/>
            <w:r w:rsidRPr="007B64C1">
              <w:rPr>
                <w:rFonts w:ascii="Times New Roman" w:eastAsia="Times New Roman" w:hAnsi="Times New Roman" w:cs="Times New Roman"/>
                <w:sz w:val="24"/>
                <w:szCs w:val="24"/>
                <w:lang w:eastAsia="ru-RU"/>
              </w:rPr>
              <w:br/>
            </w:r>
            <w:proofErr w:type="spellStart"/>
            <w:r w:rsidRPr="007B64C1">
              <w:rPr>
                <w:rFonts w:ascii="Times New Roman" w:eastAsia="Times New Roman" w:hAnsi="Times New Roman" w:cs="Times New Roman"/>
                <w:sz w:val="24"/>
                <w:szCs w:val="24"/>
                <w:lang w:eastAsia="ru-RU"/>
              </w:rPr>
              <w:t>вленного</w:t>
            </w:r>
            <w:proofErr w:type="spellEnd"/>
            <w:r w:rsidRPr="007B64C1">
              <w:rPr>
                <w:rFonts w:ascii="Times New Roman" w:eastAsia="Times New Roman" w:hAnsi="Times New Roman" w:cs="Times New Roman"/>
                <w:sz w:val="24"/>
                <w:szCs w:val="24"/>
                <w:lang w:eastAsia="ru-RU"/>
              </w:rPr>
              <w:t xml:space="preserve"> потока), </w:t>
            </w:r>
            <w:r w:rsidRPr="007B64C1">
              <w:rPr>
                <w:rFonts w:ascii="Times New Roman" w:eastAsia="Times New Roman" w:hAnsi="Times New Roman" w:cs="Times New Roman"/>
                <w:sz w:val="24"/>
                <w:szCs w:val="24"/>
                <w:lang w:eastAsia="ru-RU"/>
              </w:rPr>
              <w:br/>
              <w:t xml:space="preserve">6 ИСО </w:t>
            </w:r>
          </w:p>
        </w:tc>
        <w:tc>
          <w:tcPr>
            <w:tcW w:w="184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По расчету, но не менее 15 </w:t>
            </w:r>
          </w:p>
        </w:tc>
        <w:tc>
          <w:tcPr>
            <w:tcW w:w="203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4 ступени (G4+F7+F9+H14)</w:t>
            </w:r>
          </w:p>
        </w:tc>
      </w:tr>
      <w:tr w:rsidR="007B64C1" w:rsidRPr="007B64C1" w:rsidTr="007B64C1">
        <w:trPr>
          <w:tblCellSpacing w:w="15" w:type="dxa"/>
        </w:trPr>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7B64C1">
              <w:rPr>
                <w:rFonts w:ascii="Times New Roman" w:eastAsia="Times New Roman" w:hAnsi="Times New Roman" w:cs="Times New Roman"/>
                <w:sz w:val="24"/>
                <w:szCs w:val="24"/>
                <w:lang w:eastAsia="ru-RU"/>
              </w:rPr>
              <w:lastRenderedPageBreak/>
              <w:t>Б</w:t>
            </w:r>
            <w:proofErr w:type="gramEnd"/>
            <w:r w:rsidRPr="007B64C1">
              <w:rPr>
                <w:rFonts w:ascii="Times New Roman" w:eastAsia="Times New Roman" w:hAnsi="Times New Roman" w:cs="Times New Roman"/>
                <w:sz w:val="24"/>
                <w:szCs w:val="24"/>
                <w:lang w:eastAsia="ru-RU"/>
              </w:rPr>
              <w:t>*</w:t>
            </w:r>
          </w:p>
        </w:tc>
        <w:tc>
          <w:tcPr>
            <w:tcW w:w="4066"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Прочие операционные (в том числе малые ангиографические), родовые и реанимационные залы, послеоперационные палаты, палаты интенсивной терапии, для ожоговых больных, палаты для выхаживания новорожденных недоношенных детей, эмбриологическая лаборатория</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8 ИСО </w:t>
            </w:r>
          </w:p>
        </w:tc>
        <w:tc>
          <w:tcPr>
            <w:tcW w:w="184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По расчету, но не менее 10 </w:t>
            </w:r>
          </w:p>
        </w:tc>
        <w:tc>
          <w:tcPr>
            <w:tcW w:w="203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4 ступени (G4+F7+F9+H13)</w:t>
            </w:r>
          </w:p>
        </w:tc>
      </w:tr>
      <w:tr w:rsidR="007B64C1" w:rsidRPr="007B64C1" w:rsidTr="007B64C1">
        <w:trPr>
          <w:tblCellSpacing w:w="15" w:type="dxa"/>
        </w:trPr>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В </w:t>
            </w:r>
          </w:p>
        </w:tc>
        <w:tc>
          <w:tcPr>
            <w:tcW w:w="4066"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Предоперационная, наркозная и другие помещения и коридоры, ведущие в операционные; перевязочные, диализные залы, процедурные ОРИТ, </w:t>
            </w:r>
            <w:proofErr w:type="spellStart"/>
            <w:r w:rsidRPr="007B64C1">
              <w:rPr>
                <w:rFonts w:ascii="Times New Roman" w:eastAsia="Times New Roman" w:hAnsi="Times New Roman" w:cs="Times New Roman"/>
                <w:sz w:val="24"/>
                <w:szCs w:val="24"/>
                <w:lang w:eastAsia="ru-RU"/>
              </w:rPr>
              <w:t>барозалы</w:t>
            </w:r>
            <w:proofErr w:type="spellEnd"/>
            <w:r w:rsidRPr="007B64C1">
              <w:rPr>
                <w:rFonts w:ascii="Times New Roman" w:eastAsia="Times New Roman" w:hAnsi="Times New Roman" w:cs="Times New Roman"/>
                <w:sz w:val="24"/>
                <w:szCs w:val="24"/>
                <w:lang w:eastAsia="ru-RU"/>
              </w:rPr>
              <w:t>, палаты для инфекционных больных, ассистентские и фасовочные аптек, боксы микробиологических лабораторий (кроме перечисленных в классах</w:t>
            </w:r>
            <w:proofErr w:type="gramStart"/>
            <w:r w:rsidRPr="007B64C1">
              <w:rPr>
                <w:rFonts w:ascii="Times New Roman" w:eastAsia="Times New Roman" w:hAnsi="Times New Roman" w:cs="Times New Roman"/>
                <w:sz w:val="24"/>
                <w:szCs w:val="24"/>
                <w:lang w:eastAsia="ru-RU"/>
              </w:rPr>
              <w:t xml:space="preserve"> А</w:t>
            </w:r>
            <w:proofErr w:type="gramEnd"/>
            <w:r w:rsidRPr="007B64C1">
              <w:rPr>
                <w:rFonts w:ascii="Times New Roman" w:eastAsia="Times New Roman" w:hAnsi="Times New Roman" w:cs="Times New Roman"/>
                <w:sz w:val="24"/>
                <w:szCs w:val="24"/>
                <w:lang w:eastAsia="ru-RU"/>
              </w:rPr>
              <w:t xml:space="preserve"> и Б)</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8 ИСО </w:t>
            </w:r>
          </w:p>
        </w:tc>
        <w:tc>
          <w:tcPr>
            <w:tcW w:w="184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По расчету, но не менее 6 </w:t>
            </w:r>
          </w:p>
        </w:tc>
        <w:tc>
          <w:tcPr>
            <w:tcW w:w="203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4 ступени (G4+F7+F9+ от Н13 до Н11)</w:t>
            </w:r>
          </w:p>
        </w:tc>
      </w:tr>
      <w:tr w:rsidR="007B64C1" w:rsidRPr="007B64C1" w:rsidTr="007B64C1">
        <w:trPr>
          <w:tblCellSpacing w:w="15" w:type="dxa"/>
        </w:trPr>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Г*</w:t>
            </w:r>
          </w:p>
        </w:tc>
        <w:tc>
          <w:tcPr>
            <w:tcW w:w="4066"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Палаты для больных, процедурные (кроме перечисленных в классах</w:t>
            </w:r>
            <w:proofErr w:type="gramStart"/>
            <w:r w:rsidRPr="007B64C1">
              <w:rPr>
                <w:rFonts w:ascii="Times New Roman" w:eastAsia="Times New Roman" w:hAnsi="Times New Roman" w:cs="Times New Roman"/>
                <w:sz w:val="24"/>
                <w:szCs w:val="24"/>
                <w:lang w:eastAsia="ru-RU"/>
              </w:rPr>
              <w:t xml:space="preserve"> А</w:t>
            </w:r>
            <w:proofErr w:type="gramEnd"/>
            <w:r w:rsidRPr="007B64C1">
              <w:rPr>
                <w:rFonts w:ascii="Times New Roman" w:eastAsia="Times New Roman" w:hAnsi="Times New Roman" w:cs="Times New Roman"/>
                <w:sz w:val="24"/>
                <w:szCs w:val="24"/>
                <w:lang w:eastAsia="ru-RU"/>
              </w:rPr>
              <w:t xml:space="preserve">, Б и В), помещения эндоскопической и функциональной диагностики, смотровые и другие лечебные и диагностические помещения, помещения хранения чистых материалов, </w:t>
            </w:r>
            <w:r w:rsidRPr="007B64C1">
              <w:rPr>
                <w:rFonts w:ascii="Times New Roman" w:eastAsia="Times New Roman" w:hAnsi="Times New Roman" w:cs="Times New Roman"/>
                <w:sz w:val="24"/>
                <w:szCs w:val="24"/>
                <w:lang w:eastAsia="ru-RU"/>
              </w:rPr>
              <w:lastRenderedPageBreak/>
              <w:t>коридоры палатных и других лечебных и диагностических отделений</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lastRenderedPageBreak/>
              <w:t>-</w:t>
            </w:r>
          </w:p>
        </w:tc>
        <w:tc>
          <w:tcPr>
            <w:tcW w:w="184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По таблице К.2 </w:t>
            </w:r>
          </w:p>
        </w:tc>
        <w:tc>
          <w:tcPr>
            <w:tcW w:w="203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3 ступени (G4+F7+F9)</w:t>
            </w:r>
          </w:p>
        </w:tc>
      </w:tr>
      <w:tr w:rsidR="007B64C1" w:rsidRPr="007B64C1" w:rsidTr="007B64C1">
        <w:trPr>
          <w:tblCellSpacing w:w="15" w:type="dxa"/>
        </w:trPr>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lastRenderedPageBreak/>
              <w:t>Д</w:t>
            </w:r>
          </w:p>
        </w:tc>
        <w:tc>
          <w:tcPr>
            <w:tcW w:w="4066"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Административные и технические помещения, коридоры (кроме перечисленных в классах</w:t>
            </w:r>
            <w:proofErr w:type="gramStart"/>
            <w:r w:rsidRPr="007B64C1">
              <w:rPr>
                <w:rFonts w:ascii="Times New Roman" w:eastAsia="Times New Roman" w:hAnsi="Times New Roman" w:cs="Times New Roman"/>
                <w:sz w:val="24"/>
                <w:szCs w:val="24"/>
                <w:lang w:eastAsia="ru-RU"/>
              </w:rPr>
              <w:t xml:space="preserve"> Б</w:t>
            </w:r>
            <w:proofErr w:type="gramEnd"/>
            <w:r w:rsidRPr="007B64C1">
              <w:rPr>
                <w:rFonts w:ascii="Times New Roman" w:eastAsia="Times New Roman" w:hAnsi="Times New Roman" w:cs="Times New Roman"/>
                <w:sz w:val="24"/>
                <w:szCs w:val="24"/>
                <w:lang w:eastAsia="ru-RU"/>
              </w:rPr>
              <w:t xml:space="preserve"> и Г), уборные, душевые, санитарные комнаты, помещения для обработки и временного хранения использованных материалов и отходов</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184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По таблице К.2 и соответствующим нормам проектирования </w:t>
            </w:r>
          </w:p>
        </w:tc>
        <w:tc>
          <w:tcPr>
            <w:tcW w:w="203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2 ступени (G4+F7 для помещений с организованным притоком)</w:t>
            </w:r>
          </w:p>
        </w:tc>
      </w:tr>
      <w:tr w:rsidR="007B64C1" w:rsidRPr="007B64C1" w:rsidTr="007B64C1">
        <w:trPr>
          <w:tblCellSpacing w:w="15" w:type="dxa"/>
        </w:trPr>
        <w:tc>
          <w:tcPr>
            <w:tcW w:w="11273" w:type="dxa"/>
            <w:gridSpan w:val="5"/>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 При наличии зоны с однонаправленным потоком воздуха требования к ней соответствуют требованиям к чистоте воздуха в зоне операционного стола (класс А).</w:t>
            </w:r>
            <w:r w:rsidRPr="007B64C1">
              <w:rPr>
                <w:rFonts w:ascii="Times New Roman" w:eastAsia="Times New Roman" w:hAnsi="Times New Roman" w:cs="Times New Roman"/>
                <w:sz w:val="24"/>
                <w:szCs w:val="24"/>
                <w:lang w:eastAsia="ru-RU"/>
              </w:rPr>
              <w:br/>
            </w:r>
            <w:r w:rsidRPr="007B64C1">
              <w:rPr>
                <w:rFonts w:ascii="Times New Roman" w:eastAsia="Times New Roman" w:hAnsi="Times New Roman" w:cs="Times New Roman"/>
                <w:sz w:val="24"/>
                <w:szCs w:val="24"/>
                <w:lang w:eastAsia="ru-RU"/>
              </w:rPr>
              <w:br/>
              <w:t>     ** Для приточного наружного воздуха. Объем вытяжного воздуха определяется по расчету на обеспечение подпора воздуха в помещениях с более высокими требованиями к чистоте относительно помещений с меньшими требованиями к чистоте воздуха.</w:t>
            </w:r>
          </w:p>
        </w:tc>
      </w:tr>
    </w:tbl>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Таблица К.2 - Кратности воздухообмена</w:t>
      </w:r>
      <w:r w:rsidRPr="007B64C1">
        <w:rPr>
          <w:rFonts w:ascii="Times New Roman" w:eastAsia="Times New Roman" w:hAnsi="Times New Roman" w:cs="Times New Roman"/>
          <w:sz w:val="24"/>
          <w:szCs w:val="24"/>
          <w:lang w:eastAsia="ru-RU"/>
        </w:rPr>
        <w:b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94"/>
        <w:gridCol w:w="1493"/>
        <w:gridCol w:w="188"/>
        <w:gridCol w:w="1570"/>
      </w:tblGrid>
      <w:tr w:rsidR="007B64C1" w:rsidRPr="007B64C1" w:rsidTr="007B64C1">
        <w:trPr>
          <w:trHeight w:val="15"/>
          <w:tblCellSpacing w:w="15" w:type="dxa"/>
        </w:trPr>
        <w:tc>
          <w:tcPr>
            <w:tcW w:w="7577"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1663"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185"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1663"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r>
      <w:tr w:rsidR="007B64C1" w:rsidRPr="007B64C1" w:rsidTr="007B64C1">
        <w:trPr>
          <w:tblCellSpacing w:w="15" w:type="dxa"/>
        </w:trPr>
        <w:tc>
          <w:tcPr>
            <w:tcW w:w="7577"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Помещения </w:t>
            </w:r>
          </w:p>
        </w:tc>
        <w:tc>
          <w:tcPr>
            <w:tcW w:w="3511" w:type="dxa"/>
            <w:gridSpan w:val="3"/>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Кратность воздухообмена в 1 ч, не менее</w:t>
            </w:r>
          </w:p>
        </w:tc>
      </w:tr>
      <w:tr w:rsidR="007B64C1" w:rsidRPr="007B64C1" w:rsidTr="007B64C1">
        <w:trPr>
          <w:tblCellSpacing w:w="15" w:type="dxa"/>
        </w:trPr>
        <w:tc>
          <w:tcPr>
            <w:tcW w:w="7577"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p>
        </w:tc>
        <w:tc>
          <w:tcPr>
            <w:tcW w:w="1848" w:type="dxa"/>
            <w:gridSpan w:val="2"/>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Приток </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Вытяжка </w:t>
            </w:r>
          </w:p>
        </w:tc>
      </w:tr>
      <w:tr w:rsidR="007B64C1" w:rsidRPr="007B64C1" w:rsidTr="007B64C1">
        <w:trPr>
          <w:tblCellSpacing w:w="15" w:type="dxa"/>
        </w:trPr>
        <w:tc>
          <w:tcPr>
            <w:tcW w:w="7577"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 Кабинеты врачей, лаборантов, комнаты отдыха для больных, кабинеты иглорефлексотерапии, мануальной терапии, кабинеты статистики, бухгалтерия и другие административные помещения с постоянными рабочими местами</w:t>
            </w:r>
          </w:p>
        </w:tc>
        <w:tc>
          <w:tcPr>
            <w:tcW w:w="1848" w:type="dxa"/>
            <w:gridSpan w:val="2"/>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60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2CA90E27" wp14:editId="6C90C289">
                      <wp:extent cx="107315" cy="215265"/>
                      <wp:effectExtent l="0" t="0" r="0" b="0"/>
                      <wp:docPr id="241" name="AutoShape 388"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88"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APz+u7UQMAAF4GAAAOAAAAAAAAAAAAAAAAAC4C&#10;AABkcnMvZTJvRG9jLnhtbFBLAQItABQABgAIAAAAIQApsEs5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/чел </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По балансу через коридор </w:t>
            </w:r>
          </w:p>
        </w:tc>
      </w:tr>
      <w:tr w:rsidR="007B64C1" w:rsidRPr="007B64C1" w:rsidTr="007B64C1">
        <w:trPr>
          <w:tblCellSpacing w:w="15" w:type="dxa"/>
        </w:trPr>
        <w:tc>
          <w:tcPr>
            <w:tcW w:w="7577"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2 Комнаты персонала, комнаты выписки и другие помещения без постоянных рабочих мест</w:t>
            </w:r>
          </w:p>
        </w:tc>
        <w:tc>
          <w:tcPr>
            <w:tcW w:w="1848" w:type="dxa"/>
            <w:gridSpan w:val="2"/>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Из коридора </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 </w:t>
            </w:r>
          </w:p>
        </w:tc>
      </w:tr>
      <w:tr w:rsidR="007B64C1" w:rsidRPr="007B64C1" w:rsidTr="007B64C1">
        <w:trPr>
          <w:tblCellSpacing w:w="15" w:type="dxa"/>
        </w:trPr>
        <w:tc>
          <w:tcPr>
            <w:tcW w:w="7577"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3 Помещения хранения стерильных материалов</w:t>
            </w:r>
          </w:p>
        </w:tc>
        <w:tc>
          <w:tcPr>
            <w:tcW w:w="1848" w:type="dxa"/>
            <w:gridSpan w:val="2"/>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6 </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4 </w:t>
            </w:r>
          </w:p>
        </w:tc>
      </w:tr>
      <w:tr w:rsidR="007B64C1" w:rsidRPr="007B64C1" w:rsidTr="007B64C1">
        <w:trPr>
          <w:tblCellSpacing w:w="15" w:type="dxa"/>
        </w:trPr>
        <w:tc>
          <w:tcPr>
            <w:tcW w:w="7577"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4 Помещения хранения медикаментов </w:t>
            </w:r>
          </w:p>
        </w:tc>
        <w:tc>
          <w:tcPr>
            <w:tcW w:w="3511" w:type="dxa"/>
            <w:gridSpan w:val="3"/>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По технологическому заданию</w:t>
            </w:r>
          </w:p>
        </w:tc>
      </w:tr>
      <w:tr w:rsidR="007B64C1" w:rsidRPr="007B64C1" w:rsidTr="007B64C1">
        <w:trPr>
          <w:tblCellSpacing w:w="15" w:type="dxa"/>
        </w:trPr>
        <w:tc>
          <w:tcPr>
            <w:tcW w:w="7577"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lastRenderedPageBreak/>
              <w:t xml:space="preserve">5 </w:t>
            </w:r>
            <w:proofErr w:type="spellStart"/>
            <w:r w:rsidRPr="007B64C1">
              <w:rPr>
                <w:rFonts w:ascii="Times New Roman" w:eastAsia="Times New Roman" w:hAnsi="Times New Roman" w:cs="Times New Roman"/>
                <w:sz w:val="24"/>
                <w:szCs w:val="24"/>
                <w:lang w:eastAsia="ru-RU"/>
              </w:rPr>
              <w:t>Ожидальные</w:t>
            </w:r>
            <w:proofErr w:type="spellEnd"/>
            <w:r w:rsidRPr="007B64C1">
              <w:rPr>
                <w:rFonts w:ascii="Times New Roman" w:eastAsia="Times New Roman" w:hAnsi="Times New Roman" w:cs="Times New Roman"/>
                <w:sz w:val="24"/>
                <w:szCs w:val="24"/>
                <w:lang w:eastAsia="ru-RU"/>
              </w:rPr>
              <w:t>, кабинеты и залы грязелечебные, душевой зал с кафедрой</w:t>
            </w:r>
          </w:p>
        </w:tc>
        <w:tc>
          <w:tcPr>
            <w:tcW w:w="1848" w:type="dxa"/>
            <w:gridSpan w:val="2"/>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4 </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5 </w:t>
            </w:r>
          </w:p>
        </w:tc>
      </w:tr>
      <w:tr w:rsidR="007B64C1" w:rsidRPr="007B64C1" w:rsidTr="007B64C1">
        <w:trPr>
          <w:tblCellSpacing w:w="15" w:type="dxa"/>
        </w:trPr>
        <w:tc>
          <w:tcPr>
            <w:tcW w:w="7577"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6 Кабинеты функциональной, ультразвуковой диагностики, помещение подготовки </w:t>
            </w:r>
            <w:proofErr w:type="spellStart"/>
            <w:r w:rsidRPr="007B64C1">
              <w:rPr>
                <w:rFonts w:ascii="Times New Roman" w:eastAsia="Times New Roman" w:hAnsi="Times New Roman" w:cs="Times New Roman"/>
                <w:sz w:val="24"/>
                <w:szCs w:val="24"/>
                <w:lang w:eastAsia="ru-RU"/>
              </w:rPr>
              <w:t>инфузионных</w:t>
            </w:r>
            <w:proofErr w:type="spellEnd"/>
            <w:r w:rsidRPr="007B64C1">
              <w:rPr>
                <w:rFonts w:ascii="Times New Roman" w:eastAsia="Times New Roman" w:hAnsi="Times New Roman" w:cs="Times New Roman"/>
                <w:sz w:val="24"/>
                <w:szCs w:val="24"/>
                <w:lang w:eastAsia="ru-RU"/>
              </w:rPr>
              <w:t xml:space="preserve"> систем, </w:t>
            </w:r>
            <w:proofErr w:type="spellStart"/>
            <w:r w:rsidRPr="007B64C1">
              <w:rPr>
                <w:rFonts w:ascii="Times New Roman" w:eastAsia="Times New Roman" w:hAnsi="Times New Roman" w:cs="Times New Roman"/>
                <w:sz w:val="24"/>
                <w:szCs w:val="24"/>
                <w:lang w:eastAsia="ru-RU"/>
              </w:rPr>
              <w:t>барозалы</w:t>
            </w:r>
            <w:proofErr w:type="spellEnd"/>
            <w:r w:rsidRPr="007B64C1">
              <w:rPr>
                <w:rFonts w:ascii="Times New Roman" w:eastAsia="Times New Roman" w:hAnsi="Times New Roman" w:cs="Times New Roman"/>
                <w:sz w:val="24"/>
                <w:szCs w:val="24"/>
                <w:lang w:eastAsia="ru-RU"/>
              </w:rPr>
              <w:t>, лифтовые холлы</w:t>
            </w:r>
          </w:p>
        </w:tc>
        <w:tc>
          <w:tcPr>
            <w:tcW w:w="1848" w:type="dxa"/>
            <w:gridSpan w:val="2"/>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 </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 </w:t>
            </w:r>
          </w:p>
        </w:tc>
      </w:tr>
      <w:tr w:rsidR="007B64C1" w:rsidRPr="007B64C1" w:rsidTr="007B64C1">
        <w:trPr>
          <w:tblCellSpacing w:w="15" w:type="dxa"/>
        </w:trPr>
        <w:tc>
          <w:tcPr>
            <w:tcW w:w="7577"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7 Процедурные, в том числе бронхоскопии, цистоскопии</w:t>
            </w:r>
          </w:p>
        </w:tc>
        <w:tc>
          <w:tcPr>
            <w:tcW w:w="1848" w:type="dxa"/>
            <w:gridSpan w:val="2"/>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6 </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4 </w:t>
            </w:r>
          </w:p>
        </w:tc>
      </w:tr>
      <w:tr w:rsidR="007B64C1" w:rsidRPr="007B64C1" w:rsidTr="007B64C1">
        <w:trPr>
          <w:tblCellSpacing w:w="15" w:type="dxa"/>
        </w:trPr>
        <w:tc>
          <w:tcPr>
            <w:tcW w:w="7577"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proofErr w:type="gramStart"/>
            <w:r w:rsidRPr="007B64C1">
              <w:rPr>
                <w:rFonts w:ascii="Times New Roman" w:eastAsia="Times New Roman" w:hAnsi="Times New Roman" w:cs="Times New Roman"/>
                <w:sz w:val="24"/>
                <w:szCs w:val="24"/>
                <w:lang w:eastAsia="ru-RU"/>
              </w:rPr>
              <w:t xml:space="preserve">8 Процедурные рентгенодиагностических, флюорографических кабинетов, фотолаборатория, кабинеты </w:t>
            </w:r>
            <w:proofErr w:type="spellStart"/>
            <w:r w:rsidRPr="007B64C1">
              <w:rPr>
                <w:rFonts w:ascii="Times New Roman" w:eastAsia="Times New Roman" w:hAnsi="Times New Roman" w:cs="Times New Roman"/>
                <w:sz w:val="24"/>
                <w:szCs w:val="24"/>
                <w:lang w:eastAsia="ru-RU"/>
              </w:rPr>
              <w:t>электросветолечения</w:t>
            </w:r>
            <w:proofErr w:type="spellEnd"/>
            <w:r w:rsidRPr="007B64C1">
              <w:rPr>
                <w:rFonts w:ascii="Times New Roman" w:eastAsia="Times New Roman" w:hAnsi="Times New Roman" w:cs="Times New Roman"/>
                <w:sz w:val="24"/>
                <w:szCs w:val="24"/>
                <w:lang w:eastAsia="ru-RU"/>
              </w:rPr>
              <w:t xml:space="preserve">, микроволновой терапии, ультравысокочастотной терапии, кабинеты теплолечения, укутывания, лечения ультразвуком, кабинеты </w:t>
            </w:r>
            <w:proofErr w:type="spellStart"/>
            <w:r w:rsidRPr="007B64C1">
              <w:rPr>
                <w:rFonts w:ascii="Times New Roman" w:eastAsia="Times New Roman" w:hAnsi="Times New Roman" w:cs="Times New Roman"/>
                <w:sz w:val="24"/>
                <w:szCs w:val="24"/>
                <w:lang w:eastAsia="ru-RU"/>
              </w:rPr>
              <w:t>ректороманоскопии</w:t>
            </w:r>
            <w:proofErr w:type="spellEnd"/>
            <w:r w:rsidRPr="007B64C1">
              <w:rPr>
                <w:rFonts w:ascii="Times New Roman" w:eastAsia="Times New Roman" w:hAnsi="Times New Roman" w:cs="Times New Roman"/>
                <w:sz w:val="24"/>
                <w:szCs w:val="24"/>
                <w:lang w:eastAsia="ru-RU"/>
              </w:rPr>
              <w:t xml:space="preserve">, </w:t>
            </w:r>
            <w:proofErr w:type="spellStart"/>
            <w:r w:rsidRPr="007B64C1">
              <w:rPr>
                <w:rFonts w:ascii="Times New Roman" w:eastAsia="Times New Roman" w:hAnsi="Times New Roman" w:cs="Times New Roman"/>
                <w:sz w:val="24"/>
                <w:szCs w:val="24"/>
                <w:lang w:eastAsia="ru-RU"/>
              </w:rPr>
              <w:t>колоноскопии</w:t>
            </w:r>
            <w:proofErr w:type="spellEnd"/>
            <w:r w:rsidRPr="007B64C1">
              <w:rPr>
                <w:rFonts w:ascii="Times New Roman" w:eastAsia="Times New Roman" w:hAnsi="Times New Roman" w:cs="Times New Roman"/>
                <w:sz w:val="24"/>
                <w:szCs w:val="24"/>
                <w:lang w:eastAsia="ru-RU"/>
              </w:rPr>
              <w:t xml:space="preserve">, </w:t>
            </w:r>
            <w:proofErr w:type="spellStart"/>
            <w:r w:rsidRPr="007B64C1">
              <w:rPr>
                <w:rFonts w:ascii="Times New Roman" w:eastAsia="Times New Roman" w:hAnsi="Times New Roman" w:cs="Times New Roman"/>
                <w:sz w:val="24"/>
                <w:szCs w:val="24"/>
                <w:lang w:eastAsia="ru-RU"/>
              </w:rPr>
              <w:t>гастродуоденоскопии</w:t>
            </w:r>
            <w:proofErr w:type="spellEnd"/>
            <w:r w:rsidRPr="007B64C1">
              <w:rPr>
                <w:rFonts w:ascii="Times New Roman" w:eastAsia="Times New Roman" w:hAnsi="Times New Roman" w:cs="Times New Roman"/>
                <w:sz w:val="24"/>
                <w:szCs w:val="24"/>
                <w:lang w:eastAsia="ru-RU"/>
              </w:rPr>
              <w:t>, кабинеты массажа, моечные лабораторной, столовой и кухонной посуды, стерилизационные</w:t>
            </w:r>
            <w:proofErr w:type="gramEnd"/>
          </w:p>
        </w:tc>
        <w:tc>
          <w:tcPr>
            <w:tcW w:w="1848" w:type="dxa"/>
            <w:gridSpan w:val="2"/>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 </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4 </w:t>
            </w:r>
          </w:p>
        </w:tc>
      </w:tr>
      <w:tr w:rsidR="007B64C1" w:rsidRPr="007B64C1" w:rsidTr="007B64C1">
        <w:trPr>
          <w:tblCellSpacing w:w="15" w:type="dxa"/>
        </w:trPr>
        <w:tc>
          <w:tcPr>
            <w:tcW w:w="7577"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9 Кабины для раздевания при рентгенодиагностических кабинетах, сероводородных ваннах</w:t>
            </w:r>
          </w:p>
        </w:tc>
        <w:tc>
          <w:tcPr>
            <w:tcW w:w="1848" w:type="dxa"/>
            <w:gridSpan w:val="2"/>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 </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r>
      <w:tr w:rsidR="007B64C1" w:rsidRPr="007B64C1" w:rsidTr="007B64C1">
        <w:trPr>
          <w:tblCellSpacing w:w="15" w:type="dxa"/>
        </w:trPr>
        <w:tc>
          <w:tcPr>
            <w:tcW w:w="7577"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10 Комнаты управления рентгеновских, радиотерапевтических кабинетов</w:t>
            </w:r>
          </w:p>
        </w:tc>
        <w:tc>
          <w:tcPr>
            <w:tcW w:w="1848" w:type="dxa"/>
            <w:gridSpan w:val="2"/>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 </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4 </w:t>
            </w:r>
          </w:p>
        </w:tc>
      </w:tr>
      <w:tr w:rsidR="007B64C1" w:rsidRPr="007B64C1" w:rsidTr="007B64C1">
        <w:trPr>
          <w:tblCellSpacing w:w="15" w:type="dxa"/>
        </w:trPr>
        <w:tc>
          <w:tcPr>
            <w:tcW w:w="7577"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proofErr w:type="gramStart"/>
            <w:r w:rsidRPr="007B64C1">
              <w:rPr>
                <w:rFonts w:ascii="Times New Roman" w:eastAsia="Times New Roman" w:hAnsi="Times New Roman" w:cs="Times New Roman"/>
                <w:sz w:val="24"/>
                <w:szCs w:val="24"/>
                <w:lang w:eastAsia="ru-RU"/>
              </w:rPr>
              <w:t>11 Помещения (комнаты) для санитарной обработки больных, душевые, помещения субаквальных, сероводородных и других ванн (кроме радоновых), помещения подогрева парафина и озокерита, лечебные плавательные бассейны, парикмахерские для больных, секционные</w:t>
            </w:r>
            <w:proofErr w:type="gramEnd"/>
          </w:p>
        </w:tc>
        <w:tc>
          <w:tcPr>
            <w:tcW w:w="1848" w:type="dxa"/>
            <w:gridSpan w:val="2"/>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 </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5 </w:t>
            </w:r>
          </w:p>
        </w:tc>
      </w:tr>
      <w:tr w:rsidR="007B64C1" w:rsidRPr="007B64C1" w:rsidTr="007B64C1">
        <w:trPr>
          <w:tblCellSpacing w:w="15" w:type="dxa"/>
        </w:trPr>
        <w:tc>
          <w:tcPr>
            <w:tcW w:w="7577"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12 Помещения для хранения и регенерация грязи</w:t>
            </w:r>
          </w:p>
        </w:tc>
        <w:tc>
          <w:tcPr>
            <w:tcW w:w="1848" w:type="dxa"/>
            <w:gridSpan w:val="2"/>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 </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10 </w:t>
            </w:r>
          </w:p>
        </w:tc>
      </w:tr>
      <w:tr w:rsidR="007B64C1" w:rsidRPr="007B64C1" w:rsidTr="007B64C1">
        <w:trPr>
          <w:tblCellSpacing w:w="15" w:type="dxa"/>
        </w:trPr>
        <w:tc>
          <w:tcPr>
            <w:tcW w:w="7577"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13 Комнаты приема и сортировки анализов, помещения хранения, одевания, выдачи трупов; обработки и подготовки к захоронению инфицированных трупов, архив сырого материала в формалине</w:t>
            </w:r>
          </w:p>
        </w:tc>
        <w:tc>
          <w:tcPr>
            <w:tcW w:w="1848" w:type="dxa"/>
            <w:gridSpan w:val="2"/>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 </w:t>
            </w:r>
          </w:p>
        </w:tc>
      </w:tr>
      <w:tr w:rsidR="007B64C1" w:rsidRPr="007B64C1" w:rsidTr="007B64C1">
        <w:trPr>
          <w:tblCellSpacing w:w="15" w:type="dxa"/>
        </w:trPr>
        <w:tc>
          <w:tcPr>
            <w:tcW w:w="7577"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14 Чистая зона ЦСО, дезинфекционного отделения </w:t>
            </w:r>
          </w:p>
        </w:tc>
        <w:tc>
          <w:tcPr>
            <w:tcW w:w="1848" w:type="dxa"/>
            <w:gridSpan w:val="2"/>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По расчету, но не менее 5</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По расчету, но не менее 3 </w:t>
            </w:r>
          </w:p>
        </w:tc>
      </w:tr>
      <w:tr w:rsidR="007B64C1" w:rsidRPr="007B64C1" w:rsidTr="007B64C1">
        <w:trPr>
          <w:tblCellSpacing w:w="15" w:type="dxa"/>
        </w:trPr>
        <w:tc>
          <w:tcPr>
            <w:tcW w:w="7577"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15 "Грязная зона" ЦСО, дезинфекционного отделения </w:t>
            </w:r>
          </w:p>
        </w:tc>
        <w:tc>
          <w:tcPr>
            <w:tcW w:w="1848" w:type="dxa"/>
            <w:gridSpan w:val="2"/>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По расчету, но не менее 3</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По расчету, но не менее 5 </w:t>
            </w:r>
          </w:p>
        </w:tc>
      </w:tr>
      <w:tr w:rsidR="007B64C1" w:rsidRPr="007B64C1" w:rsidTr="007B64C1">
        <w:trPr>
          <w:tblCellSpacing w:w="15" w:type="dxa"/>
        </w:trPr>
        <w:tc>
          <w:tcPr>
            <w:tcW w:w="7577"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16 Кабинеты и залы лечебной физической культуры, механотерапии, занятий на тренажерах </w:t>
            </w:r>
          </w:p>
        </w:tc>
        <w:tc>
          <w:tcPr>
            <w:tcW w:w="1848" w:type="dxa"/>
            <w:gridSpan w:val="2"/>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60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0883EFD8" wp14:editId="4894DE80">
                      <wp:extent cx="107315" cy="215265"/>
                      <wp:effectExtent l="0" t="0" r="0" b="0"/>
                      <wp:docPr id="240" name="AutoShape 389"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89"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/чел. - 80%</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100%</w:t>
            </w:r>
          </w:p>
        </w:tc>
      </w:tr>
      <w:tr w:rsidR="007B64C1" w:rsidRPr="007B64C1" w:rsidTr="007B64C1">
        <w:trPr>
          <w:tblCellSpacing w:w="15" w:type="dxa"/>
        </w:trPr>
        <w:tc>
          <w:tcPr>
            <w:tcW w:w="7577"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17 Уборная, санузел, душевая </w:t>
            </w:r>
          </w:p>
        </w:tc>
        <w:tc>
          <w:tcPr>
            <w:tcW w:w="1848" w:type="dxa"/>
            <w:gridSpan w:val="2"/>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50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1228B4B6" wp14:editId="3EA96649">
                      <wp:extent cx="107315" cy="215265"/>
                      <wp:effectExtent l="0" t="0" r="0" b="0"/>
                      <wp:docPr id="239" name="AutoShape 390"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90"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на </w:t>
            </w:r>
            <w:r w:rsidRPr="007B64C1">
              <w:rPr>
                <w:rFonts w:ascii="Times New Roman" w:eastAsia="Times New Roman" w:hAnsi="Times New Roman" w:cs="Times New Roman"/>
                <w:sz w:val="24"/>
                <w:szCs w:val="24"/>
                <w:lang w:eastAsia="ru-RU"/>
              </w:rPr>
              <w:lastRenderedPageBreak/>
              <w:t>один унитаз, 20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03C5D2E5" wp14:editId="57383C89">
                      <wp:extent cx="107315" cy="215265"/>
                      <wp:effectExtent l="0" t="0" r="0" b="0"/>
                      <wp:docPr id="238" name="AutoShape 391"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91"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ByC5k0UQMAAF4GAAAOAAAAAAAAAAAAAAAAAC4C&#10;AABkcnMvZTJvRG9jLnhtbFBLAQItABQABgAIAAAAIQApsEs5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на один писсуар, 75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23772718" wp14:editId="2D237699">
                      <wp:extent cx="107315" cy="215265"/>
                      <wp:effectExtent l="0" t="0" r="0" b="0"/>
                      <wp:docPr id="237" name="AutoShape 392"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92"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C/CWwhUQMAAF4GAAAOAAAAAAAAAAAAAAAAAC4C&#10;AABkcnMvZTJvRG9jLnhtbFBLAQItABQABgAIAAAAIQApsEs5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на одну душевую сетку</w:t>
            </w:r>
          </w:p>
        </w:tc>
      </w:tr>
      <w:tr w:rsidR="007B64C1" w:rsidRPr="007B64C1" w:rsidTr="007B64C1">
        <w:trPr>
          <w:tblCellSpacing w:w="15" w:type="dxa"/>
        </w:trPr>
        <w:tc>
          <w:tcPr>
            <w:tcW w:w="7577"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lastRenderedPageBreak/>
              <w:t xml:space="preserve">18 </w:t>
            </w:r>
            <w:proofErr w:type="gramStart"/>
            <w:r w:rsidRPr="007B64C1">
              <w:rPr>
                <w:rFonts w:ascii="Times New Roman" w:eastAsia="Times New Roman" w:hAnsi="Times New Roman" w:cs="Times New Roman"/>
                <w:sz w:val="24"/>
                <w:szCs w:val="24"/>
                <w:lang w:eastAsia="ru-RU"/>
              </w:rPr>
              <w:t>Клизменная</w:t>
            </w:r>
            <w:proofErr w:type="gramEnd"/>
            <w:r w:rsidRPr="007B64C1">
              <w:rPr>
                <w:rFonts w:ascii="Times New Roman" w:eastAsia="Times New Roman" w:hAnsi="Times New Roman" w:cs="Times New Roman"/>
                <w:sz w:val="24"/>
                <w:szCs w:val="24"/>
                <w:lang w:eastAsia="ru-RU"/>
              </w:rPr>
              <w:t>, помещения для мытья, стерилизации и хранения суден, горшков, сортировки и временного хранения грязного белья, для хранения предметов уборки, кладовые кислот дезинфицирующих средств, помещения мойки носилок и клеенок, помещение сушки одежды и обуви выездных бригад</w:t>
            </w:r>
          </w:p>
        </w:tc>
        <w:tc>
          <w:tcPr>
            <w:tcW w:w="1848" w:type="dxa"/>
            <w:gridSpan w:val="2"/>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5 </w:t>
            </w:r>
          </w:p>
        </w:tc>
      </w:tr>
      <w:tr w:rsidR="007B64C1" w:rsidRPr="007B64C1" w:rsidTr="007B64C1">
        <w:trPr>
          <w:tblCellSpacing w:w="15" w:type="dxa"/>
        </w:trPr>
        <w:tc>
          <w:tcPr>
            <w:tcW w:w="7577"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19 Раздевальные при кабинетах </w:t>
            </w:r>
            <w:proofErr w:type="spellStart"/>
            <w:r w:rsidRPr="007B64C1">
              <w:rPr>
                <w:rFonts w:ascii="Times New Roman" w:eastAsia="Times New Roman" w:hAnsi="Times New Roman" w:cs="Times New Roman"/>
                <w:sz w:val="24"/>
                <w:szCs w:val="24"/>
                <w:lang w:eastAsia="ru-RU"/>
              </w:rPr>
              <w:t>грязе</w:t>
            </w:r>
            <w:proofErr w:type="spellEnd"/>
            <w:r w:rsidRPr="007B64C1">
              <w:rPr>
                <w:rFonts w:ascii="Times New Roman" w:eastAsia="Times New Roman" w:hAnsi="Times New Roman" w:cs="Times New Roman"/>
                <w:sz w:val="24"/>
                <w:szCs w:val="24"/>
                <w:lang w:eastAsia="ru-RU"/>
              </w:rPr>
              <w:t>- и водолечения (в том числе сероводородных ваннах)</w:t>
            </w:r>
          </w:p>
        </w:tc>
        <w:tc>
          <w:tcPr>
            <w:tcW w:w="3511" w:type="dxa"/>
            <w:gridSpan w:val="3"/>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Приток по балансу вытяжки из кабинетов </w:t>
            </w:r>
            <w:proofErr w:type="spellStart"/>
            <w:r w:rsidRPr="007B64C1">
              <w:rPr>
                <w:rFonts w:ascii="Times New Roman" w:eastAsia="Times New Roman" w:hAnsi="Times New Roman" w:cs="Times New Roman"/>
                <w:sz w:val="24"/>
                <w:szCs w:val="24"/>
                <w:lang w:eastAsia="ru-RU"/>
              </w:rPr>
              <w:t>грязе</w:t>
            </w:r>
            <w:proofErr w:type="spellEnd"/>
            <w:r w:rsidRPr="007B64C1">
              <w:rPr>
                <w:rFonts w:ascii="Times New Roman" w:eastAsia="Times New Roman" w:hAnsi="Times New Roman" w:cs="Times New Roman"/>
                <w:sz w:val="24"/>
                <w:szCs w:val="24"/>
                <w:lang w:eastAsia="ru-RU"/>
              </w:rPr>
              <w:t>- и водолечения</w:t>
            </w:r>
          </w:p>
        </w:tc>
      </w:tr>
      <w:tr w:rsidR="007B64C1" w:rsidRPr="007B64C1" w:rsidTr="007B64C1">
        <w:trPr>
          <w:tblCellSpacing w:w="15" w:type="dxa"/>
        </w:trPr>
        <w:tc>
          <w:tcPr>
            <w:tcW w:w="7577"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proofErr w:type="gramStart"/>
            <w:r w:rsidRPr="007B64C1">
              <w:rPr>
                <w:rFonts w:ascii="Times New Roman" w:eastAsia="Times New Roman" w:hAnsi="Times New Roman" w:cs="Times New Roman"/>
                <w:sz w:val="24"/>
                <w:szCs w:val="24"/>
                <w:lang w:eastAsia="ru-RU"/>
              </w:rPr>
              <w:t>20 Помещения хранения чистых материалов, инвентаря, гипса, переносной аппаратуры, центральные бельевые, хранения ящиков выездных бригад, медикаментов, регистратуры, справочные, вестибюли, гардеробные, помещения для приема передач больным, медицинские архивы, столовые для больных, буфетные, кладовые вещей и одежды больных, кладовые похоронных принадлежностей</w:t>
            </w:r>
            <w:proofErr w:type="gramEnd"/>
          </w:p>
        </w:tc>
        <w:tc>
          <w:tcPr>
            <w:tcW w:w="1848" w:type="dxa"/>
            <w:gridSpan w:val="2"/>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 </w:t>
            </w:r>
          </w:p>
        </w:tc>
      </w:tr>
      <w:tr w:rsidR="007B64C1" w:rsidRPr="007B64C1" w:rsidTr="007B64C1">
        <w:trPr>
          <w:tblCellSpacing w:w="15" w:type="dxa"/>
        </w:trPr>
        <w:tc>
          <w:tcPr>
            <w:tcW w:w="7577"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21 Процедурные радиотерапии, процедурные для ингаляций, помещения для мойки и сушки простыней, холстов, брезентов, грязевые кухни</w:t>
            </w:r>
          </w:p>
        </w:tc>
        <w:tc>
          <w:tcPr>
            <w:tcW w:w="1848" w:type="dxa"/>
            <w:gridSpan w:val="2"/>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8 </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10 </w:t>
            </w:r>
          </w:p>
        </w:tc>
      </w:tr>
      <w:tr w:rsidR="007B64C1" w:rsidRPr="007B64C1" w:rsidTr="007B64C1">
        <w:trPr>
          <w:tblCellSpacing w:w="15" w:type="dxa"/>
        </w:trPr>
        <w:tc>
          <w:tcPr>
            <w:tcW w:w="7577"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22 </w:t>
            </w:r>
            <w:proofErr w:type="gramStart"/>
            <w:r w:rsidRPr="007B64C1">
              <w:rPr>
                <w:rFonts w:ascii="Times New Roman" w:eastAsia="Times New Roman" w:hAnsi="Times New Roman" w:cs="Times New Roman"/>
                <w:sz w:val="24"/>
                <w:szCs w:val="24"/>
                <w:lang w:eastAsia="ru-RU"/>
              </w:rPr>
              <w:t>Лаборантские</w:t>
            </w:r>
            <w:proofErr w:type="gramEnd"/>
            <w:r w:rsidRPr="007B64C1">
              <w:rPr>
                <w:rFonts w:ascii="Times New Roman" w:eastAsia="Times New Roman" w:hAnsi="Times New Roman" w:cs="Times New Roman"/>
                <w:sz w:val="24"/>
                <w:szCs w:val="24"/>
                <w:lang w:eastAsia="ru-RU"/>
              </w:rPr>
              <w:t xml:space="preserve"> бактериологических, серологических исследований (кроме боксов), лаборантские для </w:t>
            </w:r>
            <w:proofErr w:type="spellStart"/>
            <w:r w:rsidRPr="007B64C1">
              <w:rPr>
                <w:rFonts w:ascii="Times New Roman" w:eastAsia="Times New Roman" w:hAnsi="Times New Roman" w:cs="Times New Roman"/>
                <w:sz w:val="24"/>
                <w:szCs w:val="24"/>
                <w:lang w:eastAsia="ru-RU"/>
              </w:rPr>
              <w:t>пробоподготовки</w:t>
            </w:r>
            <w:proofErr w:type="spellEnd"/>
            <w:r w:rsidRPr="007B64C1">
              <w:rPr>
                <w:rFonts w:ascii="Times New Roman" w:eastAsia="Times New Roman" w:hAnsi="Times New Roman" w:cs="Times New Roman"/>
                <w:sz w:val="24"/>
                <w:szCs w:val="24"/>
                <w:lang w:eastAsia="ru-RU"/>
              </w:rPr>
              <w:t>, гистологических, цитологических исследований</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 </w:t>
            </w:r>
          </w:p>
        </w:tc>
        <w:tc>
          <w:tcPr>
            <w:tcW w:w="1848" w:type="dxa"/>
            <w:gridSpan w:val="2"/>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6 </w:t>
            </w:r>
          </w:p>
        </w:tc>
      </w:tr>
      <w:tr w:rsidR="007B64C1" w:rsidRPr="007B64C1" w:rsidTr="007B64C1">
        <w:trPr>
          <w:tblCellSpacing w:w="15" w:type="dxa"/>
        </w:trPr>
        <w:tc>
          <w:tcPr>
            <w:tcW w:w="7577"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23 Лаборантские клинических анализов, мастерские по ремонту оборудования</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 </w:t>
            </w:r>
          </w:p>
        </w:tc>
        <w:tc>
          <w:tcPr>
            <w:tcW w:w="1848" w:type="dxa"/>
            <w:gridSpan w:val="2"/>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 </w:t>
            </w:r>
          </w:p>
        </w:tc>
      </w:tr>
      <w:tr w:rsidR="007B64C1" w:rsidRPr="007B64C1" w:rsidTr="007B64C1">
        <w:trPr>
          <w:tblCellSpacing w:w="15" w:type="dxa"/>
        </w:trPr>
        <w:tc>
          <w:tcPr>
            <w:tcW w:w="7577"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24 Лаборантские вирусологических, гельминтологических (кроме боксов), </w:t>
            </w:r>
            <w:proofErr w:type="spellStart"/>
            <w:r w:rsidRPr="007B64C1">
              <w:rPr>
                <w:rFonts w:ascii="Times New Roman" w:eastAsia="Times New Roman" w:hAnsi="Times New Roman" w:cs="Times New Roman"/>
                <w:sz w:val="24"/>
                <w:szCs w:val="24"/>
                <w:lang w:eastAsia="ru-RU"/>
              </w:rPr>
              <w:t>средоварочные</w:t>
            </w:r>
            <w:proofErr w:type="spellEnd"/>
            <w:r w:rsidRPr="007B64C1">
              <w:rPr>
                <w:rFonts w:ascii="Times New Roman" w:eastAsia="Times New Roman" w:hAnsi="Times New Roman" w:cs="Times New Roman"/>
                <w:sz w:val="24"/>
                <w:szCs w:val="24"/>
                <w:lang w:eastAsia="ru-RU"/>
              </w:rPr>
              <w:t>, помещение приготовления раствора сероводородных ванн и хранения реактивов</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5 </w:t>
            </w:r>
          </w:p>
        </w:tc>
        <w:tc>
          <w:tcPr>
            <w:tcW w:w="1848" w:type="dxa"/>
            <w:gridSpan w:val="2"/>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6 </w:t>
            </w:r>
          </w:p>
        </w:tc>
      </w:tr>
      <w:tr w:rsidR="007B64C1" w:rsidRPr="007B64C1" w:rsidTr="007B64C1">
        <w:trPr>
          <w:tblCellSpacing w:w="15" w:type="dxa"/>
        </w:trPr>
        <w:tc>
          <w:tcPr>
            <w:tcW w:w="11088" w:type="dxa"/>
            <w:gridSpan w:val="4"/>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Примечание - Кратность воздухообмена для помещений </w:t>
            </w:r>
            <w:proofErr w:type="spellStart"/>
            <w:r w:rsidRPr="007B64C1">
              <w:rPr>
                <w:rFonts w:ascii="Times New Roman" w:eastAsia="Times New Roman" w:hAnsi="Times New Roman" w:cs="Times New Roman"/>
                <w:sz w:val="24"/>
                <w:szCs w:val="24"/>
                <w:lang w:eastAsia="ru-RU"/>
              </w:rPr>
              <w:t>радионуклидной</w:t>
            </w:r>
            <w:proofErr w:type="spellEnd"/>
            <w:r w:rsidRPr="007B64C1">
              <w:rPr>
                <w:rFonts w:ascii="Times New Roman" w:eastAsia="Times New Roman" w:hAnsi="Times New Roman" w:cs="Times New Roman"/>
                <w:sz w:val="24"/>
                <w:szCs w:val="24"/>
                <w:lang w:eastAsia="ru-RU"/>
              </w:rPr>
              <w:t xml:space="preserve"> диагностики и терапии, радоновых отделений и лечебниц, лаборантских для ПЦР-диагностики принимается по действующим санитарным нормам.</w:t>
            </w:r>
          </w:p>
        </w:tc>
      </w:tr>
    </w:tbl>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lastRenderedPageBreak/>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Таблица К.3 - Расчетная и допустимая температура воздуха</w:t>
      </w:r>
      <w:r w:rsidRPr="007B64C1">
        <w:rPr>
          <w:rFonts w:ascii="Times New Roman" w:eastAsia="Times New Roman" w:hAnsi="Times New Roman" w:cs="Times New Roman"/>
          <w:sz w:val="24"/>
          <w:szCs w:val="24"/>
          <w:lang w:eastAsia="ru-RU"/>
        </w:rPr>
        <w:b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66"/>
        <w:gridCol w:w="1494"/>
        <w:gridCol w:w="1702"/>
        <w:gridCol w:w="1683"/>
      </w:tblGrid>
      <w:tr w:rsidR="007B64C1" w:rsidRPr="007B64C1" w:rsidTr="007B64C1">
        <w:trPr>
          <w:trHeight w:val="15"/>
          <w:tblCellSpacing w:w="15" w:type="dxa"/>
        </w:trPr>
        <w:tc>
          <w:tcPr>
            <w:tcW w:w="6098"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1478"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1848"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c>
          <w:tcPr>
            <w:tcW w:w="1663" w:type="dxa"/>
            <w:vAlign w:val="center"/>
            <w:hideMark/>
          </w:tcPr>
          <w:p w:rsidR="007B64C1" w:rsidRPr="007B64C1" w:rsidRDefault="007B64C1" w:rsidP="007B64C1">
            <w:pPr>
              <w:spacing w:after="0" w:line="240" w:lineRule="auto"/>
              <w:rPr>
                <w:rFonts w:ascii="Times New Roman" w:eastAsia="Times New Roman" w:hAnsi="Times New Roman" w:cs="Times New Roman"/>
                <w:sz w:val="2"/>
                <w:szCs w:val="24"/>
                <w:lang w:eastAsia="ru-RU"/>
              </w:rPr>
            </w:pPr>
          </w:p>
        </w:tc>
      </w:tr>
      <w:tr w:rsidR="007B64C1" w:rsidRPr="007B64C1" w:rsidTr="007B64C1">
        <w:trPr>
          <w:tblCellSpacing w:w="15" w:type="dxa"/>
        </w:trPr>
        <w:tc>
          <w:tcPr>
            <w:tcW w:w="6098"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Помещения </w:t>
            </w:r>
          </w:p>
        </w:tc>
        <w:tc>
          <w:tcPr>
            <w:tcW w:w="1478"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Расчетная температура воздуха, °</w:t>
            </w:r>
            <w:proofErr w:type="gramStart"/>
            <w:r w:rsidRPr="007B64C1">
              <w:rPr>
                <w:rFonts w:ascii="Times New Roman" w:eastAsia="Times New Roman" w:hAnsi="Times New Roman" w:cs="Times New Roman"/>
                <w:sz w:val="24"/>
                <w:szCs w:val="24"/>
                <w:lang w:eastAsia="ru-RU"/>
              </w:rPr>
              <w:t>С</w:t>
            </w:r>
            <w:proofErr w:type="gramEnd"/>
            <w:r w:rsidRPr="007B64C1">
              <w:rPr>
                <w:rFonts w:ascii="Times New Roman" w:eastAsia="Times New Roman" w:hAnsi="Times New Roman" w:cs="Times New Roman"/>
                <w:sz w:val="24"/>
                <w:szCs w:val="24"/>
                <w:lang w:eastAsia="ru-RU"/>
              </w:rPr>
              <w:t xml:space="preserve"> </w:t>
            </w:r>
          </w:p>
        </w:tc>
        <w:tc>
          <w:tcPr>
            <w:tcW w:w="3511" w:type="dxa"/>
            <w:gridSpan w:val="2"/>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Допустимая температура воздуха, °</w:t>
            </w:r>
            <w:proofErr w:type="gramStart"/>
            <w:r w:rsidRPr="007B64C1">
              <w:rPr>
                <w:rFonts w:ascii="Times New Roman" w:eastAsia="Times New Roman" w:hAnsi="Times New Roman" w:cs="Times New Roman"/>
                <w:sz w:val="24"/>
                <w:szCs w:val="24"/>
                <w:lang w:eastAsia="ru-RU"/>
              </w:rPr>
              <w:t>С</w:t>
            </w:r>
            <w:proofErr w:type="gramEnd"/>
            <w:r w:rsidRPr="007B64C1">
              <w:rPr>
                <w:rFonts w:ascii="Times New Roman" w:eastAsia="Times New Roman" w:hAnsi="Times New Roman" w:cs="Times New Roman"/>
                <w:sz w:val="24"/>
                <w:szCs w:val="24"/>
                <w:lang w:eastAsia="ru-RU"/>
              </w:rPr>
              <w:t xml:space="preserve"> </w:t>
            </w:r>
          </w:p>
        </w:tc>
      </w:tr>
      <w:tr w:rsidR="007B64C1" w:rsidRPr="007B64C1" w:rsidTr="007B64C1">
        <w:trPr>
          <w:tblCellSpacing w:w="15" w:type="dxa"/>
        </w:trPr>
        <w:tc>
          <w:tcPr>
            <w:tcW w:w="6098"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p>
        </w:tc>
        <w:tc>
          <w:tcPr>
            <w:tcW w:w="1478"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jc w:val="center"/>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минимальная </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максимальная </w:t>
            </w:r>
          </w:p>
        </w:tc>
      </w:tr>
      <w:tr w:rsidR="007B64C1" w:rsidRPr="007B64C1" w:rsidTr="007B64C1">
        <w:trPr>
          <w:tblCellSpacing w:w="15" w:type="dxa"/>
        </w:trPr>
        <w:tc>
          <w:tcPr>
            <w:tcW w:w="609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 Операционные, </w:t>
            </w:r>
            <w:proofErr w:type="spellStart"/>
            <w:r w:rsidRPr="007B64C1">
              <w:rPr>
                <w:rFonts w:ascii="Times New Roman" w:eastAsia="Times New Roman" w:hAnsi="Times New Roman" w:cs="Times New Roman"/>
                <w:sz w:val="24"/>
                <w:szCs w:val="24"/>
                <w:lang w:eastAsia="ru-RU"/>
              </w:rPr>
              <w:t>рентгеноперационные</w:t>
            </w:r>
            <w:proofErr w:type="spellEnd"/>
            <w:r w:rsidRPr="007B64C1">
              <w:rPr>
                <w:rFonts w:ascii="Times New Roman" w:eastAsia="Times New Roman" w:hAnsi="Times New Roman" w:cs="Times New Roman"/>
                <w:sz w:val="24"/>
                <w:szCs w:val="24"/>
                <w:lang w:eastAsia="ru-RU"/>
              </w:rPr>
              <w:t xml:space="preserve">, процедурные ангиографии, </w:t>
            </w:r>
            <w:proofErr w:type="spellStart"/>
            <w:r w:rsidRPr="007B64C1">
              <w:rPr>
                <w:rFonts w:ascii="Times New Roman" w:eastAsia="Times New Roman" w:hAnsi="Times New Roman" w:cs="Times New Roman"/>
                <w:sz w:val="24"/>
                <w:szCs w:val="24"/>
                <w:lang w:eastAsia="ru-RU"/>
              </w:rPr>
              <w:t>накрозные</w:t>
            </w:r>
            <w:proofErr w:type="spellEnd"/>
            <w:r w:rsidRPr="007B64C1">
              <w:rPr>
                <w:rFonts w:ascii="Times New Roman" w:eastAsia="Times New Roman" w:hAnsi="Times New Roman" w:cs="Times New Roman"/>
                <w:sz w:val="24"/>
                <w:szCs w:val="24"/>
                <w:lang w:eastAsia="ru-RU"/>
              </w:rPr>
              <w:t>, предоперационные</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21 </w:t>
            </w:r>
          </w:p>
        </w:tc>
        <w:tc>
          <w:tcPr>
            <w:tcW w:w="184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21 </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24 </w:t>
            </w:r>
          </w:p>
        </w:tc>
      </w:tr>
      <w:tr w:rsidR="007B64C1" w:rsidRPr="007B64C1" w:rsidTr="007B64C1">
        <w:trPr>
          <w:tblCellSpacing w:w="15" w:type="dxa"/>
        </w:trPr>
        <w:tc>
          <w:tcPr>
            <w:tcW w:w="609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 Палаты для ожоговых больных, палаты интенсивной терапии, палаты для лечения пациентов в асептических условиях, в </w:t>
            </w:r>
            <w:proofErr w:type="spellStart"/>
            <w:r w:rsidRPr="007B64C1">
              <w:rPr>
                <w:rFonts w:ascii="Times New Roman" w:eastAsia="Times New Roman" w:hAnsi="Times New Roman" w:cs="Times New Roman"/>
                <w:sz w:val="24"/>
                <w:szCs w:val="24"/>
                <w:lang w:eastAsia="ru-RU"/>
              </w:rPr>
              <w:t>т.ч</w:t>
            </w:r>
            <w:proofErr w:type="spellEnd"/>
            <w:r w:rsidRPr="007B64C1">
              <w:rPr>
                <w:rFonts w:ascii="Times New Roman" w:eastAsia="Times New Roman" w:hAnsi="Times New Roman" w:cs="Times New Roman"/>
                <w:sz w:val="24"/>
                <w:szCs w:val="24"/>
                <w:lang w:eastAsia="ru-RU"/>
              </w:rPr>
              <w:t xml:space="preserve">. для </w:t>
            </w:r>
            <w:proofErr w:type="spellStart"/>
            <w:r w:rsidRPr="007B64C1">
              <w:rPr>
                <w:rFonts w:ascii="Times New Roman" w:eastAsia="Times New Roman" w:hAnsi="Times New Roman" w:cs="Times New Roman"/>
                <w:sz w:val="24"/>
                <w:szCs w:val="24"/>
                <w:lang w:eastAsia="ru-RU"/>
              </w:rPr>
              <w:t>иммуннокомпрометированных</w:t>
            </w:r>
            <w:proofErr w:type="spellEnd"/>
            <w:r w:rsidRPr="007B64C1">
              <w:rPr>
                <w:rFonts w:ascii="Times New Roman" w:eastAsia="Times New Roman" w:hAnsi="Times New Roman" w:cs="Times New Roman"/>
                <w:sz w:val="24"/>
                <w:szCs w:val="24"/>
                <w:lang w:eastAsia="ru-RU"/>
              </w:rPr>
              <w:t>, послеоперационные палаты, реанимационные залы (палаты), родовые палаты</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23 </w:t>
            </w:r>
          </w:p>
        </w:tc>
        <w:tc>
          <w:tcPr>
            <w:tcW w:w="184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23 </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25 </w:t>
            </w:r>
          </w:p>
        </w:tc>
      </w:tr>
      <w:tr w:rsidR="007B64C1" w:rsidRPr="007B64C1" w:rsidTr="007B64C1">
        <w:trPr>
          <w:tblCellSpacing w:w="15" w:type="dxa"/>
        </w:trPr>
        <w:tc>
          <w:tcPr>
            <w:tcW w:w="609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 Послеродовые палаты с совместным пребыванием ребенка, палаты для недоношенных, грудных, травмированных, новорожденных (второй этап выхаживания), </w:t>
            </w:r>
            <w:proofErr w:type="gramStart"/>
            <w:r w:rsidRPr="007B64C1">
              <w:rPr>
                <w:rFonts w:ascii="Times New Roman" w:eastAsia="Times New Roman" w:hAnsi="Times New Roman" w:cs="Times New Roman"/>
                <w:sz w:val="24"/>
                <w:szCs w:val="24"/>
                <w:lang w:eastAsia="ru-RU"/>
              </w:rPr>
              <w:t>манипуляционные-туалетные</w:t>
            </w:r>
            <w:proofErr w:type="gramEnd"/>
            <w:r w:rsidRPr="007B64C1">
              <w:rPr>
                <w:rFonts w:ascii="Times New Roman" w:eastAsia="Times New Roman" w:hAnsi="Times New Roman" w:cs="Times New Roman"/>
                <w:sz w:val="24"/>
                <w:szCs w:val="24"/>
                <w:lang w:eastAsia="ru-RU"/>
              </w:rPr>
              <w:t xml:space="preserve"> для новорожденных, другие палаты для детей</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24 </w:t>
            </w:r>
          </w:p>
        </w:tc>
        <w:tc>
          <w:tcPr>
            <w:tcW w:w="184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24 </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26 </w:t>
            </w:r>
          </w:p>
        </w:tc>
      </w:tr>
      <w:tr w:rsidR="007B64C1" w:rsidRPr="007B64C1" w:rsidTr="007B64C1">
        <w:trPr>
          <w:tblCellSpacing w:w="15" w:type="dxa"/>
        </w:trPr>
        <w:tc>
          <w:tcPr>
            <w:tcW w:w="609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4 Шлюзы в боксах и </w:t>
            </w:r>
            <w:proofErr w:type="spellStart"/>
            <w:r w:rsidRPr="007B64C1">
              <w:rPr>
                <w:rFonts w:ascii="Times New Roman" w:eastAsia="Times New Roman" w:hAnsi="Times New Roman" w:cs="Times New Roman"/>
                <w:sz w:val="24"/>
                <w:szCs w:val="24"/>
                <w:lang w:eastAsia="ru-RU"/>
              </w:rPr>
              <w:t>боксированных</w:t>
            </w:r>
            <w:proofErr w:type="spellEnd"/>
            <w:r w:rsidRPr="007B64C1">
              <w:rPr>
                <w:rFonts w:ascii="Times New Roman" w:eastAsia="Times New Roman" w:hAnsi="Times New Roman" w:cs="Times New Roman"/>
                <w:sz w:val="24"/>
                <w:szCs w:val="24"/>
                <w:lang w:eastAsia="ru-RU"/>
              </w:rPr>
              <w:t xml:space="preserve"> палатах</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22 </w:t>
            </w:r>
          </w:p>
        </w:tc>
        <w:tc>
          <w:tcPr>
            <w:tcW w:w="184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22 </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26 </w:t>
            </w:r>
          </w:p>
        </w:tc>
      </w:tr>
      <w:tr w:rsidR="007B64C1" w:rsidRPr="007B64C1" w:rsidTr="007B64C1">
        <w:trPr>
          <w:tblCellSpacing w:w="15" w:type="dxa"/>
        </w:trPr>
        <w:tc>
          <w:tcPr>
            <w:tcW w:w="609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5 Процедурные, перевязочные, кабинеты эндоскопии, функциональной диагностики</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20 </w:t>
            </w:r>
          </w:p>
        </w:tc>
        <w:tc>
          <w:tcPr>
            <w:tcW w:w="184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20 </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26 </w:t>
            </w:r>
          </w:p>
        </w:tc>
      </w:tr>
      <w:tr w:rsidR="007B64C1" w:rsidRPr="007B64C1" w:rsidTr="007B64C1">
        <w:trPr>
          <w:tblCellSpacing w:w="15" w:type="dxa"/>
        </w:trPr>
        <w:tc>
          <w:tcPr>
            <w:tcW w:w="609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6 Стерилизационные при операционных, помещения разборки, мытья и сушки медицинских инструментов и изделий медицинского назначения, помещения для подготовки перевязочных и операционных материалов и белья, контроля, комплектования и упаковки инструментов, приема, разборки, стерильная зона ЦСО, растворные-</w:t>
            </w:r>
            <w:proofErr w:type="spellStart"/>
            <w:r w:rsidRPr="007B64C1">
              <w:rPr>
                <w:rFonts w:ascii="Times New Roman" w:eastAsia="Times New Roman" w:hAnsi="Times New Roman" w:cs="Times New Roman"/>
                <w:sz w:val="24"/>
                <w:szCs w:val="24"/>
                <w:lang w:eastAsia="ru-RU"/>
              </w:rPr>
              <w:t>деминирализационные</w:t>
            </w:r>
            <w:proofErr w:type="spellEnd"/>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18 </w:t>
            </w:r>
          </w:p>
        </w:tc>
        <w:tc>
          <w:tcPr>
            <w:tcW w:w="184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18 </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27 </w:t>
            </w:r>
          </w:p>
        </w:tc>
      </w:tr>
      <w:tr w:rsidR="007B64C1" w:rsidRPr="007B64C1" w:rsidTr="007B64C1">
        <w:trPr>
          <w:tblCellSpacing w:w="15" w:type="dxa"/>
        </w:trPr>
        <w:tc>
          <w:tcPr>
            <w:tcW w:w="609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7 Палаты для взрослых больных, помещения для матерей детских </w:t>
            </w:r>
            <w:r w:rsidRPr="007B64C1">
              <w:rPr>
                <w:rFonts w:ascii="Times New Roman" w:eastAsia="Times New Roman" w:hAnsi="Times New Roman" w:cs="Times New Roman"/>
                <w:sz w:val="24"/>
                <w:szCs w:val="24"/>
                <w:lang w:eastAsia="ru-RU"/>
              </w:rPr>
              <w:lastRenderedPageBreak/>
              <w:t>отделений, клизменные</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lastRenderedPageBreak/>
              <w:t xml:space="preserve">20 </w:t>
            </w:r>
          </w:p>
        </w:tc>
        <w:tc>
          <w:tcPr>
            <w:tcW w:w="184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20 </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26 </w:t>
            </w:r>
          </w:p>
        </w:tc>
      </w:tr>
      <w:tr w:rsidR="007B64C1" w:rsidRPr="007B64C1" w:rsidTr="007B64C1">
        <w:trPr>
          <w:tblCellSpacing w:w="15" w:type="dxa"/>
        </w:trPr>
        <w:tc>
          <w:tcPr>
            <w:tcW w:w="609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lastRenderedPageBreak/>
              <w:t>8 Кабинеты врачей, помещения дневного пребывания пациентов, кабинеты функциональной диагностики, комнаты отдыха пациентов после процедур, кабинеты электро- и светолечения, диспетчерские, комнаты персонала</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20 </w:t>
            </w:r>
          </w:p>
        </w:tc>
        <w:tc>
          <w:tcPr>
            <w:tcW w:w="184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20 </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27 </w:t>
            </w:r>
          </w:p>
        </w:tc>
      </w:tr>
      <w:tr w:rsidR="007B64C1" w:rsidRPr="007B64C1" w:rsidTr="007B64C1">
        <w:trPr>
          <w:tblCellSpacing w:w="15" w:type="dxa"/>
        </w:trPr>
        <w:tc>
          <w:tcPr>
            <w:tcW w:w="609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9 Залы и кабинеты лечебной физкультуры</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18 </w:t>
            </w:r>
          </w:p>
        </w:tc>
        <w:tc>
          <w:tcPr>
            <w:tcW w:w="184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18 </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28 </w:t>
            </w:r>
          </w:p>
        </w:tc>
      </w:tr>
      <w:tr w:rsidR="007B64C1" w:rsidRPr="007B64C1" w:rsidTr="007B64C1">
        <w:trPr>
          <w:tblCellSpacing w:w="15" w:type="dxa"/>
        </w:trPr>
        <w:tc>
          <w:tcPr>
            <w:tcW w:w="609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10 Кабинеты лучевой, </w:t>
            </w:r>
            <w:proofErr w:type="spellStart"/>
            <w:r w:rsidRPr="007B64C1">
              <w:rPr>
                <w:rFonts w:ascii="Times New Roman" w:eastAsia="Times New Roman" w:hAnsi="Times New Roman" w:cs="Times New Roman"/>
                <w:sz w:val="24"/>
                <w:szCs w:val="24"/>
                <w:lang w:eastAsia="ru-RU"/>
              </w:rPr>
              <w:t>радионуклидной</w:t>
            </w:r>
            <w:proofErr w:type="spellEnd"/>
            <w:r w:rsidRPr="007B64C1">
              <w:rPr>
                <w:rFonts w:ascii="Times New Roman" w:eastAsia="Times New Roman" w:hAnsi="Times New Roman" w:cs="Times New Roman"/>
                <w:sz w:val="24"/>
                <w:szCs w:val="24"/>
                <w:lang w:eastAsia="ru-RU"/>
              </w:rPr>
              <w:t xml:space="preserve"> диагностики, радиотерапии</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21 </w:t>
            </w:r>
          </w:p>
        </w:tc>
        <w:tc>
          <w:tcPr>
            <w:tcW w:w="184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22 </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26 </w:t>
            </w:r>
          </w:p>
        </w:tc>
      </w:tr>
      <w:tr w:rsidR="007B64C1" w:rsidRPr="007B64C1" w:rsidTr="007B64C1">
        <w:trPr>
          <w:tblCellSpacing w:w="15" w:type="dxa"/>
        </w:trPr>
        <w:tc>
          <w:tcPr>
            <w:tcW w:w="609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proofErr w:type="gramStart"/>
            <w:r w:rsidRPr="007B64C1">
              <w:rPr>
                <w:rFonts w:ascii="Times New Roman" w:eastAsia="Times New Roman" w:hAnsi="Times New Roman" w:cs="Times New Roman"/>
                <w:sz w:val="24"/>
                <w:szCs w:val="24"/>
                <w:lang w:eastAsia="ru-RU"/>
              </w:rPr>
              <w:t>11 Процедурные магнитно-резонансной томографии</w:t>
            </w:r>
            <w:proofErr w:type="gramEnd"/>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20 </w:t>
            </w:r>
          </w:p>
        </w:tc>
        <w:tc>
          <w:tcPr>
            <w:tcW w:w="184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20 </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23 </w:t>
            </w:r>
          </w:p>
        </w:tc>
      </w:tr>
      <w:tr w:rsidR="007B64C1" w:rsidRPr="007B64C1" w:rsidTr="007B64C1">
        <w:trPr>
          <w:tblCellSpacing w:w="15" w:type="dxa"/>
        </w:trPr>
        <w:tc>
          <w:tcPr>
            <w:tcW w:w="609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12 Комнаты управления рентгеновских кабинетов и радиологических отделений, фотолаборатории</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18 </w:t>
            </w:r>
          </w:p>
        </w:tc>
        <w:tc>
          <w:tcPr>
            <w:tcW w:w="184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18 </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26 </w:t>
            </w:r>
          </w:p>
        </w:tc>
      </w:tr>
      <w:tr w:rsidR="007B64C1" w:rsidRPr="007B64C1" w:rsidTr="007B64C1">
        <w:trPr>
          <w:tblCellSpacing w:w="15" w:type="dxa"/>
        </w:trPr>
        <w:tc>
          <w:tcPr>
            <w:tcW w:w="609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13 Раздевальные в отделениях водо- и грязелечения</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23 </w:t>
            </w:r>
          </w:p>
        </w:tc>
        <w:tc>
          <w:tcPr>
            <w:tcW w:w="184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23 </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29 </w:t>
            </w:r>
          </w:p>
        </w:tc>
      </w:tr>
      <w:tr w:rsidR="007B64C1" w:rsidRPr="007B64C1" w:rsidTr="007B64C1">
        <w:trPr>
          <w:tblCellSpacing w:w="15" w:type="dxa"/>
        </w:trPr>
        <w:tc>
          <w:tcPr>
            <w:tcW w:w="609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14 Процедурные водо- и грязелечения, массажные, помещения для санитарной обработки больных, душевые</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25 </w:t>
            </w:r>
          </w:p>
        </w:tc>
        <w:tc>
          <w:tcPr>
            <w:tcW w:w="184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25 </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29 </w:t>
            </w:r>
          </w:p>
        </w:tc>
      </w:tr>
      <w:tr w:rsidR="007B64C1" w:rsidRPr="007B64C1" w:rsidTr="007B64C1">
        <w:trPr>
          <w:tblCellSpacing w:w="15" w:type="dxa"/>
        </w:trPr>
        <w:tc>
          <w:tcPr>
            <w:tcW w:w="609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15 Кладовые, технические помещения (компрессорные, насосные и т.п.), мастерские по ремонту аппаратуры, архивы</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18 </w:t>
            </w:r>
          </w:p>
        </w:tc>
        <w:tc>
          <w:tcPr>
            <w:tcW w:w="184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18 </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30 </w:t>
            </w:r>
          </w:p>
        </w:tc>
      </w:tr>
      <w:tr w:rsidR="007B64C1" w:rsidRPr="007B64C1" w:rsidTr="007B64C1">
        <w:trPr>
          <w:tblCellSpacing w:w="15" w:type="dxa"/>
        </w:trPr>
        <w:tc>
          <w:tcPr>
            <w:tcW w:w="609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16 Секционные, музеи и препараторские при патологоанатомических отделениях</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16 </w:t>
            </w:r>
          </w:p>
        </w:tc>
        <w:tc>
          <w:tcPr>
            <w:tcW w:w="184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16 </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22 </w:t>
            </w:r>
          </w:p>
        </w:tc>
      </w:tr>
      <w:tr w:rsidR="007B64C1" w:rsidRPr="007B64C1" w:rsidTr="007B64C1">
        <w:trPr>
          <w:tblCellSpacing w:w="15" w:type="dxa"/>
        </w:trPr>
        <w:tc>
          <w:tcPr>
            <w:tcW w:w="609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17 Помещения одевания трупов, выдачи трупов, кладовые похоронных принадлежностей, помещения для обработки и подготовки к захоронению инфицированных трупов, помещения для хранения хлорной извести</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14 </w:t>
            </w:r>
          </w:p>
        </w:tc>
        <w:tc>
          <w:tcPr>
            <w:tcW w:w="184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14 </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20 </w:t>
            </w:r>
          </w:p>
        </w:tc>
      </w:tr>
      <w:tr w:rsidR="007B64C1" w:rsidRPr="007B64C1" w:rsidTr="007B64C1">
        <w:trPr>
          <w:tblCellSpacing w:w="15" w:type="dxa"/>
        </w:trPr>
        <w:tc>
          <w:tcPr>
            <w:tcW w:w="609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18 Санузлы</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20 </w:t>
            </w:r>
          </w:p>
        </w:tc>
        <w:tc>
          <w:tcPr>
            <w:tcW w:w="184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20 </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27 </w:t>
            </w:r>
          </w:p>
        </w:tc>
      </w:tr>
      <w:tr w:rsidR="007B64C1" w:rsidRPr="007B64C1" w:rsidTr="007B64C1">
        <w:trPr>
          <w:tblCellSpacing w:w="15" w:type="dxa"/>
        </w:trPr>
        <w:tc>
          <w:tcPr>
            <w:tcW w:w="609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19 Лаборатории (помещения для исследований)</w:t>
            </w:r>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20 </w:t>
            </w:r>
          </w:p>
        </w:tc>
        <w:tc>
          <w:tcPr>
            <w:tcW w:w="184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20 </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26 </w:t>
            </w:r>
          </w:p>
        </w:tc>
      </w:tr>
      <w:tr w:rsidR="007B64C1" w:rsidRPr="007B64C1" w:rsidTr="007B64C1">
        <w:trPr>
          <w:tblCellSpacing w:w="15" w:type="dxa"/>
        </w:trPr>
        <w:tc>
          <w:tcPr>
            <w:tcW w:w="609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20 </w:t>
            </w:r>
            <w:proofErr w:type="spellStart"/>
            <w:r w:rsidRPr="007B64C1">
              <w:rPr>
                <w:rFonts w:ascii="Times New Roman" w:eastAsia="Times New Roman" w:hAnsi="Times New Roman" w:cs="Times New Roman"/>
                <w:sz w:val="24"/>
                <w:szCs w:val="24"/>
                <w:lang w:eastAsia="ru-RU"/>
              </w:rPr>
              <w:t>Грязехранилище</w:t>
            </w:r>
            <w:proofErr w:type="spellEnd"/>
          </w:p>
        </w:tc>
        <w:tc>
          <w:tcPr>
            <w:tcW w:w="147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10 </w:t>
            </w:r>
          </w:p>
        </w:tc>
        <w:tc>
          <w:tcPr>
            <w:tcW w:w="1848"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10 </w:t>
            </w:r>
          </w:p>
        </w:tc>
        <w:tc>
          <w:tcPr>
            <w:tcW w:w="166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15 </w:t>
            </w:r>
          </w:p>
        </w:tc>
      </w:tr>
      <w:tr w:rsidR="007B64C1" w:rsidRPr="007B64C1" w:rsidTr="007B64C1">
        <w:trPr>
          <w:tblCellSpacing w:w="15" w:type="dxa"/>
        </w:trPr>
        <w:tc>
          <w:tcPr>
            <w:tcW w:w="11088" w:type="dxa"/>
            <w:gridSpan w:val="4"/>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7B64C1" w:rsidRPr="007B64C1" w:rsidRDefault="007B64C1" w:rsidP="007B64C1">
            <w:pPr>
              <w:spacing w:before="100" w:beforeAutospacing="1" w:after="240"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lastRenderedPageBreak/>
              <w:t>     Примечание - В помещениях для работы персонала, не указанных в таблице, параметры микроклимата принимаются по действующим нормативам согласно категории работ.</w:t>
            </w:r>
          </w:p>
        </w:tc>
      </w:tr>
    </w:tbl>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64C1">
        <w:rPr>
          <w:rFonts w:ascii="Times New Roman" w:eastAsia="Times New Roman" w:hAnsi="Times New Roman" w:cs="Times New Roman"/>
          <w:b/>
          <w:bCs/>
          <w:sz w:val="36"/>
          <w:szCs w:val="36"/>
          <w:lang w:eastAsia="ru-RU"/>
        </w:rPr>
        <w:t>Приложение Л (рекомендуемое). Требования к внутреннему противопожарному водопроводу зданий культурно-зрелищных учреждений, библиотек, архивов и спортивных сооружений</w:t>
      </w:r>
    </w:p>
    <w:p w:rsidR="007B64C1" w:rsidRPr="007B64C1" w:rsidRDefault="007B64C1" w:rsidP="007B64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Приложение Л</w:t>
      </w:r>
      <w:r w:rsidRPr="007B64C1">
        <w:rPr>
          <w:rFonts w:ascii="Times New Roman" w:eastAsia="Times New Roman" w:hAnsi="Times New Roman" w:cs="Times New Roman"/>
          <w:sz w:val="24"/>
          <w:szCs w:val="24"/>
          <w:lang w:eastAsia="ru-RU"/>
        </w:rPr>
        <w:br/>
        <w:t>(рекомендуемое)</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proofErr w:type="gramStart"/>
      <w:r w:rsidRPr="007B64C1">
        <w:rPr>
          <w:rFonts w:ascii="Times New Roman" w:eastAsia="Times New Roman" w:hAnsi="Times New Roman" w:cs="Times New Roman"/>
          <w:sz w:val="24"/>
          <w:szCs w:val="24"/>
          <w:lang w:eastAsia="ru-RU"/>
        </w:rPr>
        <w:t>Л.1 В зданиях культурно-зрелищных учреждений следует предусматривать:</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в кинотеатрах и клубах с эстрадами при вместимости зрительного зала до 700 мест - пожарные краны; более 700 мест при наличии колосников - пожарные краны и </w:t>
      </w:r>
      <w:proofErr w:type="spellStart"/>
      <w:r w:rsidRPr="007B64C1">
        <w:rPr>
          <w:rFonts w:ascii="Times New Roman" w:eastAsia="Times New Roman" w:hAnsi="Times New Roman" w:cs="Times New Roman"/>
          <w:sz w:val="24"/>
          <w:szCs w:val="24"/>
          <w:lang w:eastAsia="ru-RU"/>
        </w:rPr>
        <w:t>дренчерные</w:t>
      </w:r>
      <w:proofErr w:type="spellEnd"/>
      <w:r w:rsidRPr="007B64C1">
        <w:rPr>
          <w:rFonts w:ascii="Times New Roman" w:eastAsia="Times New Roman" w:hAnsi="Times New Roman" w:cs="Times New Roman"/>
          <w:sz w:val="24"/>
          <w:szCs w:val="24"/>
          <w:lang w:eastAsia="ru-RU"/>
        </w:rPr>
        <w:t xml:space="preserve"> установки согласно Л.9 настоящего приложения;</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в клубах со сценами размером 12,5x7,5 м; 15x7,5 м;</w:t>
      </w:r>
      <w:proofErr w:type="gramEnd"/>
      <w:r w:rsidRPr="007B64C1">
        <w:rPr>
          <w:rFonts w:ascii="Times New Roman" w:eastAsia="Times New Roman" w:hAnsi="Times New Roman" w:cs="Times New Roman"/>
          <w:sz w:val="24"/>
          <w:szCs w:val="24"/>
          <w:lang w:eastAsia="ru-RU"/>
        </w:rPr>
        <w:t xml:space="preserve"> </w:t>
      </w:r>
      <w:proofErr w:type="gramStart"/>
      <w:r w:rsidRPr="007B64C1">
        <w:rPr>
          <w:rFonts w:ascii="Times New Roman" w:eastAsia="Times New Roman" w:hAnsi="Times New Roman" w:cs="Times New Roman"/>
          <w:sz w:val="24"/>
          <w:szCs w:val="24"/>
          <w:lang w:eastAsia="ru-RU"/>
        </w:rPr>
        <w:t xml:space="preserve">18x9 м и 21x12 м при вместимости зрительного зала до 700 мест - пожарные краны и </w:t>
      </w:r>
      <w:proofErr w:type="spellStart"/>
      <w:r w:rsidRPr="007B64C1">
        <w:rPr>
          <w:rFonts w:ascii="Times New Roman" w:eastAsia="Times New Roman" w:hAnsi="Times New Roman" w:cs="Times New Roman"/>
          <w:sz w:val="24"/>
          <w:szCs w:val="24"/>
          <w:lang w:eastAsia="ru-RU"/>
        </w:rPr>
        <w:t>дренчерные</w:t>
      </w:r>
      <w:proofErr w:type="spellEnd"/>
      <w:r w:rsidRPr="007B64C1">
        <w:rPr>
          <w:rFonts w:ascii="Times New Roman" w:eastAsia="Times New Roman" w:hAnsi="Times New Roman" w:cs="Times New Roman"/>
          <w:sz w:val="24"/>
          <w:szCs w:val="24"/>
          <w:lang w:eastAsia="ru-RU"/>
        </w:rPr>
        <w:t xml:space="preserve"> установки;</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в клубах со сценами размером 18х9 и 21х12 м при вместимости зрительного зала более 700 мест, со сценами 18х12 и 21x15 м независимо от вместимости, а также в театрах - пожарные краны, </w:t>
      </w:r>
      <w:proofErr w:type="spellStart"/>
      <w:r w:rsidRPr="007B64C1">
        <w:rPr>
          <w:rFonts w:ascii="Times New Roman" w:eastAsia="Times New Roman" w:hAnsi="Times New Roman" w:cs="Times New Roman"/>
          <w:sz w:val="24"/>
          <w:szCs w:val="24"/>
          <w:lang w:eastAsia="ru-RU"/>
        </w:rPr>
        <w:t>дренчерные</w:t>
      </w:r>
      <w:proofErr w:type="spellEnd"/>
      <w:r w:rsidRPr="007B64C1">
        <w:rPr>
          <w:rFonts w:ascii="Times New Roman" w:eastAsia="Times New Roman" w:hAnsi="Times New Roman" w:cs="Times New Roman"/>
          <w:sz w:val="24"/>
          <w:szCs w:val="24"/>
          <w:lang w:eastAsia="ru-RU"/>
        </w:rPr>
        <w:t xml:space="preserve"> и </w:t>
      </w:r>
      <w:proofErr w:type="spellStart"/>
      <w:r w:rsidRPr="007B64C1">
        <w:rPr>
          <w:rFonts w:ascii="Times New Roman" w:eastAsia="Times New Roman" w:hAnsi="Times New Roman" w:cs="Times New Roman"/>
          <w:sz w:val="24"/>
          <w:szCs w:val="24"/>
          <w:lang w:eastAsia="ru-RU"/>
        </w:rPr>
        <w:t>спринклерные</w:t>
      </w:r>
      <w:proofErr w:type="spellEnd"/>
      <w:r w:rsidRPr="007B64C1">
        <w:rPr>
          <w:rFonts w:ascii="Times New Roman" w:eastAsia="Times New Roman" w:hAnsi="Times New Roman" w:cs="Times New Roman"/>
          <w:sz w:val="24"/>
          <w:szCs w:val="24"/>
          <w:lang w:eastAsia="ru-RU"/>
        </w:rPr>
        <w:t xml:space="preserve"> установки;</w:t>
      </w:r>
      <w:proofErr w:type="gramEnd"/>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в демонстрационных комплексах театров вместимостью 600 мест и более со сценами панорамного, трехстороннего и центрального типов - установки пожаротушения.</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Л.2 В производственных помещениях и резервных складах, размещаемых в отдельном корпусе на участке здания театра, или при размещении подсобно-производственных помещений в здании театра следует предусматривать внутренние пожарные краны и </w:t>
      </w:r>
      <w:proofErr w:type="spellStart"/>
      <w:r w:rsidRPr="007B64C1">
        <w:rPr>
          <w:rFonts w:ascii="Times New Roman" w:eastAsia="Times New Roman" w:hAnsi="Times New Roman" w:cs="Times New Roman"/>
          <w:sz w:val="24"/>
          <w:szCs w:val="24"/>
          <w:lang w:eastAsia="ru-RU"/>
        </w:rPr>
        <w:t>спринклерные</w:t>
      </w:r>
      <w:proofErr w:type="spellEnd"/>
      <w:r w:rsidRPr="007B64C1">
        <w:rPr>
          <w:rFonts w:ascii="Times New Roman" w:eastAsia="Times New Roman" w:hAnsi="Times New Roman" w:cs="Times New Roman"/>
          <w:sz w:val="24"/>
          <w:szCs w:val="24"/>
          <w:lang w:eastAsia="ru-RU"/>
        </w:rPr>
        <w:t xml:space="preserve"> установки в соответствии с требованиями Л.4 и Л.11 настоящего приложения.</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При размещении производственных помещений и резервных складов в отдельном корпусе вне участка здания театра </w:t>
      </w:r>
      <w:proofErr w:type="spellStart"/>
      <w:r w:rsidRPr="007B64C1">
        <w:rPr>
          <w:rFonts w:ascii="Times New Roman" w:eastAsia="Times New Roman" w:hAnsi="Times New Roman" w:cs="Times New Roman"/>
          <w:sz w:val="24"/>
          <w:szCs w:val="24"/>
          <w:lang w:eastAsia="ru-RU"/>
        </w:rPr>
        <w:t>спринклерные</w:t>
      </w:r>
      <w:proofErr w:type="spellEnd"/>
      <w:r w:rsidRPr="007B64C1">
        <w:rPr>
          <w:rFonts w:ascii="Times New Roman" w:eastAsia="Times New Roman" w:hAnsi="Times New Roman" w:cs="Times New Roman"/>
          <w:sz w:val="24"/>
          <w:szCs w:val="24"/>
          <w:lang w:eastAsia="ru-RU"/>
        </w:rPr>
        <w:t xml:space="preserve"> устройства предусматриваются в соответствии с требованиями Л.11 настоящего приложения, а расходы воды пожарными кранами принимаются в соответствии с требованиями </w:t>
      </w:r>
      <w:hyperlink r:id="rId161" w:history="1">
        <w:r w:rsidRPr="007B64C1">
          <w:rPr>
            <w:rFonts w:ascii="Times New Roman" w:eastAsia="Times New Roman" w:hAnsi="Times New Roman" w:cs="Times New Roman"/>
            <w:color w:val="0000FF"/>
            <w:sz w:val="24"/>
            <w:szCs w:val="24"/>
            <w:u w:val="single"/>
            <w:lang w:eastAsia="ru-RU"/>
          </w:rPr>
          <w:t>СП 30.13330</w:t>
        </w:r>
      </w:hyperlink>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Л.3 Расходы воды внутреннего пожаротушения из пожарных кранов следует принимать в зданиях:</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r>
      <w:r w:rsidRPr="007B64C1">
        <w:rPr>
          <w:rFonts w:ascii="Times New Roman" w:eastAsia="Times New Roman" w:hAnsi="Times New Roman" w:cs="Times New Roman"/>
          <w:sz w:val="24"/>
          <w:szCs w:val="24"/>
          <w:lang w:eastAsia="ru-RU"/>
        </w:rPr>
        <w:lastRenderedPageBreak/>
        <w:t>     кинотеатров и клубов с эстрадами при вместимости зрительного зала до 300 мест включительно - две струи с расходом не менее 2,5 л/с, более 300 мест - две струи с расходом не менее 5 л/</w:t>
      </w:r>
      <w:proofErr w:type="gramStart"/>
      <w:r w:rsidRPr="007B64C1">
        <w:rPr>
          <w:rFonts w:ascii="Times New Roman" w:eastAsia="Times New Roman" w:hAnsi="Times New Roman" w:cs="Times New Roman"/>
          <w:sz w:val="24"/>
          <w:szCs w:val="24"/>
          <w:lang w:eastAsia="ru-RU"/>
        </w:rPr>
        <w:t>с</w:t>
      </w:r>
      <w:proofErr w:type="gramEnd"/>
      <w:r w:rsidRPr="007B64C1">
        <w:rPr>
          <w:rFonts w:ascii="Times New Roman" w:eastAsia="Times New Roman" w:hAnsi="Times New Roman" w:cs="Times New Roman"/>
          <w:sz w:val="24"/>
          <w:szCs w:val="24"/>
          <w:lang w:eastAsia="ru-RU"/>
        </w:rPr>
        <w:t xml:space="preserve"> каждая;</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клубов со сценами и театров независимо от вместимости - две струи с расходом не менее 2,5 л/с и две струи с расходом не менее 5 л/</w:t>
      </w:r>
      <w:proofErr w:type="gramStart"/>
      <w:r w:rsidRPr="007B64C1">
        <w:rPr>
          <w:rFonts w:ascii="Times New Roman" w:eastAsia="Times New Roman" w:hAnsi="Times New Roman" w:cs="Times New Roman"/>
          <w:sz w:val="24"/>
          <w:szCs w:val="24"/>
          <w:lang w:eastAsia="ru-RU"/>
        </w:rPr>
        <w:t>с</w:t>
      </w:r>
      <w:proofErr w:type="gramEnd"/>
      <w:r w:rsidRPr="007B64C1">
        <w:rPr>
          <w:rFonts w:ascii="Times New Roman" w:eastAsia="Times New Roman" w:hAnsi="Times New Roman" w:cs="Times New Roman"/>
          <w:sz w:val="24"/>
          <w:szCs w:val="24"/>
          <w:lang w:eastAsia="ru-RU"/>
        </w:rPr>
        <w:t xml:space="preserve"> каждая.</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Л.4 Пожарные краны устанавливают у входов в зрительный зал и на сцену или эстраду, у входов на лестничные площадки.</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В зданиях клубов со сценами размеров 18x12, 21x12, 21x15 м, а также в зданиях театров дополнительные пожарные краны диаметром 65 мм со спрыском 19 мм и длиной рукава 10 м устанавливают на планшете сцены.</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Пожарные краны диаметром 50 мм со спрыском 16 мм и длиной рукава 10 м устанавливают на колосниках и рабочих галереях; то же во всех остальных помещениях театров, но с длиной рукава - 20 м.</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Л.5 На планшете сцены при его площади до 500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44898BDF" wp14:editId="6BC7BE01">
                <wp:extent cx="107315" cy="215265"/>
                <wp:effectExtent l="0" t="0" r="0" b="0"/>
                <wp:docPr id="236" name="AutoShape 393"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93"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устанавливают 3, а при большей площади - четыре пожарных крана.</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На каждой рабочей галерее и колосниках размещают не менее двух пожарных кранов, по одному с правой и левой стороны сцены.</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Установка кранов допускается открыто без шкафов.</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Л.6 Пожарные краны следует располагать так, чтобы любая точка помещения орошалась двумя струями.</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Л.7 Внутренняя сеть пожарных кранов должна быть кольцевой и присоединяться двумя вводами: к наружной сети и к распределительной гребенке </w:t>
      </w:r>
      <w:proofErr w:type="spellStart"/>
      <w:r w:rsidRPr="007B64C1">
        <w:rPr>
          <w:rFonts w:ascii="Times New Roman" w:eastAsia="Times New Roman" w:hAnsi="Times New Roman" w:cs="Times New Roman"/>
          <w:sz w:val="24"/>
          <w:szCs w:val="24"/>
          <w:lang w:eastAsia="ru-RU"/>
        </w:rPr>
        <w:t>спринклерной</w:t>
      </w:r>
      <w:proofErr w:type="spellEnd"/>
      <w:r w:rsidRPr="007B64C1">
        <w:rPr>
          <w:rFonts w:ascii="Times New Roman" w:eastAsia="Times New Roman" w:hAnsi="Times New Roman" w:cs="Times New Roman"/>
          <w:sz w:val="24"/>
          <w:szCs w:val="24"/>
          <w:lang w:eastAsia="ru-RU"/>
        </w:rPr>
        <w:t xml:space="preserve"> и </w:t>
      </w:r>
      <w:proofErr w:type="spellStart"/>
      <w:r w:rsidRPr="007B64C1">
        <w:rPr>
          <w:rFonts w:ascii="Times New Roman" w:eastAsia="Times New Roman" w:hAnsi="Times New Roman" w:cs="Times New Roman"/>
          <w:sz w:val="24"/>
          <w:szCs w:val="24"/>
          <w:lang w:eastAsia="ru-RU"/>
        </w:rPr>
        <w:t>дренчерной</w:t>
      </w:r>
      <w:proofErr w:type="spellEnd"/>
      <w:r w:rsidRPr="007B64C1">
        <w:rPr>
          <w:rFonts w:ascii="Times New Roman" w:eastAsia="Times New Roman" w:hAnsi="Times New Roman" w:cs="Times New Roman"/>
          <w:sz w:val="24"/>
          <w:szCs w:val="24"/>
          <w:lang w:eastAsia="ru-RU"/>
        </w:rPr>
        <w:t xml:space="preserve"> систем. Разделительные задвижки на сети устанавливают из расчета отключения участков, имеющих не более двух ответвлений. У основания стояков, имеющих более двух пожарных кранов, устанавливают вентили или задвижки.</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Л.8 Свободный напор пожарных кранов следует предусматривать таким, чтобы получаемая компактная струя орошала наиболее высокую часть расчетного помещения. Напор пожарных кранов на планшете сцены должен обеспечивать получение компактных струй высотой, превышающей на 2 м расстояние от планшета до колосникового настила.</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Л.9 </w:t>
      </w:r>
      <w:proofErr w:type="spellStart"/>
      <w:r w:rsidRPr="007B64C1">
        <w:rPr>
          <w:rFonts w:ascii="Times New Roman" w:eastAsia="Times New Roman" w:hAnsi="Times New Roman" w:cs="Times New Roman"/>
          <w:sz w:val="24"/>
          <w:szCs w:val="24"/>
          <w:lang w:eastAsia="ru-RU"/>
        </w:rPr>
        <w:t>Дренчерные</w:t>
      </w:r>
      <w:proofErr w:type="spellEnd"/>
      <w:r w:rsidRPr="007B64C1">
        <w:rPr>
          <w:rFonts w:ascii="Times New Roman" w:eastAsia="Times New Roman" w:hAnsi="Times New Roman" w:cs="Times New Roman"/>
          <w:sz w:val="24"/>
          <w:szCs w:val="24"/>
          <w:lang w:eastAsia="ru-RU"/>
        </w:rPr>
        <w:t xml:space="preserve"> установки размещают под колосниками сцены и арьерсцены, под нижним ярусом рабочих галерей и соединяющими их нижними переходными мостиками, в сейфе скатанных декораций и во всех проемах сцены, включая проемы портала, карманов и арьерсцены, а также в части трюма, занятой конструкциями встроенного оборудования сцены и подъемно-опускных устройств.</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r>
      <w:r w:rsidRPr="007B64C1">
        <w:rPr>
          <w:rFonts w:ascii="Times New Roman" w:eastAsia="Times New Roman" w:hAnsi="Times New Roman" w:cs="Times New Roman"/>
          <w:sz w:val="24"/>
          <w:szCs w:val="24"/>
          <w:lang w:eastAsia="ru-RU"/>
        </w:rPr>
        <w:lastRenderedPageBreak/>
        <w:t>     Орошение противопожарного занавеса следует предусматривать со стороны сцены.</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proofErr w:type="gramStart"/>
      <w:r w:rsidRPr="007B64C1">
        <w:rPr>
          <w:rFonts w:ascii="Times New Roman" w:eastAsia="Times New Roman" w:hAnsi="Times New Roman" w:cs="Times New Roman"/>
          <w:sz w:val="24"/>
          <w:szCs w:val="24"/>
          <w:lang w:eastAsia="ru-RU"/>
        </w:rPr>
        <w:t xml:space="preserve">Л.10 </w:t>
      </w:r>
      <w:proofErr w:type="spellStart"/>
      <w:r w:rsidRPr="007B64C1">
        <w:rPr>
          <w:rFonts w:ascii="Times New Roman" w:eastAsia="Times New Roman" w:hAnsi="Times New Roman" w:cs="Times New Roman"/>
          <w:sz w:val="24"/>
          <w:szCs w:val="24"/>
          <w:lang w:eastAsia="ru-RU"/>
        </w:rPr>
        <w:t>Спринклерными</w:t>
      </w:r>
      <w:proofErr w:type="spellEnd"/>
      <w:r w:rsidRPr="007B64C1">
        <w:rPr>
          <w:rFonts w:ascii="Times New Roman" w:eastAsia="Times New Roman" w:hAnsi="Times New Roman" w:cs="Times New Roman"/>
          <w:sz w:val="24"/>
          <w:szCs w:val="24"/>
          <w:lang w:eastAsia="ru-RU"/>
        </w:rPr>
        <w:t xml:space="preserve"> установками оборудуются: покрытия сцены и арьерсцены, все рабочие галереи и переходные мостики, кроме нижних, трюм (кроме встроенного оборудования сцены), карманы сцены, арьерсцена, а также складские помещения, кладовые, мастерские, помещения станковых и объемных декораций, камера пылеудаления.</w:t>
      </w:r>
      <w:r w:rsidRPr="007B64C1">
        <w:rPr>
          <w:rFonts w:ascii="Times New Roman" w:eastAsia="Times New Roman" w:hAnsi="Times New Roman" w:cs="Times New Roman"/>
          <w:sz w:val="24"/>
          <w:szCs w:val="24"/>
          <w:lang w:eastAsia="ru-RU"/>
        </w:rPr>
        <w:br/>
        <w:t>     </w:t>
      </w:r>
      <w:proofErr w:type="gramEnd"/>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Л.11 Расстановку </w:t>
      </w:r>
      <w:proofErr w:type="spellStart"/>
      <w:r w:rsidRPr="007B64C1">
        <w:rPr>
          <w:rFonts w:ascii="Times New Roman" w:eastAsia="Times New Roman" w:hAnsi="Times New Roman" w:cs="Times New Roman"/>
          <w:sz w:val="24"/>
          <w:szCs w:val="24"/>
          <w:lang w:eastAsia="ru-RU"/>
        </w:rPr>
        <w:t>дренчерных</w:t>
      </w:r>
      <w:proofErr w:type="spellEnd"/>
      <w:r w:rsidRPr="007B64C1">
        <w:rPr>
          <w:rFonts w:ascii="Times New Roman" w:eastAsia="Times New Roman" w:hAnsi="Times New Roman" w:cs="Times New Roman"/>
          <w:sz w:val="24"/>
          <w:szCs w:val="24"/>
          <w:lang w:eastAsia="ru-RU"/>
        </w:rPr>
        <w:t xml:space="preserve"> и </w:t>
      </w:r>
      <w:proofErr w:type="spellStart"/>
      <w:r w:rsidRPr="007B64C1">
        <w:rPr>
          <w:rFonts w:ascii="Times New Roman" w:eastAsia="Times New Roman" w:hAnsi="Times New Roman" w:cs="Times New Roman"/>
          <w:sz w:val="24"/>
          <w:szCs w:val="24"/>
          <w:lang w:eastAsia="ru-RU"/>
        </w:rPr>
        <w:t>спринклерных</w:t>
      </w:r>
      <w:proofErr w:type="spellEnd"/>
      <w:r w:rsidRPr="007B64C1">
        <w:rPr>
          <w:rFonts w:ascii="Times New Roman" w:eastAsia="Times New Roman" w:hAnsi="Times New Roman" w:cs="Times New Roman"/>
          <w:sz w:val="24"/>
          <w:szCs w:val="24"/>
          <w:lang w:eastAsia="ru-RU"/>
        </w:rPr>
        <w:t xml:space="preserve"> оросителей производят исходя из следующих условий:</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площадь пола, защищаемая одним оросителем, принимается не более 9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68D11DF4" wp14:editId="39770191">
                <wp:extent cx="107315" cy="215265"/>
                <wp:effectExtent l="0" t="0" r="0" b="0"/>
                <wp:docPr id="235" name="AutoShape 394"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94"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BGbsC0UQMAAF4GAAAOAAAAAAAAAAAAAAAAAC4C&#10;AABkcnMvZTJvRG9jLnhtbFBLAQItABQABgAIAAAAIQApsEs5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при средней интенсивности орошения не менее 0,1 л/с на 1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2583EF0B" wp14:editId="51764AE4">
                <wp:extent cx="107315" cy="215265"/>
                <wp:effectExtent l="0" t="0" r="0" b="0"/>
                <wp:docPr id="234" name="AutoShape 395"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95"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A5eTC7UQMAAF4GAAAOAAAAAAAAAAAAAAAAAC4C&#10;AABkcnMvZTJvRG9jLnhtbFBLAQItABQABgAIAAAAIQApsEs5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площади пола;</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proofErr w:type="gramStart"/>
      <w:r w:rsidRPr="007B64C1">
        <w:rPr>
          <w:rFonts w:ascii="Times New Roman" w:eastAsia="Times New Roman" w:hAnsi="Times New Roman" w:cs="Times New Roman"/>
          <w:sz w:val="24"/>
          <w:szCs w:val="24"/>
          <w:lang w:eastAsia="ru-RU"/>
        </w:rPr>
        <w:t>расход воды на орошение проемов сцены принимается 0,5 л/с на 1 м проема, на орошение портала сцены - не менее 0,5 л/с на 1 м ширины портала при его высоте до 7,5 м и 0,7 л/с на 1 м при высоте более 7,5 м.</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Свободный напор в наиболее удаленном и высокорасположенном оросителе должен быть не менее 500 ГПа</w:t>
      </w:r>
      <w:proofErr w:type="gramEnd"/>
      <w:r w:rsidRPr="007B64C1">
        <w:rPr>
          <w:rFonts w:ascii="Times New Roman" w:eastAsia="Times New Roman" w:hAnsi="Times New Roman" w:cs="Times New Roman"/>
          <w:sz w:val="24"/>
          <w:szCs w:val="24"/>
          <w:lang w:eastAsia="ru-RU"/>
        </w:rPr>
        <w:t xml:space="preserve"> (5 м </w:t>
      </w:r>
      <w:proofErr w:type="spellStart"/>
      <w:r w:rsidRPr="007B64C1">
        <w:rPr>
          <w:rFonts w:ascii="Times New Roman" w:eastAsia="Times New Roman" w:hAnsi="Times New Roman" w:cs="Times New Roman"/>
          <w:sz w:val="24"/>
          <w:szCs w:val="24"/>
          <w:lang w:eastAsia="ru-RU"/>
        </w:rPr>
        <w:t>вод</w:t>
      </w:r>
      <w:proofErr w:type="gramStart"/>
      <w:r w:rsidRPr="007B64C1">
        <w:rPr>
          <w:rFonts w:ascii="Times New Roman" w:eastAsia="Times New Roman" w:hAnsi="Times New Roman" w:cs="Times New Roman"/>
          <w:sz w:val="24"/>
          <w:szCs w:val="24"/>
          <w:lang w:eastAsia="ru-RU"/>
        </w:rPr>
        <w:t>.с</w:t>
      </w:r>
      <w:proofErr w:type="gramEnd"/>
      <w:r w:rsidRPr="007B64C1">
        <w:rPr>
          <w:rFonts w:ascii="Times New Roman" w:eastAsia="Times New Roman" w:hAnsi="Times New Roman" w:cs="Times New Roman"/>
          <w:sz w:val="24"/>
          <w:szCs w:val="24"/>
          <w:lang w:eastAsia="ru-RU"/>
        </w:rPr>
        <w:t>т</w:t>
      </w:r>
      <w:proofErr w:type="spellEnd"/>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В одном здании диаметр выходных отверстий у всех оросителей должен быть одинаковым.</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proofErr w:type="gramStart"/>
      <w:r w:rsidRPr="007B64C1">
        <w:rPr>
          <w:rFonts w:ascii="Times New Roman" w:eastAsia="Times New Roman" w:hAnsi="Times New Roman" w:cs="Times New Roman"/>
          <w:sz w:val="24"/>
          <w:szCs w:val="24"/>
          <w:lang w:eastAsia="ru-RU"/>
        </w:rPr>
        <w:t xml:space="preserve">Л.12 Управление </w:t>
      </w:r>
      <w:proofErr w:type="spellStart"/>
      <w:r w:rsidRPr="007B64C1">
        <w:rPr>
          <w:rFonts w:ascii="Times New Roman" w:eastAsia="Times New Roman" w:hAnsi="Times New Roman" w:cs="Times New Roman"/>
          <w:sz w:val="24"/>
          <w:szCs w:val="24"/>
          <w:lang w:eastAsia="ru-RU"/>
        </w:rPr>
        <w:t>дренчерными</w:t>
      </w:r>
      <w:proofErr w:type="spellEnd"/>
      <w:r w:rsidRPr="007B64C1">
        <w:rPr>
          <w:rFonts w:ascii="Times New Roman" w:eastAsia="Times New Roman" w:hAnsi="Times New Roman" w:cs="Times New Roman"/>
          <w:sz w:val="24"/>
          <w:szCs w:val="24"/>
          <w:lang w:eastAsia="ru-RU"/>
        </w:rPr>
        <w:t xml:space="preserve"> установками следует предусматривать:</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электрическое и гидравлическое из двух мест на планшете сцены и из помещения пожарного поста для секций защиты сцены, арьерсцены и сценических проемов;</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дистанционное электрическое или гидравлическое из вышеупомянутых мест и автоматическое от датчиков на узле управления </w:t>
      </w:r>
      <w:proofErr w:type="spellStart"/>
      <w:r w:rsidRPr="007B64C1">
        <w:rPr>
          <w:rFonts w:ascii="Times New Roman" w:eastAsia="Times New Roman" w:hAnsi="Times New Roman" w:cs="Times New Roman"/>
          <w:sz w:val="24"/>
          <w:szCs w:val="24"/>
          <w:lang w:eastAsia="ru-RU"/>
        </w:rPr>
        <w:t>спринклерными</w:t>
      </w:r>
      <w:proofErr w:type="spellEnd"/>
      <w:r w:rsidRPr="007B64C1">
        <w:rPr>
          <w:rFonts w:ascii="Times New Roman" w:eastAsia="Times New Roman" w:hAnsi="Times New Roman" w:cs="Times New Roman"/>
          <w:sz w:val="24"/>
          <w:szCs w:val="24"/>
          <w:lang w:eastAsia="ru-RU"/>
        </w:rPr>
        <w:t xml:space="preserve"> установками сцены для </w:t>
      </w:r>
      <w:proofErr w:type="spellStart"/>
      <w:r w:rsidRPr="007B64C1">
        <w:rPr>
          <w:rFonts w:ascii="Times New Roman" w:eastAsia="Times New Roman" w:hAnsi="Times New Roman" w:cs="Times New Roman"/>
          <w:sz w:val="24"/>
          <w:szCs w:val="24"/>
          <w:lang w:eastAsia="ru-RU"/>
        </w:rPr>
        <w:t>дренчерной</w:t>
      </w:r>
      <w:proofErr w:type="spellEnd"/>
      <w:r w:rsidRPr="007B64C1">
        <w:rPr>
          <w:rFonts w:ascii="Times New Roman" w:eastAsia="Times New Roman" w:hAnsi="Times New Roman" w:cs="Times New Roman"/>
          <w:sz w:val="24"/>
          <w:szCs w:val="24"/>
          <w:lang w:eastAsia="ru-RU"/>
        </w:rPr>
        <w:t xml:space="preserve"> завесы сценического портала;</w:t>
      </w:r>
      <w:proofErr w:type="gramEnd"/>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proofErr w:type="gramStart"/>
      <w:r w:rsidRPr="007B64C1">
        <w:rPr>
          <w:rFonts w:ascii="Times New Roman" w:eastAsia="Times New Roman" w:hAnsi="Times New Roman" w:cs="Times New Roman"/>
          <w:sz w:val="24"/>
          <w:szCs w:val="24"/>
          <w:lang w:eastAsia="ru-RU"/>
        </w:rPr>
        <w:t>дистанционное</w:t>
      </w:r>
      <w:proofErr w:type="gramEnd"/>
      <w:r w:rsidRPr="007B64C1">
        <w:rPr>
          <w:rFonts w:ascii="Times New Roman" w:eastAsia="Times New Roman" w:hAnsi="Times New Roman" w:cs="Times New Roman"/>
          <w:sz w:val="24"/>
          <w:szCs w:val="24"/>
          <w:lang w:eastAsia="ru-RU"/>
        </w:rPr>
        <w:t xml:space="preserve"> из помещения установки распределительной гребенки - для секции защиты сейфа скатанных декораций.</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Л.13 </w:t>
      </w:r>
      <w:proofErr w:type="spellStart"/>
      <w:r w:rsidRPr="007B64C1">
        <w:rPr>
          <w:rFonts w:ascii="Times New Roman" w:eastAsia="Times New Roman" w:hAnsi="Times New Roman" w:cs="Times New Roman"/>
          <w:sz w:val="24"/>
          <w:szCs w:val="24"/>
          <w:lang w:eastAsia="ru-RU"/>
        </w:rPr>
        <w:t>Дренчерные</w:t>
      </w:r>
      <w:proofErr w:type="spellEnd"/>
      <w:r w:rsidRPr="007B64C1">
        <w:rPr>
          <w:rFonts w:ascii="Times New Roman" w:eastAsia="Times New Roman" w:hAnsi="Times New Roman" w:cs="Times New Roman"/>
          <w:sz w:val="24"/>
          <w:szCs w:val="24"/>
          <w:lang w:eastAsia="ru-RU"/>
        </w:rPr>
        <w:t xml:space="preserve"> установки колосников сцены и арьерсцены, нижнего яруса рабочих галерей и соединяющих их переходных мостиков объединяют в одну или несколько секций.</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proofErr w:type="spellStart"/>
      <w:r w:rsidRPr="007B64C1">
        <w:rPr>
          <w:rFonts w:ascii="Times New Roman" w:eastAsia="Times New Roman" w:hAnsi="Times New Roman" w:cs="Times New Roman"/>
          <w:sz w:val="24"/>
          <w:szCs w:val="24"/>
          <w:lang w:eastAsia="ru-RU"/>
        </w:rPr>
        <w:t>Дренчерные</w:t>
      </w:r>
      <w:proofErr w:type="spellEnd"/>
      <w:r w:rsidRPr="007B64C1">
        <w:rPr>
          <w:rFonts w:ascii="Times New Roman" w:eastAsia="Times New Roman" w:hAnsi="Times New Roman" w:cs="Times New Roman"/>
          <w:sz w:val="24"/>
          <w:szCs w:val="24"/>
          <w:lang w:eastAsia="ru-RU"/>
        </w:rPr>
        <w:t xml:space="preserve"> установки над дверными проемами сцены и проемом арьерсцены объединяют в одну секцию, а </w:t>
      </w:r>
      <w:proofErr w:type="spellStart"/>
      <w:r w:rsidRPr="007B64C1">
        <w:rPr>
          <w:rFonts w:ascii="Times New Roman" w:eastAsia="Times New Roman" w:hAnsi="Times New Roman" w:cs="Times New Roman"/>
          <w:sz w:val="24"/>
          <w:szCs w:val="24"/>
          <w:lang w:eastAsia="ru-RU"/>
        </w:rPr>
        <w:t>дренчерные</w:t>
      </w:r>
      <w:proofErr w:type="spellEnd"/>
      <w:r w:rsidRPr="007B64C1">
        <w:rPr>
          <w:rFonts w:ascii="Times New Roman" w:eastAsia="Times New Roman" w:hAnsi="Times New Roman" w:cs="Times New Roman"/>
          <w:sz w:val="24"/>
          <w:szCs w:val="24"/>
          <w:lang w:eastAsia="ru-RU"/>
        </w:rPr>
        <w:t xml:space="preserve"> установки портала сцены и сейфа скатанных декораций выделяют в две отдельные секции.</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Л.14 </w:t>
      </w:r>
      <w:proofErr w:type="spellStart"/>
      <w:r w:rsidRPr="007B64C1">
        <w:rPr>
          <w:rFonts w:ascii="Times New Roman" w:eastAsia="Times New Roman" w:hAnsi="Times New Roman" w:cs="Times New Roman"/>
          <w:sz w:val="24"/>
          <w:szCs w:val="24"/>
          <w:lang w:eastAsia="ru-RU"/>
        </w:rPr>
        <w:t>Спринклерные</w:t>
      </w:r>
      <w:proofErr w:type="spellEnd"/>
      <w:r w:rsidRPr="007B64C1">
        <w:rPr>
          <w:rFonts w:ascii="Times New Roman" w:eastAsia="Times New Roman" w:hAnsi="Times New Roman" w:cs="Times New Roman"/>
          <w:sz w:val="24"/>
          <w:szCs w:val="24"/>
          <w:lang w:eastAsia="ru-RU"/>
        </w:rPr>
        <w:t xml:space="preserve"> установки, устанавливаемые на сцене, арьерсцене, в боковых карманах, трюме сцены, следует объединять в одну секцию с отдельным управлением. </w:t>
      </w:r>
      <w:r w:rsidRPr="007B64C1">
        <w:rPr>
          <w:rFonts w:ascii="Times New Roman" w:eastAsia="Times New Roman" w:hAnsi="Times New Roman" w:cs="Times New Roman"/>
          <w:sz w:val="24"/>
          <w:szCs w:val="24"/>
          <w:lang w:eastAsia="ru-RU"/>
        </w:rPr>
        <w:lastRenderedPageBreak/>
        <w:t xml:space="preserve">Допускается присоединение пожарных кранов на сценических рабочих галереях к стоякам </w:t>
      </w:r>
      <w:proofErr w:type="spellStart"/>
      <w:r w:rsidRPr="007B64C1">
        <w:rPr>
          <w:rFonts w:ascii="Times New Roman" w:eastAsia="Times New Roman" w:hAnsi="Times New Roman" w:cs="Times New Roman"/>
          <w:sz w:val="24"/>
          <w:szCs w:val="24"/>
          <w:lang w:eastAsia="ru-RU"/>
        </w:rPr>
        <w:t>спринклерной</w:t>
      </w:r>
      <w:proofErr w:type="spellEnd"/>
      <w:r w:rsidRPr="007B64C1">
        <w:rPr>
          <w:rFonts w:ascii="Times New Roman" w:eastAsia="Times New Roman" w:hAnsi="Times New Roman" w:cs="Times New Roman"/>
          <w:sz w:val="24"/>
          <w:szCs w:val="24"/>
          <w:lang w:eastAsia="ru-RU"/>
        </w:rPr>
        <w:t xml:space="preserve"> системы сцены.</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proofErr w:type="gramStart"/>
      <w:r w:rsidRPr="007B64C1">
        <w:rPr>
          <w:rFonts w:ascii="Times New Roman" w:eastAsia="Times New Roman" w:hAnsi="Times New Roman" w:cs="Times New Roman"/>
          <w:sz w:val="24"/>
          <w:szCs w:val="24"/>
          <w:lang w:eastAsia="ru-RU"/>
        </w:rPr>
        <w:t>Л.15 Суммарный расчетный расход воды принимается большим из двух случаев работы средств внутреннего пожаротушения:</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proofErr w:type="spellStart"/>
      <w:r w:rsidRPr="007B64C1">
        <w:rPr>
          <w:rFonts w:ascii="Times New Roman" w:eastAsia="Times New Roman" w:hAnsi="Times New Roman" w:cs="Times New Roman"/>
          <w:sz w:val="24"/>
          <w:szCs w:val="24"/>
          <w:lang w:eastAsia="ru-RU"/>
        </w:rPr>
        <w:t>спринклерных</w:t>
      </w:r>
      <w:proofErr w:type="spellEnd"/>
      <w:r w:rsidRPr="007B64C1">
        <w:rPr>
          <w:rFonts w:ascii="Times New Roman" w:eastAsia="Times New Roman" w:hAnsi="Times New Roman" w:cs="Times New Roman"/>
          <w:sz w:val="24"/>
          <w:szCs w:val="24"/>
          <w:lang w:eastAsia="ru-RU"/>
        </w:rPr>
        <w:t xml:space="preserve"> установок сцены (покрытие сцены, все рабочие галереи и переходные мостики), одновременного действия двух пожарных кранов на планшете сцены с общим расходом не менее 10 л/с и двух кранов на верхних рабочих галереях с общим расходом 5 л/с, а также работы секции </w:t>
      </w:r>
      <w:proofErr w:type="spellStart"/>
      <w:r w:rsidRPr="007B64C1">
        <w:rPr>
          <w:rFonts w:ascii="Times New Roman" w:eastAsia="Times New Roman" w:hAnsi="Times New Roman" w:cs="Times New Roman"/>
          <w:sz w:val="24"/>
          <w:szCs w:val="24"/>
          <w:lang w:eastAsia="ru-RU"/>
        </w:rPr>
        <w:t>дренчерных</w:t>
      </w:r>
      <w:proofErr w:type="spellEnd"/>
      <w:proofErr w:type="gramEnd"/>
      <w:r w:rsidRPr="007B64C1">
        <w:rPr>
          <w:rFonts w:ascii="Times New Roman" w:eastAsia="Times New Roman" w:hAnsi="Times New Roman" w:cs="Times New Roman"/>
          <w:sz w:val="24"/>
          <w:szCs w:val="24"/>
          <w:lang w:eastAsia="ru-RU"/>
        </w:rPr>
        <w:t xml:space="preserve"> </w:t>
      </w:r>
      <w:proofErr w:type="gramStart"/>
      <w:r w:rsidRPr="007B64C1">
        <w:rPr>
          <w:rFonts w:ascii="Times New Roman" w:eastAsia="Times New Roman" w:hAnsi="Times New Roman" w:cs="Times New Roman"/>
          <w:sz w:val="24"/>
          <w:szCs w:val="24"/>
          <w:lang w:eastAsia="ru-RU"/>
        </w:rPr>
        <w:t>установок портала сцены;</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всех </w:t>
      </w:r>
      <w:proofErr w:type="spellStart"/>
      <w:r w:rsidRPr="007B64C1">
        <w:rPr>
          <w:rFonts w:ascii="Times New Roman" w:eastAsia="Times New Roman" w:hAnsi="Times New Roman" w:cs="Times New Roman"/>
          <w:sz w:val="24"/>
          <w:szCs w:val="24"/>
          <w:lang w:eastAsia="ru-RU"/>
        </w:rPr>
        <w:t>дренчерных</w:t>
      </w:r>
      <w:proofErr w:type="spellEnd"/>
      <w:r w:rsidRPr="007B64C1">
        <w:rPr>
          <w:rFonts w:ascii="Times New Roman" w:eastAsia="Times New Roman" w:hAnsi="Times New Roman" w:cs="Times New Roman"/>
          <w:sz w:val="24"/>
          <w:szCs w:val="24"/>
          <w:lang w:eastAsia="ru-RU"/>
        </w:rPr>
        <w:t xml:space="preserve"> установок под колосниками сцены и арьерсцены, нижним ярусом рабочих галерей и соединяющими их рабочими мостиками, одновременного действия двух пожарных кранов на планшете сцены с общим расходом не менее 10 л/с и двух кранов на верхних рабочих галереях с расходом 5 л/с, а также работы секции дренчеров установки портала сцены.</w:t>
      </w:r>
      <w:r w:rsidRPr="007B64C1">
        <w:rPr>
          <w:rFonts w:ascii="Times New Roman" w:eastAsia="Times New Roman" w:hAnsi="Times New Roman" w:cs="Times New Roman"/>
          <w:sz w:val="24"/>
          <w:szCs w:val="24"/>
          <w:lang w:eastAsia="ru-RU"/>
        </w:rPr>
        <w:br/>
        <w:t>     </w:t>
      </w:r>
      <w:proofErr w:type="gramEnd"/>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proofErr w:type="gramStart"/>
      <w:r w:rsidRPr="007B64C1">
        <w:rPr>
          <w:rFonts w:ascii="Times New Roman" w:eastAsia="Times New Roman" w:hAnsi="Times New Roman" w:cs="Times New Roman"/>
          <w:sz w:val="24"/>
          <w:szCs w:val="24"/>
          <w:lang w:eastAsia="ru-RU"/>
        </w:rPr>
        <w:t>Л.16 В тех случаях, когда напор в наружной сети недостаточен для обеспечения расчетной работы противопожарных устройств, следует предусматривать установку насосов, пуск которых следует проектировать:</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дистанционным от кнопок у пожарных кранов - при отсутствии </w:t>
      </w:r>
      <w:proofErr w:type="spellStart"/>
      <w:r w:rsidRPr="007B64C1">
        <w:rPr>
          <w:rFonts w:ascii="Times New Roman" w:eastAsia="Times New Roman" w:hAnsi="Times New Roman" w:cs="Times New Roman"/>
          <w:sz w:val="24"/>
          <w:szCs w:val="24"/>
          <w:lang w:eastAsia="ru-RU"/>
        </w:rPr>
        <w:t>спринклерных</w:t>
      </w:r>
      <w:proofErr w:type="spellEnd"/>
      <w:r w:rsidRPr="007B64C1">
        <w:rPr>
          <w:rFonts w:ascii="Times New Roman" w:eastAsia="Times New Roman" w:hAnsi="Times New Roman" w:cs="Times New Roman"/>
          <w:sz w:val="24"/>
          <w:szCs w:val="24"/>
          <w:lang w:eastAsia="ru-RU"/>
        </w:rPr>
        <w:t xml:space="preserve"> и </w:t>
      </w:r>
      <w:proofErr w:type="spellStart"/>
      <w:r w:rsidRPr="007B64C1">
        <w:rPr>
          <w:rFonts w:ascii="Times New Roman" w:eastAsia="Times New Roman" w:hAnsi="Times New Roman" w:cs="Times New Roman"/>
          <w:sz w:val="24"/>
          <w:szCs w:val="24"/>
          <w:lang w:eastAsia="ru-RU"/>
        </w:rPr>
        <w:t>дренчерных</w:t>
      </w:r>
      <w:proofErr w:type="spellEnd"/>
      <w:r w:rsidRPr="007B64C1">
        <w:rPr>
          <w:rFonts w:ascii="Times New Roman" w:eastAsia="Times New Roman" w:hAnsi="Times New Roman" w:cs="Times New Roman"/>
          <w:sz w:val="24"/>
          <w:szCs w:val="24"/>
          <w:lang w:eastAsia="ru-RU"/>
        </w:rPr>
        <w:t xml:space="preserve"> установок устройств;</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автоматическим - при наличии </w:t>
      </w:r>
      <w:proofErr w:type="spellStart"/>
      <w:r w:rsidRPr="007B64C1">
        <w:rPr>
          <w:rFonts w:ascii="Times New Roman" w:eastAsia="Times New Roman" w:hAnsi="Times New Roman" w:cs="Times New Roman"/>
          <w:sz w:val="24"/>
          <w:szCs w:val="24"/>
          <w:lang w:eastAsia="ru-RU"/>
        </w:rPr>
        <w:t>спринклерных</w:t>
      </w:r>
      <w:proofErr w:type="spellEnd"/>
      <w:r w:rsidRPr="007B64C1">
        <w:rPr>
          <w:rFonts w:ascii="Times New Roman" w:eastAsia="Times New Roman" w:hAnsi="Times New Roman" w:cs="Times New Roman"/>
          <w:sz w:val="24"/>
          <w:szCs w:val="24"/>
          <w:lang w:eastAsia="ru-RU"/>
        </w:rPr>
        <w:t xml:space="preserve"> и </w:t>
      </w:r>
      <w:proofErr w:type="spellStart"/>
      <w:r w:rsidRPr="007B64C1">
        <w:rPr>
          <w:rFonts w:ascii="Times New Roman" w:eastAsia="Times New Roman" w:hAnsi="Times New Roman" w:cs="Times New Roman"/>
          <w:sz w:val="24"/>
          <w:szCs w:val="24"/>
          <w:lang w:eastAsia="ru-RU"/>
        </w:rPr>
        <w:t>дренчерных</w:t>
      </w:r>
      <w:proofErr w:type="spellEnd"/>
      <w:r w:rsidRPr="007B64C1">
        <w:rPr>
          <w:rFonts w:ascii="Times New Roman" w:eastAsia="Times New Roman" w:hAnsi="Times New Roman" w:cs="Times New Roman"/>
          <w:sz w:val="24"/>
          <w:szCs w:val="24"/>
          <w:lang w:eastAsia="ru-RU"/>
        </w:rPr>
        <w:t xml:space="preserve"> установок, с дистанционным дублированием (для пуска и установки) из помещений пожарного поста и насосной.</w:t>
      </w:r>
      <w:r w:rsidRPr="007B64C1">
        <w:rPr>
          <w:rFonts w:ascii="Times New Roman" w:eastAsia="Times New Roman" w:hAnsi="Times New Roman" w:cs="Times New Roman"/>
          <w:sz w:val="24"/>
          <w:szCs w:val="24"/>
          <w:lang w:eastAsia="ru-RU"/>
        </w:rPr>
        <w:br/>
        <w:t>     </w:t>
      </w:r>
      <w:proofErr w:type="gramEnd"/>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Л.17 Пожарные насосные агрегаты должны иметь 100%-</w:t>
      </w:r>
      <w:proofErr w:type="spellStart"/>
      <w:r w:rsidRPr="007B64C1">
        <w:rPr>
          <w:rFonts w:ascii="Times New Roman" w:eastAsia="Times New Roman" w:hAnsi="Times New Roman" w:cs="Times New Roman"/>
          <w:sz w:val="24"/>
          <w:szCs w:val="24"/>
          <w:lang w:eastAsia="ru-RU"/>
        </w:rPr>
        <w:t>ный</w:t>
      </w:r>
      <w:proofErr w:type="spellEnd"/>
      <w:r w:rsidRPr="007B64C1">
        <w:rPr>
          <w:rFonts w:ascii="Times New Roman" w:eastAsia="Times New Roman" w:hAnsi="Times New Roman" w:cs="Times New Roman"/>
          <w:sz w:val="24"/>
          <w:szCs w:val="24"/>
          <w:lang w:eastAsia="ru-RU"/>
        </w:rPr>
        <w:t xml:space="preserve"> резерв и устанавливаться в отдельных отапливаемых помещениях, имеющих выходы непосредственно наружу или в лестничную клетку. В зданиях кинотеатров и клубов, оборудованных только пожарными кранами, допускается установка насосов в котельной.</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Л.18 Для присоединения рукавов передвижных пожарных насосов от напорной линии между насосами и распределительной гребенкой </w:t>
      </w:r>
      <w:proofErr w:type="spellStart"/>
      <w:r w:rsidRPr="007B64C1">
        <w:rPr>
          <w:rFonts w:ascii="Times New Roman" w:eastAsia="Times New Roman" w:hAnsi="Times New Roman" w:cs="Times New Roman"/>
          <w:sz w:val="24"/>
          <w:szCs w:val="24"/>
          <w:lang w:eastAsia="ru-RU"/>
        </w:rPr>
        <w:t>спринклерной</w:t>
      </w:r>
      <w:proofErr w:type="spellEnd"/>
      <w:r w:rsidRPr="007B64C1">
        <w:rPr>
          <w:rFonts w:ascii="Times New Roman" w:eastAsia="Times New Roman" w:hAnsi="Times New Roman" w:cs="Times New Roman"/>
          <w:sz w:val="24"/>
          <w:szCs w:val="24"/>
          <w:lang w:eastAsia="ru-RU"/>
        </w:rPr>
        <w:t xml:space="preserve"> и </w:t>
      </w:r>
      <w:proofErr w:type="spellStart"/>
      <w:r w:rsidRPr="007B64C1">
        <w:rPr>
          <w:rFonts w:ascii="Times New Roman" w:eastAsia="Times New Roman" w:hAnsi="Times New Roman" w:cs="Times New Roman"/>
          <w:sz w:val="24"/>
          <w:szCs w:val="24"/>
          <w:lang w:eastAsia="ru-RU"/>
        </w:rPr>
        <w:t>дренчерной</w:t>
      </w:r>
      <w:proofErr w:type="spellEnd"/>
      <w:r w:rsidRPr="007B64C1">
        <w:rPr>
          <w:rFonts w:ascii="Times New Roman" w:eastAsia="Times New Roman" w:hAnsi="Times New Roman" w:cs="Times New Roman"/>
          <w:sz w:val="24"/>
          <w:szCs w:val="24"/>
          <w:lang w:eastAsia="ru-RU"/>
        </w:rPr>
        <w:t xml:space="preserve"> установок должны быть выведены наружу два патрубка диаметром 80 мм с обратными клапанами и стандартными соединительными пожарными головками.</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Л.19 Насосы хозяйственно-питьевого водоснабжения следует устанавливать на виброизолирующих основаниях и отделять от вводов и внутренней сети эластичными вставками.</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proofErr w:type="gramStart"/>
      <w:r w:rsidRPr="007B64C1">
        <w:rPr>
          <w:rFonts w:ascii="Times New Roman" w:eastAsia="Times New Roman" w:hAnsi="Times New Roman" w:cs="Times New Roman"/>
          <w:sz w:val="24"/>
          <w:szCs w:val="24"/>
          <w:lang w:eastAsia="ru-RU"/>
        </w:rPr>
        <w:t>Л.20 В случае если мощность наружных водопроводных сетей недостаточна для подачи расчетного расхода воды на пожаротушение или при присоединении вводов к тупиковым сетям, необходимо предусматривать устройство подземных резервуаров, емкость которых должна обеспечивать:</w:t>
      </w:r>
      <w:r w:rsidRPr="007B64C1">
        <w:rPr>
          <w:rFonts w:ascii="Times New Roman" w:eastAsia="Times New Roman" w:hAnsi="Times New Roman" w:cs="Times New Roman"/>
          <w:sz w:val="24"/>
          <w:szCs w:val="24"/>
          <w:lang w:eastAsia="ru-RU"/>
        </w:rPr>
        <w:br/>
      </w:r>
      <w:r w:rsidRPr="007B64C1">
        <w:rPr>
          <w:rFonts w:ascii="Times New Roman" w:eastAsia="Times New Roman" w:hAnsi="Times New Roman" w:cs="Times New Roman"/>
          <w:sz w:val="24"/>
          <w:szCs w:val="24"/>
          <w:lang w:eastAsia="ru-RU"/>
        </w:rPr>
        <w:lastRenderedPageBreak/>
        <w:t>     </w:t>
      </w:r>
      <w:r w:rsidRPr="007B64C1">
        <w:rPr>
          <w:rFonts w:ascii="Times New Roman" w:eastAsia="Times New Roman" w:hAnsi="Times New Roman" w:cs="Times New Roman"/>
          <w:sz w:val="24"/>
          <w:szCs w:val="24"/>
          <w:lang w:eastAsia="ru-RU"/>
        </w:rPr>
        <w:br/>
        <w:t>     работу расчетного количества внутренних пожарных кранов с расчетным расходом в течение 3 ч;</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работу </w:t>
      </w:r>
      <w:proofErr w:type="spellStart"/>
      <w:r w:rsidRPr="007B64C1">
        <w:rPr>
          <w:rFonts w:ascii="Times New Roman" w:eastAsia="Times New Roman" w:hAnsi="Times New Roman" w:cs="Times New Roman"/>
          <w:sz w:val="24"/>
          <w:szCs w:val="24"/>
          <w:lang w:eastAsia="ru-RU"/>
        </w:rPr>
        <w:t>спринклерных</w:t>
      </w:r>
      <w:proofErr w:type="spellEnd"/>
      <w:r w:rsidRPr="007B64C1">
        <w:rPr>
          <w:rFonts w:ascii="Times New Roman" w:eastAsia="Times New Roman" w:hAnsi="Times New Roman" w:cs="Times New Roman"/>
          <w:sz w:val="24"/>
          <w:szCs w:val="24"/>
          <w:lang w:eastAsia="ru-RU"/>
        </w:rPr>
        <w:t xml:space="preserve"> или </w:t>
      </w:r>
      <w:proofErr w:type="spellStart"/>
      <w:r w:rsidRPr="007B64C1">
        <w:rPr>
          <w:rFonts w:ascii="Times New Roman" w:eastAsia="Times New Roman" w:hAnsi="Times New Roman" w:cs="Times New Roman"/>
          <w:sz w:val="24"/>
          <w:szCs w:val="24"/>
          <w:lang w:eastAsia="ru-RU"/>
        </w:rPr>
        <w:t>дренчерных</w:t>
      </w:r>
      <w:proofErr w:type="spellEnd"/>
      <w:r w:rsidRPr="007B64C1">
        <w:rPr>
          <w:rFonts w:ascii="Times New Roman" w:eastAsia="Times New Roman" w:hAnsi="Times New Roman" w:cs="Times New Roman"/>
          <w:sz w:val="24"/>
          <w:szCs w:val="24"/>
          <w:lang w:eastAsia="ru-RU"/>
        </w:rPr>
        <w:t xml:space="preserve"> установок с расчетным расходом воды в течение 1 ч;</w:t>
      </w:r>
      <w:proofErr w:type="gramEnd"/>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расход воды на наружное пожаротушение в течение 3 ч.</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Л.21 Противопожарное водоснабжение в зданиях библиотек и архивов следует предусматривать при объеме здания 7500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4223FB1F" wp14:editId="7965BC7C">
                <wp:extent cx="107315" cy="215265"/>
                <wp:effectExtent l="0" t="0" r="0" b="0"/>
                <wp:docPr id="233" name="AutoShape 396"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96"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и более. Нормы расхода воды и количество струй на внутреннее пожаротушение надлежит принимать по </w:t>
      </w:r>
      <w:hyperlink r:id="rId162" w:history="1">
        <w:r w:rsidRPr="007B64C1">
          <w:rPr>
            <w:rFonts w:ascii="Times New Roman" w:eastAsia="Times New Roman" w:hAnsi="Times New Roman" w:cs="Times New Roman"/>
            <w:color w:val="0000FF"/>
            <w:sz w:val="24"/>
            <w:szCs w:val="24"/>
            <w:u w:val="single"/>
            <w:lang w:eastAsia="ru-RU"/>
          </w:rPr>
          <w:t>СП 30.13330</w:t>
        </w:r>
      </w:hyperlink>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Л.22 В зданиях спортивного назначения интенсивность орошения при использовании </w:t>
      </w:r>
      <w:proofErr w:type="spellStart"/>
      <w:r w:rsidRPr="007B64C1">
        <w:rPr>
          <w:rFonts w:ascii="Times New Roman" w:eastAsia="Times New Roman" w:hAnsi="Times New Roman" w:cs="Times New Roman"/>
          <w:sz w:val="24"/>
          <w:szCs w:val="24"/>
          <w:lang w:eastAsia="ru-RU"/>
        </w:rPr>
        <w:t>спринклерных</w:t>
      </w:r>
      <w:proofErr w:type="spellEnd"/>
      <w:r w:rsidRPr="007B64C1">
        <w:rPr>
          <w:rFonts w:ascii="Times New Roman" w:eastAsia="Times New Roman" w:hAnsi="Times New Roman" w:cs="Times New Roman"/>
          <w:sz w:val="24"/>
          <w:szCs w:val="24"/>
          <w:lang w:eastAsia="ru-RU"/>
        </w:rPr>
        <w:t xml:space="preserve"> установок следует принимать 0,08 л/с на 1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4EFCD449" wp14:editId="5468DC4B">
                <wp:extent cx="107315" cy="215265"/>
                <wp:effectExtent l="0" t="0" r="0" b="0"/>
                <wp:docPr id="232" name="AutoShape 397"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97"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A8Q1wRUQMAAF4GAAAOAAAAAAAAAAAAAAAAAC4C&#10;AABkcnMvZTJvRG9jLnhtbFBLAQItABQABgAIAAAAIQApsEs5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исходя из расчета одновременного орошения площади до 120 м</w:t>
      </w:r>
      <w:r w:rsidRPr="007B64C1">
        <w:rPr>
          <w:rFonts w:ascii="Times New Roman" w:eastAsia="Times New Roman" w:hAnsi="Times New Roman" w:cs="Times New Roman"/>
          <w:noProof/>
          <w:sz w:val="24"/>
          <w:szCs w:val="24"/>
          <w:lang w:eastAsia="ru-RU"/>
        </w:rPr>
        <mc:AlternateContent>
          <mc:Choice Requires="wps">
            <w:drawing>
              <wp:inline distT="0" distB="0" distL="0" distR="0" wp14:anchorId="55D8190A" wp14:editId="5E456EC5">
                <wp:extent cx="107315" cy="215265"/>
                <wp:effectExtent l="0" t="0" r="0" b="0"/>
                <wp:docPr id="231" name="AutoShape 398" descr="СП 118.13330.2012 Общественные здания и сооружения. Актуализированная редакция СНиП 31-06-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31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98" o:spid="_x0000_s1026" alt="СП 118.13330.2012 Общественные здания и сооружения. Актуализированная редакция СНиП 31-06-2009" style="width:8.4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" filled="f" stroked="f">
                <o:lock v:ext="edit" aspectratio="t"/>
                <w10:anchorlock/>
              </v:rect>
            </w:pict>
          </mc:Fallback>
        </mc:AlternateContent>
      </w:r>
      <w:r w:rsidRPr="007B64C1">
        <w:rPr>
          <w:rFonts w:ascii="Times New Roman" w:eastAsia="Times New Roman" w:hAnsi="Times New Roman" w:cs="Times New Roman"/>
          <w:sz w:val="24"/>
          <w:szCs w:val="24"/>
          <w:lang w:eastAsia="ru-RU"/>
        </w:rPr>
        <w:t xml:space="preserve"> с продолжительностью работы системы 30 мин.</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64C1">
        <w:rPr>
          <w:rFonts w:ascii="Times New Roman" w:eastAsia="Times New Roman" w:hAnsi="Times New Roman" w:cs="Times New Roman"/>
          <w:b/>
          <w:bCs/>
          <w:sz w:val="36"/>
          <w:szCs w:val="36"/>
          <w:lang w:eastAsia="ru-RU"/>
        </w:rPr>
        <w:t xml:space="preserve">Библиография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w:t>
      </w:r>
      <w:r w:rsidRPr="007B64C1">
        <w:rPr>
          <w:rFonts w:ascii="Times New Roman" w:eastAsia="Times New Roman" w:hAnsi="Times New Roman" w:cs="Times New Roman"/>
          <w:sz w:val="24"/>
          <w:szCs w:val="24"/>
          <w:lang w:eastAsia="ru-RU"/>
        </w:rPr>
        <w:br/>
        <w:t>     </w:t>
      </w:r>
      <w:proofErr w:type="gramStart"/>
      <w:r w:rsidRPr="007B64C1">
        <w:rPr>
          <w:rFonts w:ascii="Times New Roman" w:eastAsia="Times New Roman" w:hAnsi="Times New Roman" w:cs="Times New Roman"/>
          <w:sz w:val="24"/>
          <w:szCs w:val="24"/>
          <w:lang w:eastAsia="ru-RU"/>
        </w:rPr>
        <w:t xml:space="preserve">[1] </w:t>
      </w:r>
      <w:hyperlink r:id="rId163" w:history="1">
        <w:r w:rsidRPr="007B64C1">
          <w:rPr>
            <w:rFonts w:ascii="Times New Roman" w:eastAsia="Times New Roman" w:hAnsi="Times New Roman" w:cs="Times New Roman"/>
            <w:color w:val="0000FF"/>
            <w:sz w:val="24"/>
            <w:szCs w:val="24"/>
            <w:u w:val="single"/>
            <w:lang w:eastAsia="ru-RU"/>
          </w:rPr>
          <w:t>Федеральный закон от 29 декабря 2004 г. N 190-ФЗ "Градостроительный кодекс Российской Федерации"</w:t>
        </w:r>
      </w:hyperlink>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[2] </w:t>
      </w:r>
      <w:hyperlink r:id="rId164" w:history="1">
        <w:r w:rsidRPr="007B64C1">
          <w:rPr>
            <w:rFonts w:ascii="Times New Roman" w:eastAsia="Times New Roman" w:hAnsi="Times New Roman" w:cs="Times New Roman"/>
            <w:color w:val="0000FF"/>
            <w:sz w:val="24"/>
            <w:szCs w:val="24"/>
            <w:u w:val="single"/>
            <w:lang w:eastAsia="ru-RU"/>
          </w:rPr>
          <w:t>Федеральный закон от 22 июля 2008 г. N 123-ФЗ "Технический регламент о требованиях пожарной безопасности"</w:t>
        </w:r>
      </w:hyperlink>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[3] Федеральный закон от 23 ноября 2009 г. N 264-ФЗ "</w:t>
      </w:r>
      <w:hyperlink r:id="rId165" w:history="1">
        <w:r w:rsidRPr="007B64C1">
          <w:rPr>
            <w:rFonts w:ascii="Times New Roman" w:eastAsia="Times New Roman" w:hAnsi="Times New Roman" w:cs="Times New Roman"/>
            <w:color w:val="0000FF"/>
            <w:sz w:val="24"/>
            <w:szCs w:val="24"/>
            <w:u w:val="single"/>
            <w:lang w:eastAsia="ru-RU"/>
          </w:rPr>
          <w:t>Об энергосбережении и о повышении энергетической эффективности и о внесении изменений в отдельные законодательные акты Российской Федерации</w:t>
        </w:r>
      </w:hyperlink>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[4] </w:t>
      </w:r>
      <w:hyperlink r:id="rId166" w:history="1">
        <w:r w:rsidRPr="007B64C1">
          <w:rPr>
            <w:rFonts w:ascii="Times New Roman" w:eastAsia="Times New Roman" w:hAnsi="Times New Roman" w:cs="Times New Roman"/>
            <w:color w:val="0000FF"/>
            <w:sz w:val="24"/>
            <w:szCs w:val="24"/>
            <w:u w:val="single"/>
            <w:lang w:eastAsia="ru-RU"/>
          </w:rPr>
          <w:t>Федеральный закон</w:t>
        </w:r>
        <w:proofErr w:type="gramEnd"/>
        <w:r w:rsidRPr="007B64C1">
          <w:rPr>
            <w:rFonts w:ascii="Times New Roman" w:eastAsia="Times New Roman" w:hAnsi="Times New Roman" w:cs="Times New Roman"/>
            <w:color w:val="0000FF"/>
            <w:sz w:val="24"/>
            <w:szCs w:val="24"/>
            <w:u w:val="single"/>
            <w:lang w:eastAsia="ru-RU"/>
          </w:rPr>
          <w:t xml:space="preserve"> </w:t>
        </w:r>
        <w:proofErr w:type="gramStart"/>
        <w:r w:rsidRPr="007B64C1">
          <w:rPr>
            <w:rFonts w:ascii="Times New Roman" w:eastAsia="Times New Roman" w:hAnsi="Times New Roman" w:cs="Times New Roman"/>
            <w:color w:val="0000FF"/>
            <w:sz w:val="24"/>
            <w:szCs w:val="24"/>
            <w:u w:val="single"/>
            <w:lang w:eastAsia="ru-RU"/>
          </w:rPr>
          <w:t>РФ от 30 декабря 2009 г. N 384-Ф3 "Технический регламент о безопасности зданий и сооружений"</w:t>
        </w:r>
      </w:hyperlink>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[5] </w:t>
      </w:r>
      <w:hyperlink r:id="rId167" w:history="1">
        <w:r w:rsidRPr="007B64C1">
          <w:rPr>
            <w:rFonts w:ascii="Times New Roman" w:eastAsia="Times New Roman" w:hAnsi="Times New Roman" w:cs="Times New Roman"/>
            <w:color w:val="0000FF"/>
            <w:sz w:val="24"/>
            <w:szCs w:val="24"/>
            <w:u w:val="single"/>
            <w:lang w:eastAsia="ru-RU"/>
          </w:rPr>
          <w:t>Распоряжение Правительства Российской Федерации от 21 июня 2010 г. N 1047-р</w:t>
        </w:r>
      </w:hyperlink>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[6] "</w:t>
      </w:r>
      <w:hyperlink r:id="rId168" w:history="1">
        <w:r w:rsidRPr="007B64C1">
          <w:rPr>
            <w:rFonts w:ascii="Times New Roman" w:eastAsia="Times New Roman" w:hAnsi="Times New Roman" w:cs="Times New Roman"/>
            <w:color w:val="0000FF"/>
            <w:sz w:val="24"/>
            <w:szCs w:val="24"/>
            <w:u w:val="single"/>
            <w:lang w:eastAsia="ru-RU"/>
          </w:rPr>
          <w:t>Технический регламент о безопасности лифтов</w:t>
        </w:r>
      </w:hyperlink>
      <w:r w:rsidRPr="007B64C1">
        <w:rPr>
          <w:rFonts w:ascii="Times New Roman" w:eastAsia="Times New Roman" w:hAnsi="Times New Roman" w:cs="Times New Roman"/>
          <w:sz w:val="24"/>
          <w:szCs w:val="24"/>
          <w:lang w:eastAsia="ru-RU"/>
        </w:rPr>
        <w:t xml:space="preserve">", утв. </w:t>
      </w:r>
      <w:hyperlink r:id="rId169" w:history="1">
        <w:r w:rsidRPr="007B64C1">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 2 октября 2009 г. N 782</w:t>
        </w:r>
      </w:hyperlink>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[7] </w:t>
      </w:r>
      <w:hyperlink r:id="rId170" w:history="1">
        <w:r w:rsidRPr="007B64C1">
          <w:rPr>
            <w:rFonts w:ascii="Times New Roman" w:eastAsia="Times New Roman" w:hAnsi="Times New Roman" w:cs="Times New Roman"/>
            <w:color w:val="0000FF"/>
            <w:sz w:val="24"/>
            <w:szCs w:val="24"/>
            <w:u w:val="single"/>
            <w:lang w:eastAsia="ru-RU"/>
          </w:rPr>
          <w:t>СП 31-108-2002</w:t>
        </w:r>
      </w:hyperlink>
      <w:r w:rsidRPr="007B64C1">
        <w:rPr>
          <w:rFonts w:ascii="Times New Roman" w:eastAsia="Times New Roman" w:hAnsi="Times New Roman" w:cs="Times New Roman"/>
          <w:sz w:val="24"/>
          <w:szCs w:val="24"/>
          <w:lang w:eastAsia="ru-RU"/>
        </w:rPr>
        <w:t xml:space="preserve"> Мусоропроводы жилых и общественных зданий и сооружений</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[8] </w:t>
      </w:r>
      <w:hyperlink r:id="rId171" w:history="1">
        <w:r w:rsidRPr="007B64C1">
          <w:rPr>
            <w:rFonts w:ascii="Times New Roman" w:eastAsia="Times New Roman" w:hAnsi="Times New Roman" w:cs="Times New Roman"/>
            <w:color w:val="0000FF"/>
            <w:sz w:val="24"/>
            <w:szCs w:val="24"/>
            <w:u w:val="single"/>
            <w:lang w:eastAsia="ru-RU"/>
          </w:rPr>
          <w:t>СП 31-110-2003</w:t>
        </w:r>
      </w:hyperlink>
      <w:r w:rsidRPr="007B64C1">
        <w:rPr>
          <w:rFonts w:ascii="Times New Roman" w:eastAsia="Times New Roman" w:hAnsi="Times New Roman" w:cs="Times New Roman"/>
          <w:sz w:val="24"/>
          <w:szCs w:val="24"/>
          <w:lang w:eastAsia="ru-RU"/>
        </w:rPr>
        <w:t xml:space="preserve"> Проектирование и</w:t>
      </w:r>
      <w:proofErr w:type="gramEnd"/>
      <w:r w:rsidRPr="007B64C1">
        <w:rPr>
          <w:rFonts w:ascii="Times New Roman" w:eastAsia="Times New Roman" w:hAnsi="Times New Roman" w:cs="Times New Roman"/>
          <w:sz w:val="24"/>
          <w:szCs w:val="24"/>
          <w:lang w:eastAsia="ru-RU"/>
        </w:rPr>
        <w:t xml:space="preserve"> </w:t>
      </w:r>
      <w:proofErr w:type="gramStart"/>
      <w:r w:rsidRPr="007B64C1">
        <w:rPr>
          <w:rFonts w:ascii="Times New Roman" w:eastAsia="Times New Roman" w:hAnsi="Times New Roman" w:cs="Times New Roman"/>
          <w:sz w:val="24"/>
          <w:szCs w:val="24"/>
          <w:lang w:eastAsia="ru-RU"/>
        </w:rPr>
        <w:t>монтаж электроустановок жилых и общественных зданий</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[9] </w:t>
      </w:r>
      <w:hyperlink r:id="rId172" w:history="1">
        <w:r w:rsidRPr="007B64C1">
          <w:rPr>
            <w:rFonts w:ascii="Times New Roman" w:eastAsia="Times New Roman" w:hAnsi="Times New Roman" w:cs="Times New Roman"/>
            <w:color w:val="0000FF"/>
            <w:sz w:val="24"/>
            <w:szCs w:val="24"/>
            <w:u w:val="single"/>
            <w:lang w:eastAsia="ru-RU"/>
          </w:rPr>
          <w:t>СП 41-101-95</w:t>
        </w:r>
      </w:hyperlink>
      <w:r w:rsidRPr="007B64C1">
        <w:rPr>
          <w:rFonts w:ascii="Times New Roman" w:eastAsia="Times New Roman" w:hAnsi="Times New Roman" w:cs="Times New Roman"/>
          <w:sz w:val="24"/>
          <w:szCs w:val="24"/>
          <w:lang w:eastAsia="ru-RU"/>
        </w:rPr>
        <w:t xml:space="preserve"> Проектирование тепловых пунктов</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r>
      <w:r w:rsidRPr="007B64C1">
        <w:rPr>
          <w:rFonts w:ascii="Times New Roman" w:eastAsia="Times New Roman" w:hAnsi="Times New Roman" w:cs="Times New Roman"/>
          <w:sz w:val="24"/>
          <w:szCs w:val="24"/>
          <w:lang w:eastAsia="ru-RU"/>
        </w:rPr>
        <w:lastRenderedPageBreak/>
        <w:t xml:space="preserve">     [10] </w:t>
      </w:r>
      <w:hyperlink r:id="rId173" w:history="1">
        <w:r w:rsidRPr="007B64C1">
          <w:rPr>
            <w:rFonts w:ascii="Times New Roman" w:eastAsia="Times New Roman" w:hAnsi="Times New Roman" w:cs="Times New Roman"/>
            <w:color w:val="0000FF"/>
            <w:sz w:val="24"/>
            <w:szCs w:val="24"/>
            <w:u w:val="single"/>
            <w:lang w:eastAsia="ru-RU"/>
          </w:rPr>
          <w:t>НПБ 110-03</w:t>
        </w:r>
      </w:hyperlink>
      <w:r w:rsidRPr="007B64C1">
        <w:rPr>
          <w:rFonts w:ascii="Times New Roman" w:eastAsia="Times New Roman" w:hAnsi="Times New Roman" w:cs="Times New Roman"/>
          <w:sz w:val="24"/>
          <w:szCs w:val="24"/>
          <w:lang w:eastAsia="ru-RU"/>
        </w:rPr>
        <w:t xml:space="preserve"> Перечень зданий, сооружений, помещений и оборудования, подлежащих защите автоматическими установками пожаротушения и автоматической пожарной сигнализацией</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[11] </w:t>
      </w:r>
      <w:hyperlink r:id="rId174" w:history="1">
        <w:r w:rsidRPr="007B64C1">
          <w:rPr>
            <w:rFonts w:ascii="Times New Roman" w:eastAsia="Times New Roman" w:hAnsi="Times New Roman" w:cs="Times New Roman"/>
            <w:color w:val="0000FF"/>
            <w:sz w:val="24"/>
            <w:szCs w:val="24"/>
            <w:u w:val="single"/>
            <w:lang w:eastAsia="ru-RU"/>
          </w:rPr>
          <w:t>ПУЭ Правила устройства электроустановок</w:t>
        </w:r>
      </w:hyperlink>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[12] </w:t>
      </w:r>
      <w:hyperlink r:id="rId175" w:history="1">
        <w:r w:rsidRPr="007B64C1">
          <w:rPr>
            <w:rFonts w:ascii="Times New Roman" w:eastAsia="Times New Roman" w:hAnsi="Times New Roman" w:cs="Times New Roman"/>
            <w:color w:val="0000FF"/>
            <w:sz w:val="24"/>
            <w:szCs w:val="24"/>
            <w:u w:val="single"/>
            <w:lang w:eastAsia="ru-RU"/>
          </w:rPr>
          <w:t>СО 153-34.21.122-2003</w:t>
        </w:r>
      </w:hyperlink>
      <w:r w:rsidRPr="007B64C1">
        <w:rPr>
          <w:rFonts w:ascii="Times New Roman" w:eastAsia="Times New Roman" w:hAnsi="Times New Roman" w:cs="Times New Roman"/>
          <w:sz w:val="24"/>
          <w:szCs w:val="24"/>
          <w:lang w:eastAsia="ru-RU"/>
        </w:rPr>
        <w:t xml:space="preserve"> Инструкция по устройству </w:t>
      </w:r>
      <w:proofErr w:type="spellStart"/>
      <w:r w:rsidRPr="007B64C1">
        <w:rPr>
          <w:rFonts w:ascii="Times New Roman" w:eastAsia="Times New Roman" w:hAnsi="Times New Roman" w:cs="Times New Roman"/>
          <w:sz w:val="24"/>
          <w:szCs w:val="24"/>
          <w:lang w:eastAsia="ru-RU"/>
        </w:rPr>
        <w:t>молниезащиты</w:t>
      </w:r>
      <w:proofErr w:type="spellEnd"/>
      <w:r w:rsidRPr="007B64C1">
        <w:rPr>
          <w:rFonts w:ascii="Times New Roman" w:eastAsia="Times New Roman" w:hAnsi="Times New Roman" w:cs="Times New Roman"/>
          <w:sz w:val="24"/>
          <w:szCs w:val="24"/>
          <w:lang w:eastAsia="ru-RU"/>
        </w:rPr>
        <w:t xml:space="preserve"> зданий, сооружений и промышленных коммуникаций</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[13] РД 78.35.003-2002 Инженерно-техническая </w:t>
      </w:r>
      <w:proofErr w:type="spellStart"/>
      <w:r w:rsidRPr="007B64C1">
        <w:rPr>
          <w:rFonts w:ascii="Times New Roman" w:eastAsia="Times New Roman" w:hAnsi="Times New Roman" w:cs="Times New Roman"/>
          <w:sz w:val="24"/>
          <w:szCs w:val="24"/>
          <w:lang w:eastAsia="ru-RU"/>
        </w:rPr>
        <w:t>укрепленность</w:t>
      </w:r>
      <w:proofErr w:type="spellEnd"/>
      <w:r w:rsidRPr="007B64C1">
        <w:rPr>
          <w:rFonts w:ascii="Times New Roman" w:eastAsia="Times New Roman" w:hAnsi="Times New Roman" w:cs="Times New Roman"/>
          <w:sz w:val="24"/>
          <w:szCs w:val="24"/>
          <w:lang w:eastAsia="ru-RU"/>
        </w:rPr>
        <w:t>.</w:t>
      </w:r>
      <w:proofErr w:type="gramEnd"/>
      <w:r w:rsidRPr="007B64C1">
        <w:rPr>
          <w:rFonts w:ascii="Times New Roman" w:eastAsia="Times New Roman" w:hAnsi="Times New Roman" w:cs="Times New Roman"/>
          <w:sz w:val="24"/>
          <w:szCs w:val="24"/>
          <w:lang w:eastAsia="ru-RU"/>
        </w:rPr>
        <w:t xml:space="preserve"> Технические средства охраны. Требования и нормы проектирования по защите объектов от преступных посягательств</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[14] СТО 002 099 64.1-2006* Правила по проектированию произво</w:t>
      </w:r>
      <w:proofErr w:type="gramStart"/>
      <w:r w:rsidRPr="007B64C1">
        <w:rPr>
          <w:rFonts w:ascii="Times New Roman" w:eastAsia="Times New Roman" w:hAnsi="Times New Roman" w:cs="Times New Roman"/>
          <w:sz w:val="24"/>
          <w:szCs w:val="24"/>
          <w:lang w:eastAsia="ru-RU"/>
        </w:rPr>
        <w:t>дств пр</w:t>
      </w:r>
      <w:proofErr w:type="gramEnd"/>
      <w:r w:rsidRPr="007B64C1">
        <w:rPr>
          <w:rFonts w:ascii="Times New Roman" w:eastAsia="Times New Roman" w:hAnsi="Times New Roman" w:cs="Times New Roman"/>
          <w:sz w:val="24"/>
          <w:szCs w:val="24"/>
          <w:lang w:eastAsia="ru-RU"/>
        </w:rPr>
        <w:t>одуктов разделения воздуха</w:t>
      </w:r>
      <w:r w:rsidRPr="007B64C1">
        <w:rPr>
          <w:rFonts w:ascii="Times New Roman" w:eastAsia="Times New Roman" w:hAnsi="Times New Roman" w:cs="Times New Roman"/>
          <w:sz w:val="24"/>
          <w:szCs w:val="24"/>
          <w:lang w:eastAsia="ru-RU"/>
        </w:rPr>
        <w:br/>
        <w:t>________________</w:t>
      </w:r>
      <w:r w:rsidRPr="007B64C1">
        <w:rPr>
          <w:rFonts w:ascii="Times New Roman" w:eastAsia="Times New Roman" w:hAnsi="Times New Roman" w:cs="Times New Roman"/>
          <w:sz w:val="24"/>
          <w:szCs w:val="24"/>
          <w:lang w:eastAsia="ru-RU"/>
        </w:rPr>
        <w:br/>
        <w:t xml:space="preserve">     * Документ является авторской разработкой. За дополнительной информацией обратитесь по </w:t>
      </w:r>
      <w:hyperlink r:id="rId176" w:history="1">
        <w:r w:rsidRPr="007B64C1">
          <w:rPr>
            <w:rFonts w:ascii="Times New Roman" w:eastAsia="Times New Roman" w:hAnsi="Times New Roman" w:cs="Times New Roman"/>
            <w:color w:val="0000FF"/>
            <w:sz w:val="24"/>
            <w:szCs w:val="24"/>
            <w:u w:val="single"/>
            <w:lang w:eastAsia="ru-RU"/>
          </w:rPr>
          <w:t>ссылке</w:t>
        </w:r>
      </w:hyperlink>
      <w:r w:rsidRPr="007B64C1">
        <w:rPr>
          <w:rFonts w:ascii="Times New Roman" w:eastAsia="Times New Roman" w:hAnsi="Times New Roman" w:cs="Times New Roman"/>
          <w:sz w:val="24"/>
          <w:szCs w:val="24"/>
          <w:lang w:eastAsia="ru-RU"/>
        </w:rPr>
        <w:t>. - Примечание изготовителя базы данных.</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[15] </w:t>
      </w:r>
      <w:hyperlink r:id="rId177" w:history="1">
        <w:proofErr w:type="gramStart"/>
        <w:r w:rsidRPr="007B64C1">
          <w:rPr>
            <w:rFonts w:ascii="Times New Roman" w:eastAsia="Times New Roman" w:hAnsi="Times New Roman" w:cs="Times New Roman"/>
            <w:color w:val="0000FF"/>
            <w:sz w:val="24"/>
            <w:szCs w:val="24"/>
            <w:u w:val="single"/>
            <w:lang w:eastAsia="ru-RU"/>
          </w:rPr>
          <w:t>Р</w:t>
        </w:r>
        <w:proofErr w:type="gramEnd"/>
        <w:r w:rsidRPr="007B64C1">
          <w:rPr>
            <w:rFonts w:ascii="Times New Roman" w:eastAsia="Times New Roman" w:hAnsi="Times New Roman" w:cs="Times New Roman"/>
            <w:color w:val="0000FF"/>
            <w:sz w:val="24"/>
            <w:szCs w:val="24"/>
            <w:u w:val="single"/>
            <w:lang w:eastAsia="ru-RU"/>
          </w:rPr>
          <w:t xml:space="preserve"> 78.36.001-99</w:t>
        </w:r>
      </w:hyperlink>
      <w:r w:rsidRPr="007B64C1">
        <w:rPr>
          <w:rFonts w:ascii="Times New Roman" w:eastAsia="Times New Roman" w:hAnsi="Times New Roman" w:cs="Times New Roman"/>
          <w:sz w:val="24"/>
          <w:szCs w:val="24"/>
          <w:lang w:eastAsia="ru-RU"/>
        </w:rPr>
        <w:t xml:space="preserve"> Рекомендации по оборудованию церквей современными техническими средствами охранной сигнализации</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[16] Р 78.36.010-2002* Инженерно-техническая защита </w:t>
      </w:r>
      <w:proofErr w:type="spellStart"/>
      <w:r w:rsidRPr="007B64C1">
        <w:rPr>
          <w:rFonts w:ascii="Times New Roman" w:eastAsia="Times New Roman" w:hAnsi="Times New Roman" w:cs="Times New Roman"/>
          <w:sz w:val="24"/>
          <w:szCs w:val="24"/>
          <w:lang w:eastAsia="ru-RU"/>
        </w:rPr>
        <w:t>нетелефонизированных</w:t>
      </w:r>
      <w:proofErr w:type="spellEnd"/>
      <w:r w:rsidRPr="007B64C1">
        <w:rPr>
          <w:rFonts w:ascii="Times New Roman" w:eastAsia="Times New Roman" w:hAnsi="Times New Roman" w:cs="Times New Roman"/>
          <w:sz w:val="24"/>
          <w:szCs w:val="24"/>
          <w:lang w:eastAsia="ru-RU"/>
        </w:rPr>
        <w:t xml:space="preserve"> объектов</w:t>
      </w:r>
      <w:r w:rsidRPr="007B64C1">
        <w:rPr>
          <w:rFonts w:ascii="Times New Roman" w:eastAsia="Times New Roman" w:hAnsi="Times New Roman" w:cs="Times New Roman"/>
          <w:sz w:val="24"/>
          <w:szCs w:val="24"/>
          <w:lang w:eastAsia="ru-RU"/>
        </w:rPr>
        <w:br/>
        <w:t>________________</w:t>
      </w:r>
      <w:r w:rsidRPr="007B64C1">
        <w:rPr>
          <w:rFonts w:ascii="Times New Roman" w:eastAsia="Times New Roman" w:hAnsi="Times New Roman" w:cs="Times New Roman"/>
          <w:sz w:val="24"/>
          <w:szCs w:val="24"/>
          <w:lang w:eastAsia="ru-RU"/>
        </w:rPr>
        <w:br/>
        <w:t xml:space="preserve">     * На территории Российской Федерации действует </w:t>
      </w:r>
      <w:hyperlink r:id="rId178" w:history="1">
        <w:r w:rsidRPr="007B64C1">
          <w:rPr>
            <w:rFonts w:ascii="Times New Roman" w:eastAsia="Times New Roman" w:hAnsi="Times New Roman" w:cs="Times New Roman"/>
            <w:color w:val="0000FF"/>
            <w:sz w:val="24"/>
            <w:szCs w:val="24"/>
            <w:u w:val="single"/>
            <w:lang w:eastAsia="ru-RU"/>
          </w:rPr>
          <w:t>Р 78.36.010-2000</w:t>
        </w:r>
      </w:hyperlink>
      <w:r w:rsidRPr="007B64C1">
        <w:rPr>
          <w:rFonts w:ascii="Times New Roman" w:eastAsia="Times New Roman" w:hAnsi="Times New Roman" w:cs="Times New Roman"/>
          <w:sz w:val="24"/>
          <w:szCs w:val="24"/>
          <w:lang w:eastAsia="ru-RU"/>
        </w:rPr>
        <w:t>. - Примечание изготовителя базы данных.</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[17] </w:t>
      </w:r>
      <w:hyperlink r:id="rId179" w:history="1">
        <w:r w:rsidRPr="007B64C1">
          <w:rPr>
            <w:rFonts w:ascii="Times New Roman" w:eastAsia="Times New Roman" w:hAnsi="Times New Roman" w:cs="Times New Roman"/>
            <w:color w:val="0000FF"/>
            <w:sz w:val="24"/>
            <w:szCs w:val="24"/>
            <w:u w:val="single"/>
            <w:lang w:eastAsia="ru-RU"/>
          </w:rPr>
          <w:t>ТР 205-09</w:t>
        </w:r>
      </w:hyperlink>
      <w:r w:rsidRPr="007B64C1">
        <w:rPr>
          <w:rFonts w:ascii="Times New Roman" w:eastAsia="Times New Roman" w:hAnsi="Times New Roman" w:cs="Times New Roman"/>
          <w:sz w:val="24"/>
          <w:szCs w:val="24"/>
          <w:lang w:eastAsia="ru-RU"/>
        </w:rPr>
        <w:t xml:space="preserve"> Технические требования по проектированию систем антитеррористической защищенности и комплексной безопасности высотных и уникальных зданий</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[18] </w:t>
      </w:r>
      <w:proofErr w:type="gramStart"/>
      <w:r w:rsidRPr="007B64C1">
        <w:rPr>
          <w:rFonts w:ascii="Times New Roman" w:eastAsia="Times New Roman" w:hAnsi="Times New Roman" w:cs="Times New Roman"/>
          <w:sz w:val="24"/>
          <w:szCs w:val="24"/>
          <w:lang w:eastAsia="ru-RU"/>
        </w:rPr>
        <w:t>ТТ</w:t>
      </w:r>
      <w:proofErr w:type="gramEnd"/>
      <w:r w:rsidRPr="007B64C1">
        <w:rPr>
          <w:rFonts w:ascii="Times New Roman" w:eastAsia="Times New Roman" w:hAnsi="Times New Roman" w:cs="Times New Roman"/>
          <w:sz w:val="24"/>
          <w:szCs w:val="24"/>
          <w:lang w:eastAsia="ru-RU"/>
        </w:rPr>
        <w:t xml:space="preserve"> 78.36.001-99* Типовые требования по технической </w:t>
      </w:r>
      <w:proofErr w:type="spellStart"/>
      <w:r w:rsidRPr="007B64C1">
        <w:rPr>
          <w:rFonts w:ascii="Times New Roman" w:eastAsia="Times New Roman" w:hAnsi="Times New Roman" w:cs="Times New Roman"/>
          <w:sz w:val="24"/>
          <w:szCs w:val="24"/>
          <w:lang w:eastAsia="ru-RU"/>
        </w:rPr>
        <w:t>крепленности</w:t>
      </w:r>
      <w:proofErr w:type="spellEnd"/>
      <w:r w:rsidRPr="007B64C1">
        <w:rPr>
          <w:rFonts w:ascii="Times New Roman" w:eastAsia="Times New Roman" w:hAnsi="Times New Roman" w:cs="Times New Roman"/>
          <w:sz w:val="24"/>
          <w:szCs w:val="24"/>
          <w:lang w:eastAsia="ru-RU"/>
        </w:rPr>
        <w:t xml:space="preserve"> и оборудованию сигнализацией торговых зданий</w:t>
      </w:r>
      <w:r w:rsidRPr="007B64C1">
        <w:rPr>
          <w:rFonts w:ascii="Times New Roman" w:eastAsia="Times New Roman" w:hAnsi="Times New Roman" w:cs="Times New Roman"/>
          <w:sz w:val="24"/>
          <w:szCs w:val="24"/>
          <w:lang w:eastAsia="ru-RU"/>
        </w:rPr>
        <w:br/>
        <w:t>________________</w:t>
      </w:r>
      <w:r w:rsidRPr="007B64C1">
        <w:rPr>
          <w:rFonts w:ascii="Times New Roman" w:eastAsia="Times New Roman" w:hAnsi="Times New Roman" w:cs="Times New Roman"/>
          <w:sz w:val="24"/>
          <w:szCs w:val="24"/>
          <w:lang w:eastAsia="ru-RU"/>
        </w:rPr>
        <w:br/>
        <w:t xml:space="preserve">     * Документ является авторской разработкой. За дополнительной информацией обратитесь по </w:t>
      </w:r>
      <w:hyperlink r:id="rId180" w:history="1">
        <w:r w:rsidRPr="007B64C1">
          <w:rPr>
            <w:rFonts w:ascii="Times New Roman" w:eastAsia="Times New Roman" w:hAnsi="Times New Roman" w:cs="Times New Roman"/>
            <w:color w:val="0000FF"/>
            <w:sz w:val="24"/>
            <w:szCs w:val="24"/>
            <w:u w:val="single"/>
            <w:lang w:eastAsia="ru-RU"/>
          </w:rPr>
          <w:t>ссылке</w:t>
        </w:r>
      </w:hyperlink>
      <w:r w:rsidRPr="007B64C1">
        <w:rPr>
          <w:rFonts w:ascii="Times New Roman" w:eastAsia="Times New Roman" w:hAnsi="Times New Roman" w:cs="Times New Roman"/>
          <w:sz w:val="24"/>
          <w:szCs w:val="24"/>
          <w:lang w:eastAsia="ru-RU"/>
        </w:rPr>
        <w:t>. - Примечание изготовителя базы данных.</w:t>
      </w:r>
      <w:r w:rsidRPr="007B64C1">
        <w:rPr>
          <w:rFonts w:ascii="Times New Roman" w:eastAsia="Times New Roman" w:hAnsi="Times New Roman" w:cs="Times New Roman"/>
          <w:sz w:val="24"/>
          <w:szCs w:val="24"/>
          <w:lang w:eastAsia="ru-RU"/>
        </w:rPr>
        <w:br/>
        <w:t>     </w:t>
      </w:r>
    </w:p>
    <w:p w:rsidR="007B64C1" w:rsidRPr="007B64C1" w:rsidRDefault="007B64C1" w:rsidP="007B64C1">
      <w:pPr>
        <w:spacing w:before="100" w:beforeAutospacing="1" w:after="100" w:afterAutospacing="1" w:line="240" w:lineRule="auto"/>
        <w:rPr>
          <w:rFonts w:ascii="Times New Roman" w:eastAsia="Times New Roman" w:hAnsi="Times New Roman" w:cs="Times New Roman"/>
          <w:sz w:val="24"/>
          <w:szCs w:val="24"/>
          <w:lang w:eastAsia="ru-RU"/>
        </w:rPr>
      </w:pPr>
      <w:r w:rsidRPr="007B64C1">
        <w:rPr>
          <w:rFonts w:ascii="Times New Roman" w:eastAsia="Times New Roman" w:hAnsi="Times New Roman" w:cs="Times New Roman"/>
          <w:sz w:val="24"/>
          <w:szCs w:val="24"/>
          <w:lang w:eastAsia="ru-RU"/>
        </w:rPr>
        <w:t xml:space="preserve">     [19] </w:t>
      </w:r>
      <w:hyperlink r:id="rId181" w:history="1">
        <w:r w:rsidRPr="007B64C1">
          <w:rPr>
            <w:rFonts w:ascii="Times New Roman" w:eastAsia="Times New Roman" w:hAnsi="Times New Roman" w:cs="Times New Roman"/>
            <w:color w:val="0000FF"/>
            <w:sz w:val="24"/>
            <w:szCs w:val="24"/>
            <w:u w:val="single"/>
            <w:lang w:eastAsia="ru-RU"/>
          </w:rPr>
          <w:t>Система классификации гостиниц и других средств размещения</w:t>
        </w:r>
      </w:hyperlink>
      <w:r w:rsidRPr="007B64C1">
        <w:rPr>
          <w:rFonts w:ascii="Times New Roman" w:eastAsia="Times New Roman" w:hAnsi="Times New Roman" w:cs="Times New Roman"/>
          <w:sz w:val="24"/>
          <w:szCs w:val="24"/>
          <w:lang w:eastAsia="ru-RU"/>
        </w:rPr>
        <w:t xml:space="preserve"> (</w:t>
      </w:r>
      <w:hyperlink r:id="rId182" w:history="1">
        <w:r w:rsidRPr="007B64C1">
          <w:rPr>
            <w:rFonts w:ascii="Times New Roman" w:eastAsia="Times New Roman" w:hAnsi="Times New Roman" w:cs="Times New Roman"/>
            <w:color w:val="0000FF"/>
            <w:sz w:val="24"/>
            <w:szCs w:val="24"/>
            <w:u w:val="single"/>
            <w:lang w:eastAsia="ru-RU"/>
          </w:rPr>
          <w:t>приказ Федерального агентства по туризму (Ростуризм) от 21 июля 2005 N 86</w:t>
        </w:r>
      </w:hyperlink>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[20] СП 31-112-2004 Физкультурно-спортивные залы (</w:t>
      </w:r>
      <w:hyperlink r:id="rId183" w:history="1">
        <w:r w:rsidRPr="007B64C1">
          <w:rPr>
            <w:rFonts w:ascii="Times New Roman" w:eastAsia="Times New Roman" w:hAnsi="Times New Roman" w:cs="Times New Roman"/>
            <w:color w:val="0000FF"/>
            <w:sz w:val="24"/>
            <w:szCs w:val="24"/>
            <w:u w:val="single"/>
            <w:lang w:eastAsia="ru-RU"/>
          </w:rPr>
          <w:t>части 1</w:t>
        </w:r>
      </w:hyperlink>
      <w:r w:rsidRPr="007B64C1">
        <w:rPr>
          <w:rFonts w:ascii="Times New Roman" w:eastAsia="Times New Roman" w:hAnsi="Times New Roman" w:cs="Times New Roman"/>
          <w:sz w:val="24"/>
          <w:szCs w:val="24"/>
          <w:lang w:eastAsia="ru-RU"/>
        </w:rPr>
        <w:t xml:space="preserve"> и </w:t>
      </w:r>
      <w:hyperlink r:id="rId184" w:history="1">
        <w:r w:rsidRPr="007B64C1">
          <w:rPr>
            <w:rFonts w:ascii="Times New Roman" w:eastAsia="Times New Roman" w:hAnsi="Times New Roman" w:cs="Times New Roman"/>
            <w:color w:val="0000FF"/>
            <w:sz w:val="24"/>
            <w:szCs w:val="24"/>
            <w:u w:val="single"/>
            <w:lang w:eastAsia="ru-RU"/>
          </w:rPr>
          <w:t>2</w:t>
        </w:r>
      </w:hyperlink>
      <w:r w:rsidRPr="007B64C1">
        <w:rPr>
          <w:rFonts w:ascii="Times New Roman" w:eastAsia="Times New Roman" w:hAnsi="Times New Roman" w:cs="Times New Roman"/>
          <w:sz w:val="24"/>
          <w:szCs w:val="24"/>
          <w:lang w:eastAsia="ru-RU"/>
        </w:rPr>
        <w:t>)</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xml:space="preserve">     [21] </w:t>
      </w:r>
      <w:hyperlink r:id="rId185" w:history="1">
        <w:r w:rsidRPr="007B64C1">
          <w:rPr>
            <w:rFonts w:ascii="Times New Roman" w:eastAsia="Times New Roman" w:hAnsi="Times New Roman" w:cs="Times New Roman"/>
            <w:color w:val="0000FF"/>
            <w:sz w:val="24"/>
            <w:szCs w:val="24"/>
            <w:u w:val="single"/>
            <w:lang w:eastAsia="ru-RU"/>
          </w:rPr>
          <w:t>СП 31-113-2004</w:t>
        </w:r>
      </w:hyperlink>
      <w:r w:rsidRPr="007B64C1">
        <w:rPr>
          <w:rFonts w:ascii="Times New Roman" w:eastAsia="Times New Roman" w:hAnsi="Times New Roman" w:cs="Times New Roman"/>
          <w:sz w:val="24"/>
          <w:szCs w:val="24"/>
          <w:lang w:eastAsia="ru-RU"/>
        </w:rPr>
        <w:t xml:space="preserve"> Бассейны для плавания.</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     </w:t>
      </w:r>
      <w:r w:rsidRPr="007B64C1">
        <w:rPr>
          <w:rFonts w:ascii="Times New Roman" w:eastAsia="Times New Roman" w:hAnsi="Times New Roman" w:cs="Times New Roman"/>
          <w:sz w:val="24"/>
          <w:szCs w:val="24"/>
          <w:lang w:eastAsia="ru-RU"/>
        </w:rPr>
        <w:br/>
        <w:t>Электронный текст документа</w:t>
      </w:r>
      <w:r w:rsidRPr="007B64C1">
        <w:rPr>
          <w:rFonts w:ascii="Times New Roman" w:eastAsia="Times New Roman" w:hAnsi="Times New Roman" w:cs="Times New Roman"/>
          <w:sz w:val="24"/>
          <w:szCs w:val="24"/>
          <w:lang w:eastAsia="ru-RU"/>
        </w:rPr>
        <w:br/>
        <w:t>подготовлен ЗАО "Кодекс" и сверен по:</w:t>
      </w:r>
      <w:r w:rsidRPr="007B64C1">
        <w:rPr>
          <w:rFonts w:ascii="Times New Roman" w:eastAsia="Times New Roman" w:hAnsi="Times New Roman" w:cs="Times New Roman"/>
          <w:sz w:val="24"/>
          <w:szCs w:val="24"/>
          <w:lang w:eastAsia="ru-RU"/>
        </w:rPr>
        <w:br/>
      </w:r>
      <w:r w:rsidRPr="007B64C1">
        <w:rPr>
          <w:rFonts w:ascii="Times New Roman" w:eastAsia="Times New Roman" w:hAnsi="Times New Roman" w:cs="Times New Roman"/>
          <w:sz w:val="24"/>
          <w:szCs w:val="24"/>
          <w:lang w:eastAsia="ru-RU"/>
        </w:rPr>
        <w:lastRenderedPageBreak/>
        <w:t>официальное издание</w:t>
      </w:r>
      <w:r w:rsidRPr="007B64C1">
        <w:rPr>
          <w:rFonts w:ascii="Times New Roman" w:eastAsia="Times New Roman" w:hAnsi="Times New Roman" w:cs="Times New Roman"/>
          <w:sz w:val="24"/>
          <w:szCs w:val="24"/>
          <w:lang w:eastAsia="ru-RU"/>
        </w:rPr>
        <w:br/>
        <w:t xml:space="preserve">М.: </w:t>
      </w:r>
      <w:proofErr w:type="spellStart"/>
      <w:r w:rsidRPr="007B64C1">
        <w:rPr>
          <w:rFonts w:ascii="Times New Roman" w:eastAsia="Times New Roman" w:hAnsi="Times New Roman" w:cs="Times New Roman"/>
          <w:sz w:val="24"/>
          <w:szCs w:val="24"/>
          <w:lang w:eastAsia="ru-RU"/>
        </w:rPr>
        <w:t>Минрегион</w:t>
      </w:r>
      <w:proofErr w:type="spellEnd"/>
      <w:r w:rsidRPr="007B64C1">
        <w:rPr>
          <w:rFonts w:ascii="Times New Roman" w:eastAsia="Times New Roman" w:hAnsi="Times New Roman" w:cs="Times New Roman"/>
          <w:sz w:val="24"/>
          <w:szCs w:val="24"/>
          <w:lang w:eastAsia="ru-RU"/>
        </w:rPr>
        <w:t xml:space="preserve"> России, 2012 </w:t>
      </w:r>
    </w:p>
    <w:p w:rsidR="006F68F0" w:rsidRDefault="006F68F0"/>
    <w:sectPr w:rsidR="006F68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190F"/>
    <w:rsid w:val="00044574"/>
    <w:rsid w:val="00117B41"/>
    <w:rsid w:val="00203948"/>
    <w:rsid w:val="002234DA"/>
    <w:rsid w:val="00293919"/>
    <w:rsid w:val="00294306"/>
    <w:rsid w:val="002C708C"/>
    <w:rsid w:val="002E7CE4"/>
    <w:rsid w:val="0033269A"/>
    <w:rsid w:val="00495427"/>
    <w:rsid w:val="004A71E4"/>
    <w:rsid w:val="006F68F0"/>
    <w:rsid w:val="00771DE3"/>
    <w:rsid w:val="007B64C1"/>
    <w:rsid w:val="008D44AC"/>
    <w:rsid w:val="008E12B5"/>
    <w:rsid w:val="009308AA"/>
    <w:rsid w:val="00A36850"/>
    <w:rsid w:val="00A72C32"/>
    <w:rsid w:val="00AA3078"/>
    <w:rsid w:val="00AF6462"/>
    <w:rsid w:val="00B14E45"/>
    <w:rsid w:val="00B1716E"/>
    <w:rsid w:val="00B17CBE"/>
    <w:rsid w:val="00B24EE7"/>
    <w:rsid w:val="00B454E6"/>
    <w:rsid w:val="00BD3926"/>
    <w:rsid w:val="00CD243B"/>
    <w:rsid w:val="00D76EDA"/>
    <w:rsid w:val="00D81A6C"/>
    <w:rsid w:val="00DA3710"/>
    <w:rsid w:val="00E24A27"/>
    <w:rsid w:val="00EF190F"/>
    <w:rsid w:val="00F16A8C"/>
    <w:rsid w:val="00F309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B64C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B64C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B64C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64C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B64C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B64C1"/>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7B64C1"/>
  </w:style>
  <w:style w:type="paragraph" w:customStyle="1" w:styleId="formattext">
    <w:name w:val="formattext"/>
    <w:basedOn w:val="a"/>
    <w:rsid w:val="007B64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7B64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7B64C1"/>
    <w:rPr>
      <w:color w:val="0000FF"/>
      <w:u w:val="single"/>
    </w:rPr>
  </w:style>
  <w:style w:type="character" w:styleId="a4">
    <w:name w:val="FollowedHyperlink"/>
    <w:basedOn w:val="a0"/>
    <w:uiPriority w:val="99"/>
    <w:semiHidden/>
    <w:unhideWhenUsed/>
    <w:rsid w:val="007B64C1"/>
    <w:rPr>
      <w:color w:val="800080"/>
      <w:u w:val="single"/>
    </w:rPr>
  </w:style>
  <w:style w:type="paragraph" w:styleId="a5">
    <w:name w:val="Normal (Web)"/>
    <w:basedOn w:val="a"/>
    <w:uiPriority w:val="99"/>
    <w:semiHidden/>
    <w:unhideWhenUsed/>
    <w:rsid w:val="007B64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eveltext">
    <w:name w:val="topleveltext"/>
    <w:basedOn w:val="a"/>
    <w:rsid w:val="007B64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B64C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B64C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B64C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B64C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B64C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64C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B64C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B64C1"/>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7B64C1"/>
  </w:style>
  <w:style w:type="paragraph" w:customStyle="1" w:styleId="formattext">
    <w:name w:val="formattext"/>
    <w:basedOn w:val="a"/>
    <w:rsid w:val="007B64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7B64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7B64C1"/>
    <w:rPr>
      <w:color w:val="0000FF"/>
      <w:u w:val="single"/>
    </w:rPr>
  </w:style>
  <w:style w:type="character" w:styleId="a4">
    <w:name w:val="FollowedHyperlink"/>
    <w:basedOn w:val="a0"/>
    <w:uiPriority w:val="99"/>
    <w:semiHidden/>
    <w:unhideWhenUsed/>
    <w:rsid w:val="007B64C1"/>
    <w:rPr>
      <w:color w:val="800080"/>
      <w:u w:val="single"/>
    </w:rPr>
  </w:style>
  <w:style w:type="paragraph" w:styleId="a5">
    <w:name w:val="Normal (Web)"/>
    <w:basedOn w:val="a"/>
    <w:uiPriority w:val="99"/>
    <w:semiHidden/>
    <w:unhideWhenUsed/>
    <w:rsid w:val="007B64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eveltext">
    <w:name w:val="topleveltext"/>
    <w:basedOn w:val="a"/>
    <w:rsid w:val="007B64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B64C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B64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2977140">
      <w:bodyDiv w:val="1"/>
      <w:marLeft w:val="0"/>
      <w:marRight w:val="0"/>
      <w:marTop w:val="0"/>
      <w:marBottom w:val="0"/>
      <w:divBdr>
        <w:top w:val="none" w:sz="0" w:space="0" w:color="auto"/>
        <w:left w:val="none" w:sz="0" w:space="0" w:color="auto"/>
        <w:bottom w:val="none" w:sz="0" w:space="0" w:color="auto"/>
        <w:right w:val="none" w:sz="0" w:space="0" w:color="auto"/>
      </w:divBdr>
      <w:divsChild>
        <w:div w:id="1341392304">
          <w:marLeft w:val="0"/>
          <w:marRight w:val="0"/>
          <w:marTop w:val="0"/>
          <w:marBottom w:val="0"/>
          <w:divBdr>
            <w:top w:val="none" w:sz="0" w:space="0" w:color="auto"/>
            <w:left w:val="none" w:sz="0" w:space="0" w:color="auto"/>
            <w:bottom w:val="none" w:sz="0" w:space="0" w:color="auto"/>
            <w:right w:val="none" w:sz="0" w:space="0" w:color="auto"/>
          </w:divBdr>
          <w:divsChild>
            <w:div w:id="80683713">
              <w:marLeft w:val="0"/>
              <w:marRight w:val="0"/>
              <w:marTop w:val="0"/>
              <w:marBottom w:val="0"/>
              <w:divBdr>
                <w:top w:val="none" w:sz="0" w:space="0" w:color="auto"/>
                <w:left w:val="none" w:sz="0" w:space="0" w:color="auto"/>
                <w:bottom w:val="none" w:sz="0" w:space="0" w:color="auto"/>
                <w:right w:val="none" w:sz="0" w:space="0" w:color="auto"/>
              </w:divBdr>
              <w:divsChild>
                <w:div w:id="538276799">
                  <w:marLeft w:val="0"/>
                  <w:marRight w:val="0"/>
                  <w:marTop w:val="0"/>
                  <w:marBottom w:val="0"/>
                  <w:divBdr>
                    <w:top w:val="none" w:sz="0" w:space="0" w:color="auto"/>
                    <w:left w:val="none" w:sz="0" w:space="0" w:color="auto"/>
                    <w:bottom w:val="none" w:sz="0" w:space="0" w:color="auto"/>
                    <w:right w:val="none" w:sz="0" w:space="0" w:color="auto"/>
                  </w:divBdr>
                  <w:divsChild>
                    <w:div w:id="1315337889">
                      <w:marLeft w:val="0"/>
                      <w:marRight w:val="0"/>
                      <w:marTop w:val="0"/>
                      <w:marBottom w:val="0"/>
                      <w:divBdr>
                        <w:top w:val="none" w:sz="0" w:space="0" w:color="auto"/>
                        <w:left w:val="none" w:sz="0" w:space="0" w:color="auto"/>
                        <w:bottom w:val="none" w:sz="0" w:space="0" w:color="auto"/>
                        <w:right w:val="none" w:sz="0" w:space="0" w:color="auto"/>
                      </w:divBdr>
                      <w:divsChild>
                        <w:div w:id="1116364752">
                          <w:marLeft w:val="0"/>
                          <w:marRight w:val="0"/>
                          <w:marTop w:val="0"/>
                          <w:marBottom w:val="0"/>
                          <w:divBdr>
                            <w:top w:val="none" w:sz="0" w:space="0" w:color="auto"/>
                            <w:left w:val="none" w:sz="0" w:space="0" w:color="auto"/>
                            <w:bottom w:val="none" w:sz="0" w:space="0" w:color="auto"/>
                            <w:right w:val="none" w:sz="0" w:space="0" w:color="auto"/>
                          </w:divBdr>
                          <w:divsChild>
                            <w:div w:id="1599362970">
                              <w:marLeft w:val="0"/>
                              <w:marRight w:val="0"/>
                              <w:marTop w:val="0"/>
                              <w:marBottom w:val="0"/>
                              <w:divBdr>
                                <w:top w:val="none" w:sz="0" w:space="0" w:color="auto"/>
                                <w:left w:val="none" w:sz="0" w:space="0" w:color="auto"/>
                                <w:bottom w:val="none" w:sz="0" w:space="0" w:color="auto"/>
                                <w:right w:val="none" w:sz="0" w:space="0" w:color="auto"/>
                              </w:divBdr>
                              <w:divsChild>
                                <w:div w:id="830029087">
                                  <w:marLeft w:val="0"/>
                                  <w:marRight w:val="0"/>
                                  <w:marTop w:val="0"/>
                                  <w:marBottom w:val="0"/>
                                  <w:divBdr>
                                    <w:top w:val="none" w:sz="0" w:space="0" w:color="auto"/>
                                    <w:left w:val="none" w:sz="0" w:space="0" w:color="auto"/>
                                    <w:bottom w:val="none" w:sz="0" w:space="0" w:color="auto"/>
                                    <w:right w:val="none" w:sz="0" w:space="0" w:color="auto"/>
                                  </w:divBdr>
                                  <w:divsChild>
                                    <w:div w:id="1553274329">
                                      <w:marLeft w:val="0"/>
                                      <w:marRight w:val="0"/>
                                      <w:marTop w:val="0"/>
                                      <w:marBottom w:val="0"/>
                                      <w:divBdr>
                                        <w:top w:val="none" w:sz="0" w:space="0" w:color="auto"/>
                                        <w:left w:val="none" w:sz="0" w:space="0" w:color="auto"/>
                                        <w:bottom w:val="none" w:sz="0" w:space="0" w:color="auto"/>
                                        <w:right w:val="none" w:sz="0" w:space="0" w:color="auto"/>
                                      </w:divBdr>
                                      <w:divsChild>
                                        <w:div w:id="1076167069">
                                          <w:marLeft w:val="1050"/>
                                          <w:marRight w:val="675"/>
                                          <w:marTop w:val="0"/>
                                          <w:marBottom w:val="0"/>
                                          <w:divBdr>
                                            <w:top w:val="none" w:sz="0" w:space="0" w:color="auto"/>
                                            <w:left w:val="none" w:sz="0" w:space="0" w:color="auto"/>
                                            <w:bottom w:val="none" w:sz="0" w:space="0" w:color="auto"/>
                                            <w:right w:val="none" w:sz="0" w:space="0" w:color="auto"/>
                                          </w:divBdr>
                                        </w:div>
                                        <w:div w:id="990596728">
                                          <w:marLeft w:val="1050"/>
                                          <w:marRight w:val="675"/>
                                          <w:marTop w:val="0"/>
                                          <w:marBottom w:val="0"/>
                                          <w:divBdr>
                                            <w:top w:val="none" w:sz="0" w:space="0" w:color="auto"/>
                                            <w:left w:val="none" w:sz="0" w:space="0" w:color="auto"/>
                                            <w:bottom w:val="none" w:sz="0" w:space="0" w:color="auto"/>
                                            <w:right w:val="none" w:sz="0" w:space="0" w:color="auto"/>
                                          </w:divBdr>
                                        </w:div>
                                        <w:div w:id="1593128790">
                                          <w:marLeft w:val="1050"/>
                                          <w:marRight w:val="675"/>
                                          <w:marTop w:val="0"/>
                                          <w:marBottom w:val="0"/>
                                          <w:divBdr>
                                            <w:top w:val="none" w:sz="0" w:space="0" w:color="auto"/>
                                            <w:left w:val="none" w:sz="0" w:space="0" w:color="auto"/>
                                            <w:bottom w:val="none" w:sz="0" w:space="0" w:color="auto"/>
                                            <w:right w:val="none" w:sz="0" w:space="0" w:color="auto"/>
                                          </w:divBdr>
                                        </w:div>
                                        <w:div w:id="1051074085">
                                          <w:marLeft w:val="1050"/>
                                          <w:marRight w:val="675"/>
                                          <w:marTop w:val="0"/>
                                          <w:marBottom w:val="0"/>
                                          <w:divBdr>
                                            <w:top w:val="none" w:sz="0" w:space="0" w:color="auto"/>
                                            <w:left w:val="none" w:sz="0" w:space="0" w:color="auto"/>
                                            <w:bottom w:val="none" w:sz="0" w:space="0" w:color="auto"/>
                                            <w:right w:val="none" w:sz="0" w:space="0" w:color="auto"/>
                                          </w:divBdr>
                                        </w:div>
                                        <w:div w:id="1684362500">
                                          <w:marLeft w:val="1050"/>
                                          <w:marRight w:val="675"/>
                                          <w:marTop w:val="0"/>
                                          <w:marBottom w:val="0"/>
                                          <w:divBdr>
                                            <w:top w:val="none" w:sz="0" w:space="0" w:color="auto"/>
                                            <w:left w:val="none" w:sz="0" w:space="0" w:color="auto"/>
                                            <w:bottom w:val="none" w:sz="0" w:space="0" w:color="auto"/>
                                            <w:right w:val="none" w:sz="0" w:space="0" w:color="auto"/>
                                          </w:divBdr>
                                        </w:div>
                                        <w:div w:id="1558397895">
                                          <w:marLeft w:val="1050"/>
                                          <w:marRight w:val="675"/>
                                          <w:marTop w:val="0"/>
                                          <w:marBottom w:val="0"/>
                                          <w:divBdr>
                                            <w:top w:val="none" w:sz="0" w:space="0" w:color="auto"/>
                                            <w:left w:val="none" w:sz="0" w:space="0" w:color="auto"/>
                                            <w:bottom w:val="none" w:sz="0" w:space="0" w:color="auto"/>
                                            <w:right w:val="none" w:sz="0" w:space="0" w:color="auto"/>
                                          </w:divBdr>
                                        </w:div>
                                        <w:div w:id="469054200">
                                          <w:marLeft w:val="1050"/>
                                          <w:marRight w:val="675"/>
                                          <w:marTop w:val="0"/>
                                          <w:marBottom w:val="0"/>
                                          <w:divBdr>
                                            <w:top w:val="none" w:sz="0" w:space="0" w:color="auto"/>
                                            <w:left w:val="none" w:sz="0" w:space="0" w:color="auto"/>
                                            <w:bottom w:val="none" w:sz="0" w:space="0" w:color="auto"/>
                                            <w:right w:val="none" w:sz="0" w:space="0" w:color="auto"/>
                                          </w:divBdr>
                                        </w:div>
                                        <w:div w:id="822939591">
                                          <w:marLeft w:val="1050"/>
                                          <w:marRight w:val="675"/>
                                          <w:marTop w:val="0"/>
                                          <w:marBottom w:val="0"/>
                                          <w:divBdr>
                                            <w:top w:val="none" w:sz="0" w:space="0" w:color="auto"/>
                                            <w:left w:val="none" w:sz="0" w:space="0" w:color="auto"/>
                                            <w:bottom w:val="none" w:sz="0" w:space="0" w:color="auto"/>
                                            <w:right w:val="none" w:sz="0" w:space="0" w:color="auto"/>
                                          </w:divBdr>
                                        </w:div>
                                        <w:div w:id="882909934">
                                          <w:marLeft w:val="1050"/>
                                          <w:marRight w:val="675"/>
                                          <w:marTop w:val="0"/>
                                          <w:marBottom w:val="0"/>
                                          <w:divBdr>
                                            <w:top w:val="none" w:sz="0" w:space="0" w:color="auto"/>
                                            <w:left w:val="none" w:sz="0" w:space="0" w:color="auto"/>
                                            <w:bottom w:val="none" w:sz="0" w:space="0" w:color="auto"/>
                                            <w:right w:val="none" w:sz="0" w:space="0" w:color="auto"/>
                                          </w:divBdr>
                                        </w:div>
                                        <w:div w:id="472212893">
                                          <w:marLeft w:val="1050"/>
                                          <w:marRight w:val="675"/>
                                          <w:marTop w:val="0"/>
                                          <w:marBottom w:val="0"/>
                                          <w:divBdr>
                                            <w:top w:val="none" w:sz="0" w:space="0" w:color="auto"/>
                                            <w:left w:val="none" w:sz="0" w:space="0" w:color="auto"/>
                                            <w:bottom w:val="none" w:sz="0" w:space="0" w:color="auto"/>
                                            <w:right w:val="none" w:sz="0" w:space="0" w:color="auto"/>
                                          </w:divBdr>
                                        </w:div>
                                        <w:div w:id="1675184539">
                                          <w:marLeft w:val="1050"/>
                                          <w:marRight w:val="675"/>
                                          <w:marTop w:val="0"/>
                                          <w:marBottom w:val="0"/>
                                          <w:divBdr>
                                            <w:top w:val="none" w:sz="0" w:space="0" w:color="auto"/>
                                            <w:left w:val="none" w:sz="0" w:space="0" w:color="auto"/>
                                            <w:bottom w:val="none" w:sz="0" w:space="0" w:color="auto"/>
                                            <w:right w:val="none" w:sz="0" w:space="0" w:color="auto"/>
                                          </w:divBdr>
                                        </w:div>
                                        <w:div w:id="439377632">
                                          <w:marLeft w:val="1050"/>
                                          <w:marRight w:val="675"/>
                                          <w:marTop w:val="0"/>
                                          <w:marBottom w:val="0"/>
                                          <w:divBdr>
                                            <w:top w:val="none" w:sz="0" w:space="0" w:color="auto"/>
                                            <w:left w:val="none" w:sz="0" w:space="0" w:color="auto"/>
                                            <w:bottom w:val="none" w:sz="0" w:space="0" w:color="auto"/>
                                            <w:right w:val="none" w:sz="0" w:space="0" w:color="auto"/>
                                          </w:divBdr>
                                        </w:div>
                                        <w:div w:id="287202344">
                                          <w:marLeft w:val="1050"/>
                                          <w:marRight w:val="675"/>
                                          <w:marTop w:val="0"/>
                                          <w:marBottom w:val="0"/>
                                          <w:divBdr>
                                            <w:top w:val="none" w:sz="0" w:space="0" w:color="auto"/>
                                            <w:left w:val="none" w:sz="0" w:space="0" w:color="auto"/>
                                            <w:bottom w:val="none" w:sz="0" w:space="0" w:color="auto"/>
                                            <w:right w:val="none" w:sz="0" w:space="0" w:color="auto"/>
                                          </w:divBdr>
                                        </w:div>
                                        <w:div w:id="1084305440">
                                          <w:marLeft w:val="1050"/>
                                          <w:marRight w:val="675"/>
                                          <w:marTop w:val="0"/>
                                          <w:marBottom w:val="0"/>
                                          <w:divBdr>
                                            <w:top w:val="none" w:sz="0" w:space="0" w:color="auto"/>
                                            <w:left w:val="none" w:sz="0" w:space="0" w:color="auto"/>
                                            <w:bottom w:val="none" w:sz="0" w:space="0" w:color="auto"/>
                                            <w:right w:val="none" w:sz="0" w:space="0" w:color="auto"/>
                                          </w:divBdr>
                                        </w:div>
                                        <w:div w:id="1698889882">
                                          <w:marLeft w:val="1050"/>
                                          <w:marRight w:val="675"/>
                                          <w:marTop w:val="0"/>
                                          <w:marBottom w:val="0"/>
                                          <w:divBdr>
                                            <w:top w:val="none" w:sz="0" w:space="0" w:color="auto"/>
                                            <w:left w:val="none" w:sz="0" w:space="0" w:color="auto"/>
                                            <w:bottom w:val="none" w:sz="0" w:space="0" w:color="auto"/>
                                            <w:right w:val="none" w:sz="0" w:space="0" w:color="auto"/>
                                          </w:divBdr>
                                        </w:div>
                                        <w:div w:id="1140685048">
                                          <w:marLeft w:val="1050"/>
                                          <w:marRight w:val="675"/>
                                          <w:marTop w:val="0"/>
                                          <w:marBottom w:val="0"/>
                                          <w:divBdr>
                                            <w:top w:val="none" w:sz="0" w:space="0" w:color="auto"/>
                                            <w:left w:val="none" w:sz="0" w:space="0" w:color="auto"/>
                                            <w:bottom w:val="none" w:sz="0" w:space="0" w:color="auto"/>
                                            <w:right w:val="none" w:sz="0" w:space="0" w:color="auto"/>
                                          </w:divBdr>
                                        </w:div>
                                        <w:div w:id="431051383">
                                          <w:marLeft w:val="1050"/>
                                          <w:marRight w:val="675"/>
                                          <w:marTop w:val="0"/>
                                          <w:marBottom w:val="0"/>
                                          <w:divBdr>
                                            <w:top w:val="none" w:sz="0" w:space="0" w:color="auto"/>
                                            <w:left w:val="none" w:sz="0" w:space="0" w:color="auto"/>
                                            <w:bottom w:val="none" w:sz="0" w:space="0" w:color="auto"/>
                                            <w:right w:val="none" w:sz="0" w:space="0" w:color="auto"/>
                                          </w:divBdr>
                                        </w:div>
                                        <w:div w:id="1867255538">
                                          <w:marLeft w:val="1050"/>
                                          <w:marRight w:val="675"/>
                                          <w:marTop w:val="0"/>
                                          <w:marBottom w:val="0"/>
                                          <w:divBdr>
                                            <w:top w:val="none" w:sz="0" w:space="0" w:color="auto"/>
                                            <w:left w:val="none" w:sz="0" w:space="0" w:color="auto"/>
                                            <w:bottom w:val="none" w:sz="0" w:space="0" w:color="auto"/>
                                            <w:right w:val="none" w:sz="0" w:space="0" w:color="auto"/>
                                          </w:divBdr>
                                        </w:div>
                                        <w:div w:id="332146220">
                                          <w:marLeft w:val="1050"/>
                                          <w:marRight w:val="675"/>
                                          <w:marTop w:val="0"/>
                                          <w:marBottom w:val="0"/>
                                          <w:divBdr>
                                            <w:top w:val="none" w:sz="0" w:space="0" w:color="auto"/>
                                            <w:left w:val="none" w:sz="0" w:space="0" w:color="auto"/>
                                            <w:bottom w:val="none" w:sz="0" w:space="0" w:color="auto"/>
                                            <w:right w:val="none" w:sz="0" w:space="0" w:color="auto"/>
                                          </w:divBdr>
                                        </w:div>
                                        <w:div w:id="419252653">
                                          <w:marLeft w:val="1050"/>
                                          <w:marRight w:val="675"/>
                                          <w:marTop w:val="0"/>
                                          <w:marBottom w:val="0"/>
                                          <w:divBdr>
                                            <w:top w:val="none" w:sz="0" w:space="0" w:color="auto"/>
                                            <w:left w:val="none" w:sz="0" w:space="0" w:color="auto"/>
                                            <w:bottom w:val="none" w:sz="0" w:space="0" w:color="auto"/>
                                            <w:right w:val="none" w:sz="0" w:space="0" w:color="auto"/>
                                          </w:divBdr>
                                        </w:div>
                                        <w:div w:id="828210595">
                                          <w:marLeft w:val="1050"/>
                                          <w:marRight w:val="675"/>
                                          <w:marTop w:val="0"/>
                                          <w:marBottom w:val="0"/>
                                          <w:divBdr>
                                            <w:top w:val="none" w:sz="0" w:space="0" w:color="auto"/>
                                            <w:left w:val="none" w:sz="0" w:space="0" w:color="auto"/>
                                            <w:bottom w:val="none" w:sz="0" w:space="0" w:color="auto"/>
                                            <w:right w:val="none" w:sz="0" w:space="0" w:color="auto"/>
                                          </w:divBdr>
                                        </w:div>
                                        <w:div w:id="1128667446">
                                          <w:marLeft w:val="0"/>
                                          <w:marRight w:val="0"/>
                                          <w:marTop w:val="0"/>
                                          <w:marBottom w:val="0"/>
                                          <w:divBdr>
                                            <w:top w:val="none" w:sz="0" w:space="0" w:color="auto"/>
                                            <w:left w:val="none" w:sz="0" w:space="0" w:color="auto"/>
                                            <w:bottom w:val="none" w:sz="0" w:space="0" w:color="auto"/>
                                            <w:right w:val="none" w:sz="0" w:space="0" w:color="auto"/>
                                          </w:divBdr>
                                        </w:div>
                                        <w:div w:id="588272447">
                                          <w:marLeft w:val="1050"/>
                                          <w:marRight w:val="675"/>
                                          <w:marTop w:val="0"/>
                                          <w:marBottom w:val="0"/>
                                          <w:divBdr>
                                            <w:top w:val="none" w:sz="0" w:space="0" w:color="auto"/>
                                            <w:left w:val="none" w:sz="0" w:space="0" w:color="auto"/>
                                            <w:bottom w:val="none" w:sz="0" w:space="0" w:color="auto"/>
                                            <w:right w:val="none" w:sz="0" w:space="0" w:color="auto"/>
                                          </w:divBdr>
                                        </w:div>
                                        <w:div w:id="742725734">
                                          <w:marLeft w:val="1050"/>
                                          <w:marRight w:val="675"/>
                                          <w:marTop w:val="0"/>
                                          <w:marBottom w:val="0"/>
                                          <w:divBdr>
                                            <w:top w:val="none" w:sz="0" w:space="0" w:color="auto"/>
                                            <w:left w:val="none" w:sz="0" w:space="0" w:color="auto"/>
                                            <w:bottom w:val="none" w:sz="0" w:space="0" w:color="auto"/>
                                            <w:right w:val="none" w:sz="0" w:space="0" w:color="auto"/>
                                          </w:divBdr>
                                        </w:div>
                                        <w:div w:id="1101530034">
                                          <w:marLeft w:val="1050"/>
                                          <w:marRight w:val="675"/>
                                          <w:marTop w:val="0"/>
                                          <w:marBottom w:val="0"/>
                                          <w:divBdr>
                                            <w:top w:val="none" w:sz="0" w:space="0" w:color="auto"/>
                                            <w:left w:val="none" w:sz="0" w:space="0" w:color="auto"/>
                                            <w:bottom w:val="none" w:sz="0" w:space="0" w:color="auto"/>
                                            <w:right w:val="none" w:sz="0" w:space="0" w:color="auto"/>
                                          </w:divBdr>
                                        </w:div>
                                        <w:div w:id="1952739074">
                                          <w:marLeft w:val="1050"/>
                                          <w:marRight w:val="675"/>
                                          <w:marTop w:val="0"/>
                                          <w:marBottom w:val="0"/>
                                          <w:divBdr>
                                            <w:top w:val="none" w:sz="0" w:space="0" w:color="auto"/>
                                            <w:left w:val="none" w:sz="0" w:space="0" w:color="auto"/>
                                            <w:bottom w:val="none" w:sz="0" w:space="0" w:color="auto"/>
                                            <w:right w:val="none" w:sz="0" w:space="0" w:color="auto"/>
                                          </w:divBdr>
                                        </w:div>
                                        <w:div w:id="553086593">
                                          <w:marLeft w:val="1050"/>
                                          <w:marRight w:val="675"/>
                                          <w:marTop w:val="0"/>
                                          <w:marBottom w:val="0"/>
                                          <w:divBdr>
                                            <w:top w:val="none" w:sz="0" w:space="0" w:color="auto"/>
                                            <w:left w:val="none" w:sz="0" w:space="0" w:color="auto"/>
                                            <w:bottom w:val="none" w:sz="0" w:space="0" w:color="auto"/>
                                            <w:right w:val="none" w:sz="0" w:space="0" w:color="auto"/>
                                          </w:divBdr>
                                        </w:div>
                                        <w:div w:id="1686440254">
                                          <w:marLeft w:val="0"/>
                                          <w:marRight w:val="0"/>
                                          <w:marTop w:val="0"/>
                                          <w:marBottom w:val="0"/>
                                          <w:divBdr>
                                            <w:top w:val="none" w:sz="0" w:space="0" w:color="auto"/>
                                            <w:left w:val="none" w:sz="0" w:space="0" w:color="auto"/>
                                            <w:bottom w:val="none" w:sz="0" w:space="0" w:color="auto"/>
                                            <w:right w:val="none" w:sz="0" w:space="0" w:color="auto"/>
                                          </w:divBdr>
                                        </w:div>
                                        <w:div w:id="436412310">
                                          <w:marLeft w:val="1050"/>
                                          <w:marRight w:val="675"/>
                                          <w:marTop w:val="0"/>
                                          <w:marBottom w:val="0"/>
                                          <w:divBdr>
                                            <w:top w:val="none" w:sz="0" w:space="0" w:color="auto"/>
                                            <w:left w:val="none" w:sz="0" w:space="0" w:color="auto"/>
                                            <w:bottom w:val="none" w:sz="0" w:space="0" w:color="auto"/>
                                            <w:right w:val="none" w:sz="0" w:space="0" w:color="auto"/>
                                          </w:divBdr>
                                        </w:div>
                                        <w:div w:id="1619531111">
                                          <w:marLeft w:val="1050"/>
                                          <w:marRight w:val="675"/>
                                          <w:marTop w:val="0"/>
                                          <w:marBottom w:val="0"/>
                                          <w:divBdr>
                                            <w:top w:val="none" w:sz="0" w:space="0" w:color="auto"/>
                                            <w:left w:val="none" w:sz="0" w:space="0" w:color="auto"/>
                                            <w:bottom w:val="none" w:sz="0" w:space="0" w:color="auto"/>
                                            <w:right w:val="none" w:sz="0" w:space="0" w:color="auto"/>
                                          </w:divBdr>
                                        </w:div>
                                        <w:div w:id="233466409">
                                          <w:marLeft w:val="1050"/>
                                          <w:marRight w:val="675"/>
                                          <w:marTop w:val="0"/>
                                          <w:marBottom w:val="0"/>
                                          <w:divBdr>
                                            <w:top w:val="none" w:sz="0" w:space="0" w:color="auto"/>
                                            <w:left w:val="none" w:sz="0" w:space="0" w:color="auto"/>
                                            <w:bottom w:val="none" w:sz="0" w:space="0" w:color="auto"/>
                                            <w:right w:val="none" w:sz="0" w:space="0" w:color="auto"/>
                                          </w:divBdr>
                                        </w:div>
                                        <w:div w:id="1906836913">
                                          <w:marLeft w:val="1050"/>
                                          <w:marRight w:val="675"/>
                                          <w:marTop w:val="0"/>
                                          <w:marBottom w:val="0"/>
                                          <w:divBdr>
                                            <w:top w:val="none" w:sz="0" w:space="0" w:color="auto"/>
                                            <w:left w:val="none" w:sz="0" w:space="0" w:color="auto"/>
                                            <w:bottom w:val="none" w:sz="0" w:space="0" w:color="auto"/>
                                            <w:right w:val="none" w:sz="0" w:space="0" w:color="auto"/>
                                          </w:divBdr>
                                        </w:div>
                                        <w:div w:id="122119676">
                                          <w:marLeft w:val="1050"/>
                                          <w:marRight w:val="675"/>
                                          <w:marTop w:val="0"/>
                                          <w:marBottom w:val="0"/>
                                          <w:divBdr>
                                            <w:top w:val="none" w:sz="0" w:space="0" w:color="auto"/>
                                            <w:left w:val="none" w:sz="0" w:space="0" w:color="auto"/>
                                            <w:bottom w:val="none" w:sz="0" w:space="0" w:color="auto"/>
                                            <w:right w:val="none" w:sz="0" w:space="0" w:color="auto"/>
                                          </w:divBdr>
                                        </w:div>
                                        <w:div w:id="388769584">
                                          <w:marLeft w:val="1050"/>
                                          <w:marRight w:val="675"/>
                                          <w:marTop w:val="0"/>
                                          <w:marBottom w:val="0"/>
                                          <w:divBdr>
                                            <w:top w:val="none" w:sz="0" w:space="0" w:color="auto"/>
                                            <w:left w:val="none" w:sz="0" w:space="0" w:color="auto"/>
                                            <w:bottom w:val="none" w:sz="0" w:space="0" w:color="auto"/>
                                            <w:right w:val="none" w:sz="0" w:space="0" w:color="auto"/>
                                          </w:divBdr>
                                        </w:div>
                                        <w:div w:id="1927030017">
                                          <w:marLeft w:val="1050"/>
                                          <w:marRight w:val="675"/>
                                          <w:marTop w:val="0"/>
                                          <w:marBottom w:val="0"/>
                                          <w:divBdr>
                                            <w:top w:val="none" w:sz="0" w:space="0" w:color="auto"/>
                                            <w:left w:val="none" w:sz="0" w:space="0" w:color="auto"/>
                                            <w:bottom w:val="none" w:sz="0" w:space="0" w:color="auto"/>
                                            <w:right w:val="none" w:sz="0" w:space="0" w:color="auto"/>
                                          </w:divBdr>
                                        </w:div>
                                        <w:div w:id="2128504140">
                                          <w:marLeft w:val="1050"/>
                                          <w:marRight w:val="675"/>
                                          <w:marTop w:val="0"/>
                                          <w:marBottom w:val="0"/>
                                          <w:divBdr>
                                            <w:top w:val="none" w:sz="0" w:space="0" w:color="auto"/>
                                            <w:left w:val="none" w:sz="0" w:space="0" w:color="auto"/>
                                            <w:bottom w:val="none" w:sz="0" w:space="0" w:color="auto"/>
                                            <w:right w:val="none" w:sz="0" w:space="0" w:color="auto"/>
                                          </w:divBdr>
                                        </w:div>
                                        <w:div w:id="1846699282">
                                          <w:marLeft w:val="1050"/>
                                          <w:marRight w:val="675"/>
                                          <w:marTop w:val="0"/>
                                          <w:marBottom w:val="0"/>
                                          <w:divBdr>
                                            <w:top w:val="none" w:sz="0" w:space="0" w:color="auto"/>
                                            <w:left w:val="none" w:sz="0" w:space="0" w:color="auto"/>
                                            <w:bottom w:val="none" w:sz="0" w:space="0" w:color="auto"/>
                                            <w:right w:val="none" w:sz="0" w:space="0" w:color="auto"/>
                                          </w:divBdr>
                                        </w:div>
                                        <w:div w:id="1186481026">
                                          <w:marLeft w:val="1050"/>
                                          <w:marRight w:val="675"/>
                                          <w:marTop w:val="0"/>
                                          <w:marBottom w:val="0"/>
                                          <w:divBdr>
                                            <w:top w:val="none" w:sz="0" w:space="0" w:color="auto"/>
                                            <w:left w:val="none" w:sz="0" w:space="0" w:color="auto"/>
                                            <w:bottom w:val="none" w:sz="0" w:space="0" w:color="auto"/>
                                            <w:right w:val="none" w:sz="0" w:space="0" w:color="auto"/>
                                          </w:divBdr>
                                        </w:div>
                                        <w:div w:id="1436560430">
                                          <w:marLeft w:val="1050"/>
                                          <w:marRight w:val="675"/>
                                          <w:marTop w:val="0"/>
                                          <w:marBottom w:val="0"/>
                                          <w:divBdr>
                                            <w:top w:val="none" w:sz="0" w:space="0" w:color="auto"/>
                                            <w:left w:val="none" w:sz="0" w:space="0" w:color="auto"/>
                                            <w:bottom w:val="none" w:sz="0" w:space="0" w:color="auto"/>
                                            <w:right w:val="none" w:sz="0" w:space="0" w:color="auto"/>
                                          </w:divBdr>
                                        </w:div>
                                        <w:div w:id="897135079">
                                          <w:marLeft w:val="1050"/>
                                          <w:marRight w:val="675"/>
                                          <w:marTop w:val="0"/>
                                          <w:marBottom w:val="0"/>
                                          <w:divBdr>
                                            <w:top w:val="none" w:sz="0" w:space="0" w:color="auto"/>
                                            <w:left w:val="none" w:sz="0" w:space="0" w:color="auto"/>
                                            <w:bottom w:val="none" w:sz="0" w:space="0" w:color="auto"/>
                                            <w:right w:val="none" w:sz="0" w:space="0" w:color="auto"/>
                                          </w:divBdr>
                                        </w:div>
                                        <w:div w:id="1703358274">
                                          <w:marLeft w:val="1050"/>
                                          <w:marRight w:val="675"/>
                                          <w:marTop w:val="0"/>
                                          <w:marBottom w:val="0"/>
                                          <w:divBdr>
                                            <w:top w:val="none" w:sz="0" w:space="0" w:color="auto"/>
                                            <w:left w:val="none" w:sz="0" w:space="0" w:color="auto"/>
                                            <w:bottom w:val="none" w:sz="0" w:space="0" w:color="auto"/>
                                            <w:right w:val="none" w:sz="0" w:space="0" w:color="auto"/>
                                          </w:divBdr>
                                        </w:div>
                                        <w:div w:id="1835994081">
                                          <w:marLeft w:val="1050"/>
                                          <w:marRight w:val="675"/>
                                          <w:marTop w:val="0"/>
                                          <w:marBottom w:val="0"/>
                                          <w:divBdr>
                                            <w:top w:val="none" w:sz="0" w:space="0" w:color="auto"/>
                                            <w:left w:val="none" w:sz="0" w:space="0" w:color="auto"/>
                                            <w:bottom w:val="none" w:sz="0" w:space="0" w:color="auto"/>
                                            <w:right w:val="none" w:sz="0" w:space="0" w:color="auto"/>
                                          </w:divBdr>
                                        </w:div>
                                        <w:div w:id="917325602">
                                          <w:marLeft w:val="1050"/>
                                          <w:marRight w:val="675"/>
                                          <w:marTop w:val="0"/>
                                          <w:marBottom w:val="0"/>
                                          <w:divBdr>
                                            <w:top w:val="none" w:sz="0" w:space="0" w:color="auto"/>
                                            <w:left w:val="none" w:sz="0" w:space="0" w:color="auto"/>
                                            <w:bottom w:val="none" w:sz="0" w:space="0" w:color="auto"/>
                                            <w:right w:val="none" w:sz="0" w:space="0" w:color="auto"/>
                                          </w:divBdr>
                                        </w:div>
                                        <w:div w:id="795948358">
                                          <w:marLeft w:val="0"/>
                                          <w:marRight w:val="0"/>
                                          <w:marTop w:val="0"/>
                                          <w:marBottom w:val="0"/>
                                          <w:divBdr>
                                            <w:top w:val="none" w:sz="0" w:space="0" w:color="auto"/>
                                            <w:left w:val="none" w:sz="0" w:space="0" w:color="auto"/>
                                            <w:bottom w:val="none" w:sz="0" w:space="0" w:color="auto"/>
                                            <w:right w:val="none" w:sz="0" w:space="0" w:color="auto"/>
                                          </w:divBdr>
                                        </w:div>
                                        <w:div w:id="199175301">
                                          <w:marLeft w:val="0"/>
                                          <w:marRight w:val="0"/>
                                          <w:marTop w:val="0"/>
                                          <w:marBottom w:val="0"/>
                                          <w:divBdr>
                                            <w:top w:val="none" w:sz="0" w:space="0" w:color="auto"/>
                                            <w:left w:val="none" w:sz="0" w:space="0" w:color="auto"/>
                                            <w:bottom w:val="none" w:sz="0" w:space="0" w:color="auto"/>
                                            <w:right w:val="none" w:sz="0" w:space="0" w:color="auto"/>
                                          </w:divBdr>
                                        </w:div>
                                        <w:div w:id="1140802657">
                                          <w:marLeft w:val="1050"/>
                                          <w:marRight w:val="675"/>
                                          <w:marTop w:val="0"/>
                                          <w:marBottom w:val="0"/>
                                          <w:divBdr>
                                            <w:top w:val="none" w:sz="0" w:space="0" w:color="auto"/>
                                            <w:left w:val="none" w:sz="0" w:space="0" w:color="auto"/>
                                            <w:bottom w:val="none" w:sz="0" w:space="0" w:color="auto"/>
                                            <w:right w:val="none" w:sz="0" w:space="0" w:color="auto"/>
                                          </w:divBdr>
                                        </w:div>
                                        <w:div w:id="98975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docs.cntd.ru/document/902111644" TargetMode="External"/><Relationship Id="rId117" Type="http://schemas.openxmlformats.org/officeDocument/2006/relationships/hyperlink" Target="http://docs.cntd.ru/document/902217205" TargetMode="External"/><Relationship Id="rId21" Type="http://schemas.openxmlformats.org/officeDocument/2006/relationships/hyperlink" Target="http://docs.cntd.ru/document/901703281" TargetMode="External"/><Relationship Id="rId42" Type="http://schemas.openxmlformats.org/officeDocument/2006/relationships/hyperlink" Target="http://docs.cntd.ru/document/901865498" TargetMode="External"/><Relationship Id="rId47" Type="http://schemas.openxmlformats.org/officeDocument/2006/relationships/hyperlink" Target="http://docs.cntd.ru/document/901852095" TargetMode="External"/><Relationship Id="rId63" Type="http://schemas.openxmlformats.org/officeDocument/2006/relationships/hyperlink" Target="http://docs.cntd.ru/document/901859404" TargetMode="External"/><Relationship Id="rId68" Type="http://schemas.openxmlformats.org/officeDocument/2006/relationships/hyperlink" Target="http://docs.cntd.ru/document/901862250" TargetMode="External"/><Relationship Id="rId84" Type="http://schemas.openxmlformats.org/officeDocument/2006/relationships/hyperlink" Target="http://docs.cntd.ru/document/1200089976" TargetMode="External"/><Relationship Id="rId89" Type="http://schemas.openxmlformats.org/officeDocument/2006/relationships/hyperlink" Target="http://docs.cntd.ru/document/1200025420" TargetMode="External"/><Relationship Id="rId112" Type="http://schemas.openxmlformats.org/officeDocument/2006/relationships/hyperlink" Target="http://docs.cntd.ru/document/901703281" TargetMode="External"/><Relationship Id="rId133" Type="http://schemas.openxmlformats.org/officeDocument/2006/relationships/image" Target="media/image5.jpeg"/><Relationship Id="rId138" Type="http://schemas.openxmlformats.org/officeDocument/2006/relationships/image" Target="media/image10.jpeg"/><Relationship Id="rId154" Type="http://schemas.openxmlformats.org/officeDocument/2006/relationships/image" Target="media/image21.jpeg"/><Relationship Id="rId159" Type="http://schemas.openxmlformats.org/officeDocument/2006/relationships/image" Target="media/image26.jpeg"/><Relationship Id="rId175" Type="http://schemas.openxmlformats.org/officeDocument/2006/relationships/hyperlink" Target="http://docs.cntd.ru/document/1200034368" TargetMode="External"/><Relationship Id="rId170" Type="http://schemas.openxmlformats.org/officeDocument/2006/relationships/hyperlink" Target="http://docs.cntd.ru/document/1200030697" TargetMode="External"/><Relationship Id="rId16" Type="http://schemas.openxmlformats.org/officeDocument/2006/relationships/hyperlink" Target="http://docs.cntd.ru/document/1200079743" TargetMode="External"/><Relationship Id="rId107" Type="http://schemas.openxmlformats.org/officeDocument/2006/relationships/hyperlink" Target="http://docs.cntd.ru/document/902227775" TargetMode="External"/><Relationship Id="rId11" Type="http://schemas.openxmlformats.org/officeDocument/2006/relationships/hyperlink" Target="http://docs.cntd.ru/document/902222623" TargetMode="External"/><Relationship Id="rId32" Type="http://schemas.openxmlformats.org/officeDocument/2006/relationships/hyperlink" Target="http://docs.cntd.ru/document/901865500" TargetMode="External"/><Relationship Id="rId37" Type="http://schemas.openxmlformats.org/officeDocument/2006/relationships/hyperlink" Target="http://docs.cntd.ru/document/902159233" TargetMode="External"/><Relationship Id="rId53" Type="http://schemas.openxmlformats.org/officeDocument/2006/relationships/hyperlink" Target="http://docs.cntd.ru/document/1200084092" TargetMode="External"/><Relationship Id="rId58" Type="http://schemas.openxmlformats.org/officeDocument/2006/relationships/hyperlink" Target="http://docs.cntd.ru/document/1200080694" TargetMode="External"/><Relationship Id="rId74" Type="http://schemas.openxmlformats.org/officeDocument/2006/relationships/hyperlink" Target="http://docs.cntd.ru/document/1200030697" TargetMode="External"/><Relationship Id="rId79" Type="http://schemas.openxmlformats.org/officeDocument/2006/relationships/hyperlink" Target="http://docs.cntd.ru/document/1200084087" TargetMode="External"/><Relationship Id="rId102" Type="http://schemas.openxmlformats.org/officeDocument/2006/relationships/hyperlink" Target="http://docs.cntd.ru/document/901865498" TargetMode="External"/><Relationship Id="rId123" Type="http://schemas.openxmlformats.org/officeDocument/2006/relationships/hyperlink" Target="http://docs.cntd.ru/document/1200084096" TargetMode="External"/><Relationship Id="rId128" Type="http://schemas.openxmlformats.org/officeDocument/2006/relationships/hyperlink" Target="http://docs.cntd.ru/document/1200084096" TargetMode="External"/><Relationship Id="rId144" Type="http://schemas.openxmlformats.org/officeDocument/2006/relationships/hyperlink" Target="http://docs.cntd.ru/document/902256369" TargetMode="External"/><Relationship Id="rId149" Type="http://schemas.openxmlformats.org/officeDocument/2006/relationships/image" Target="media/image16.jpeg"/><Relationship Id="rId5" Type="http://schemas.openxmlformats.org/officeDocument/2006/relationships/hyperlink" Target="http://docs.cntd.ru/document/1200074235" TargetMode="External"/><Relationship Id="rId90" Type="http://schemas.openxmlformats.org/officeDocument/2006/relationships/hyperlink" Target="http://docs.cntd.ru/document/1200079743" TargetMode="External"/><Relationship Id="rId95" Type="http://schemas.openxmlformats.org/officeDocument/2006/relationships/hyperlink" Target="http://docs.cntd.ru/document/1200083899" TargetMode="External"/><Relationship Id="rId160" Type="http://schemas.openxmlformats.org/officeDocument/2006/relationships/hyperlink" Target="http://docs.cntd.ru/document/1200032260" TargetMode="External"/><Relationship Id="rId165" Type="http://schemas.openxmlformats.org/officeDocument/2006/relationships/hyperlink" Target="http://docs.cntd.ru/document/902185962" TargetMode="External"/><Relationship Id="rId181" Type="http://schemas.openxmlformats.org/officeDocument/2006/relationships/hyperlink" Target="http://docs.cntd.ru/document/901944990" TargetMode="External"/><Relationship Id="rId186" Type="http://schemas.openxmlformats.org/officeDocument/2006/relationships/fontTable" Target="fontTable.xml"/><Relationship Id="rId22" Type="http://schemas.openxmlformats.org/officeDocument/2006/relationships/hyperlink" Target="http://docs.cntd.ru/document/1200091049" TargetMode="External"/><Relationship Id="rId27" Type="http://schemas.openxmlformats.org/officeDocument/2006/relationships/hyperlink" Target="http://docs.cntd.ru/document/901865498" TargetMode="External"/><Relationship Id="rId43" Type="http://schemas.openxmlformats.org/officeDocument/2006/relationships/hyperlink" Target="http://docs.cntd.ru/document/902256369" TargetMode="External"/><Relationship Id="rId48" Type="http://schemas.openxmlformats.org/officeDocument/2006/relationships/hyperlink" Target="http://docs.cntd.ru/document/1200089976" TargetMode="External"/><Relationship Id="rId64" Type="http://schemas.openxmlformats.org/officeDocument/2006/relationships/hyperlink" Target="http://docs.cntd.ru/document/902217205" TargetMode="External"/><Relationship Id="rId69" Type="http://schemas.openxmlformats.org/officeDocument/2006/relationships/hyperlink" Target="http://docs.cntd.ru/document/901704046" TargetMode="External"/><Relationship Id="rId113" Type="http://schemas.openxmlformats.org/officeDocument/2006/relationships/hyperlink" Target="http://docs.cntd.ru/document/901862250" TargetMode="External"/><Relationship Id="rId118" Type="http://schemas.openxmlformats.org/officeDocument/2006/relationships/hyperlink" Target="http://docs.cntd.ru/document/901802127" TargetMode="External"/><Relationship Id="rId134" Type="http://schemas.openxmlformats.org/officeDocument/2006/relationships/image" Target="media/image6.jpeg"/><Relationship Id="rId139" Type="http://schemas.openxmlformats.org/officeDocument/2006/relationships/image" Target="media/image11.jpeg"/><Relationship Id="rId80" Type="http://schemas.openxmlformats.org/officeDocument/2006/relationships/hyperlink" Target="http://docs.cntd.ru/document/1200084097" TargetMode="External"/><Relationship Id="rId85" Type="http://schemas.openxmlformats.org/officeDocument/2006/relationships/hyperlink" Target="http://docs.cntd.ru/document/1200084535" TargetMode="External"/><Relationship Id="rId150" Type="http://schemas.openxmlformats.org/officeDocument/2006/relationships/image" Target="media/image17.jpeg"/><Relationship Id="rId155" Type="http://schemas.openxmlformats.org/officeDocument/2006/relationships/image" Target="media/image22.jpeg"/><Relationship Id="rId171" Type="http://schemas.openxmlformats.org/officeDocument/2006/relationships/hyperlink" Target="http://docs.cntd.ru/document/1200035252" TargetMode="External"/><Relationship Id="rId176" Type="http://schemas.openxmlformats.org/officeDocument/2006/relationships/hyperlink" Target="http://docs.cntd.ru/document/747415655" TargetMode="External"/><Relationship Id="rId12" Type="http://schemas.openxmlformats.org/officeDocument/2006/relationships/hyperlink" Target="http://docs.cntd.ru/document/901919338" TargetMode="External"/><Relationship Id="rId17" Type="http://schemas.openxmlformats.org/officeDocument/2006/relationships/hyperlink" Target="http://docs.cntd.ru/document/1200084087" TargetMode="External"/><Relationship Id="rId33" Type="http://schemas.openxmlformats.org/officeDocument/2006/relationships/hyperlink" Target="http://docs.cntd.ru/document/902217202" TargetMode="External"/><Relationship Id="rId38" Type="http://schemas.openxmlformats.org/officeDocument/2006/relationships/hyperlink" Target="http://docs.cntd.ru/document/902227775" TargetMode="External"/><Relationship Id="rId59" Type="http://schemas.openxmlformats.org/officeDocument/2006/relationships/hyperlink" Target="http://docs.cntd.ru/document/1200084096" TargetMode="External"/><Relationship Id="rId103" Type="http://schemas.openxmlformats.org/officeDocument/2006/relationships/hyperlink" Target="http://docs.cntd.ru/document/902041585" TargetMode="External"/><Relationship Id="rId108" Type="http://schemas.openxmlformats.org/officeDocument/2006/relationships/hyperlink" Target="http://docs.cntd.ru/document/902253125" TargetMode="External"/><Relationship Id="rId124" Type="http://schemas.openxmlformats.org/officeDocument/2006/relationships/hyperlink" Target="http://docs.cntd.ru/document/1200084096" TargetMode="External"/><Relationship Id="rId129" Type="http://schemas.openxmlformats.org/officeDocument/2006/relationships/image" Target="media/image1.jpeg"/><Relationship Id="rId54" Type="http://schemas.openxmlformats.org/officeDocument/2006/relationships/hyperlink" Target="http://docs.cntd.ru/document/1200034117" TargetMode="External"/><Relationship Id="rId70" Type="http://schemas.openxmlformats.org/officeDocument/2006/relationships/hyperlink" Target="http://docs.cntd.ru/document/1200003003" TargetMode="External"/><Relationship Id="rId75" Type="http://schemas.openxmlformats.org/officeDocument/2006/relationships/hyperlink" Target="http://docs.cntd.ru/document/1200092602" TargetMode="External"/><Relationship Id="rId91" Type="http://schemas.openxmlformats.org/officeDocument/2006/relationships/hyperlink" Target="http://docs.cntd.ru/document/1200034117" TargetMode="External"/><Relationship Id="rId96" Type="http://schemas.openxmlformats.org/officeDocument/2006/relationships/hyperlink" Target="http://docs.cntd.ru/document/1200032260" TargetMode="External"/><Relationship Id="rId140" Type="http://schemas.openxmlformats.org/officeDocument/2006/relationships/image" Target="media/image12.jpeg"/><Relationship Id="rId145" Type="http://schemas.openxmlformats.org/officeDocument/2006/relationships/hyperlink" Target="http://docs.cntd.ru/document/901852095" TargetMode="External"/><Relationship Id="rId161" Type="http://schemas.openxmlformats.org/officeDocument/2006/relationships/hyperlink" Target="http://docs.cntd.ru/document/1200091049" TargetMode="External"/><Relationship Id="rId166" Type="http://schemas.openxmlformats.org/officeDocument/2006/relationships/hyperlink" Target="http://docs.cntd.ru/document/902192610" TargetMode="External"/><Relationship Id="rId182" Type="http://schemas.openxmlformats.org/officeDocument/2006/relationships/hyperlink" Target="http://docs.cntd.ru/document/901944990" TargetMode="External"/><Relationship Id="rId187"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docs.cntd.ru/document/901836556" TargetMode="External"/><Relationship Id="rId23" Type="http://schemas.openxmlformats.org/officeDocument/2006/relationships/hyperlink" Target="http://docs.cntd.ru/document/902217205" TargetMode="External"/><Relationship Id="rId28" Type="http://schemas.openxmlformats.org/officeDocument/2006/relationships/hyperlink" Target="http://docs.cntd.ru/document/1200050064" TargetMode="External"/><Relationship Id="rId49" Type="http://schemas.openxmlformats.org/officeDocument/2006/relationships/hyperlink" Target="http://docs.cntd.ru/document/1200084087" TargetMode="External"/><Relationship Id="rId114" Type="http://schemas.openxmlformats.org/officeDocument/2006/relationships/hyperlink" Target="http://docs.cntd.ru/document/901852095" TargetMode="External"/><Relationship Id="rId119" Type="http://schemas.openxmlformats.org/officeDocument/2006/relationships/hyperlink" Target="http://docs.cntd.ru/document/901851533" TargetMode="External"/><Relationship Id="rId44" Type="http://schemas.openxmlformats.org/officeDocument/2006/relationships/hyperlink" Target="http://docs.cntd.ru/document/1200085105" TargetMode="External"/><Relationship Id="rId60" Type="http://schemas.openxmlformats.org/officeDocument/2006/relationships/hyperlink" Target="http://docs.cntd.ru/document/1200084092" TargetMode="External"/><Relationship Id="rId65" Type="http://schemas.openxmlformats.org/officeDocument/2006/relationships/hyperlink" Target="http://docs.cntd.ru/document/901800205" TargetMode="External"/><Relationship Id="rId81" Type="http://schemas.openxmlformats.org/officeDocument/2006/relationships/hyperlink" Target="http://docs.cntd.ru/document/1200084092" TargetMode="External"/><Relationship Id="rId86" Type="http://schemas.openxmlformats.org/officeDocument/2006/relationships/hyperlink" Target="http://docs.cntd.ru/document/1200092706" TargetMode="External"/><Relationship Id="rId130" Type="http://schemas.openxmlformats.org/officeDocument/2006/relationships/image" Target="media/image2.jpeg"/><Relationship Id="rId135" Type="http://schemas.openxmlformats.org/officeDocument/2006/relationships/image" Target="media/image7.jpeg"/><Relationship Id="rId151" Type="http://schemas.openxmlformats.org/officeDocument/2006/relationships/image" Target="media/image18.jpeg"/><Relationship Id="rId156" Type="http://schemas.openxmlformats.org/officeDocument/2006/relationships/image" Target="media/image23.jpeg"/><Relationship Id="rId177" Type="http://schemas.openxmlformats.org/officeDocument/2006/relationships/hyperlink" Target="http://docs.cntd.ru/document/1200005142" TargetMode="External"/><Relationship Id="rId172" Type="http://schemas.openxmlformats.org/officeDocument/2006/relationships/hyperlink" Target="http://docs.cntd.ru/document/871001264" TargetMode="External"/><Relationship Id="rId13" Type="http://schemas.openxmlformats.org/officeDocument/2006/relationships/hyperlink" Target="http://docs.cntd.ru/document/1200084712" TargetMode="External"/><Relationship Id="rId18" Type="http://schemas.openxmlformats.org/officeDocument/2006/relationships/hyperlink" Target="http://docs.cntd.ru/document/1200084097" TargetMode="External"/><Relationship Id="rId39" Type="http://schemas.openxmlformats.org/officeDocument/2006/relationships/hyperlink" Target="http://docs.cntd.ru/document/901852095" TargetMode="External"/><Relationship Id="rId109" Type="http://schemas.openxmlformats.org/officeDocument/2006/relationships/hyperlink" Target="http://docs.cntd.ru/document/902256369" TargetMode="External"/><Relationship Id="rId34" Type="http://schemas.openxmlformats.org/officeDocument/2006/relationships/hyperlink" Target="http://docs.cntd.ru/document/901802127" TargetMode="External"/><Relationship Id="rId50" Type="http://schemas.openxmlformats.org/officeDocument/2006/relationships/hyperlink" Target="http://docs.cntd.ru/document/1200083899" TargetMode="External"/><Relationship Id="rId55" Type="http://schemas.openxmlformats.org/officeDocument/2006/relationships/hyperlink" Target="http://docs.cntd.ru/document/901709301" TargetMode="External"/><Relationship Id="rId76" Type="http://schemas.openxmlformats.org/officeDocument/2006/relationships/hyperlink" Target="http://docs.cntd.ru/document/1200092602" TargetMode="External"/><Relationship Id="rId97" Type="http://schemas.openxmlformats.org/officeDocument/2006/relationships/hyperlink" Target="http://docs.cntd.ru/document/901709301" TargetMode="External"/><Relationship Id="rId104" Type="http://schemas.openxmlformats.org/officeDocument/2006/relationships/hyperlink" Target="http://docs.cntd.ru/document/902215381" TargetMode="External"/><Relationship Id="rId120" Type="http://schemas.openxmlformats.org/officeDocument/2006/relationships/hyperlink" Target="http://docs.cntd.ru/document/901855149" TargetMode="External"/><Relationship Id="rId125" Type="http://schemas.openxmlformats.org/officeDocument/2006/relationships/hyperlink" Target="http://docs.cntd.ru/document/1200084096" TargetMode="External"/><Relationship Id="rId141" Type="http://schemas.openxmlformats.org/officeDocument/2006/relationships/image" Target="media/image13.jpeg"/><Relationship Id="rId146" Type="http://schemas.openxmlformats.org/officeDocument/2006/relationships/hyperlink" Target="http://docs.cntd.ru/document/1200040480" TargetMode="External"/><Relationship Id="rId167" Type="http://schemas.openxmlformats.org/officeDocument/2006/relationships/hyperlink" Target="http://docs.cntd.ru/document/902222623" TargetMode="External"/><Relationship Id="rId7" Type="http://schemas.openxmlformats.org/officeDocument/2006/relationships/hyperlink" Target="http://docs.cntd.ru/document/902130227" TargetMode="External"/><Relationship Id="rId71" Type="http://schemas.openxmlformats.org/officeDocument/2006/relationships/hyperlink" Target="http://docs.cntd.ru/document/902227775" TargetMode="External"/><Relationship Id="rId92" Type="http://schemas.openxmlformats.org/officeDocument/2006/relationships/hyperlink" Target="http://docs.cntd.ru/document/1200080694" TargetMode="External"/><Relationship Id="rId162" Type="http://schemas.openxmlformats.org/officeDocument/2006/relationships/hyperlink" Target="http://docs.cntd.ru/document/1200091049" TargetMode="External"/><Relationship Id="rId183" Type="http://schemas.openxmlformats.org/officeDocument/2006/relationships/hyperlink" Target="http://docs.cntd.ru/document/1200040660" TargetMode="External"/><Relationship Id="rId2" Type="http://schemas.microsoft.com/office/2007/relationships/stylesWithEffects" Target="stylesWithEffects.xml"/><Relationship Id="rId29" Type="http://schemas.openxmlformats.org/officeDocument/2006/relationships/hyperlink" Target="http://docs.cntd.ru/document/1200034368" TargetMode="External"/><Relationship Id="rId24" Type="http://schemas.openxmlformats.org/officeDocument/2006/relationships/hyperlink" Target="http://docs.cntd.ru/document/1200003003" TargetMode="External"/><Relationship Id="rId40" Type="http://schemas.openxmlformats.org/officeDocument/2006/relationships/hyperlink" Target="http://docs.cntd.ru/document/902227775" TargetMode="External"/><Relationship Id="rId45" Type="http://schemas.openxmlformats.org/officeDocument/2006/relationships/hyperlink" Target="http://docs.cntd.ru/document/901865553" TargetMode="External"/><Relationship Id="rId66" Type="http://schemas.openxmlformats.org/officeDocument/2006/relationships/hyperlink" Target="http://docs.cntd.ru/document/902256369" TargetMode="External"/><Relationship Id="rId87" Type="http://schemas.openxmlformats.org/officeDocument/2006/relationships/hyperlink" Target="http://docs.cntd.ru/document/1200086072" TargetMode="External"/><Relationship Id="rId110" Type="http://schemas.openxmlformats.org/officeDocument/2006/relationships/hyperlink" Target="http://docs.cntd.ru/document/901703278" TargetMode="External"/><Relationship Id="rId115" Type="http://schemas.openxmlformats.org/officeDocument/2006/relationships/hyperlink" Target="http://docs.cntd.ru/document/901865500" TargetMode="External"/><Relationship Id="rId131" Type="http://schemas.openxmlformats.org/officeDocument/2006/relationships/image" Target="media/image3.jpeg"/><Relationship Id="rId136" Type="http://schemas.openxmlformats.org/officeDocument/2006/relationships/image" Target="media/image8.jpeg"/><Relationship Id="rId157" Type="http://schemas.openxmlformats.org/officeDocument/2006/relationships/image" Target="media/image24.jpeg"/><Relationship Id="rId178" Type="http://schemas.openxmlformats.org/officeDocument/2006/relationships/hyperlink" Target="http://docs.cntd.ru/document/1200037964" TargetMode="External"/><Relationship Id="rId61" Type="http://schemas.openxmlformats.org/officeDocument/2006/relationships/hyperlink" Target="http://docs.cntd.ru/document/901859404" TargetMode="External"/><Relationship Id="rId82" Type="http://schemas.openxmlformats.org/officeDocument/2006/relationships/hyperlink" Target="http://docs.cntd.ru/document/1200084096" TargetMode="External"/><Relationship Id="rId152" Type="http://schemas.openxmlformats.org/officeDocument/2006/relationships/image" Target="media/image19.jpeg"/><Relationship Id="rId173" Type="http://schemas.openxmlformats.org/officeDocument/2006/relationships/hyperlink" Target="http://docs.cntd.ru/document/901866575" TargetMode="External"/><Relationship Id="rId19" Type="http://schemas.openxmlformats.org/officeDocument/2006/relationships/hyperlink" Target="http://docs.cntd.ru/document/901703278" TargetMode="External"/><Relationship Id="rId14" Type="http://schemas.openxmlformats.org/officeDocument/2006/relationships/hyperlink" Target="http://docs.cntd.ru/document/1200089976" TargetMode="External"/><Relationship Id="rId30" Type="http://schemas.openxmlformats.org/officeDocument/2006/relationships/hyperlink" Target="http://docs.cntd.ru/document/1200084535" TargetMode="External"/><Relationship Id="rId35" Type="http://schemas.openxmlformats.org/officeDocument/2006/relationships/hyperlink" Target="http://docs.cntd.ru/document/901851533" TargetMode="External"/><Relationship Id="rId56" Type="http://schemas.openxmlformats.org/officeDocument/2006/relationships/hyperlink" Target="http://docs.cntd.ru/document/1200086072" TargetMode="External"/><Relationship Id="rId77" Type="http://schemas.openxmlformats.org/officeDocument/2006/relationships/hyperlink" Target="http://docs.cntd.ru/document/1200091049" TargetMode="External"/><Relationship Id="rId100" Type="http://schemas.openxmlformats.org/officeDocument/2006/relationships/hyperlink" Target="http://docs.cntd.ru/document/901800205" TargetMode="External"/><Relationship Id="rId105" Type="http://schemas.openxmlformats.org/officeDocument/2006/relationships/hyperlink" Target="http://docs.cntd.ru/document/902235848" TargetMode="External"/><Relationship Id="rId126" Type="http://schemas.openxmlformats.org/officeDocument/2006/relationships/hyperlink" Target="http://docs.cntd.ru/document/1200084096" TargetMode="External"/><Relationship Id="rId147" Type="http://schemas.openxmlformats.org/officeDocument/2006/relationships/image" Target="media/image14.jpeg"/><Relationship Id="rId168" Type="http://schemas.openxmlformats.org/officeDocument/2006/relationships/hyperlink" Target="http://docs.cntd.ru/document/902178778" TargetMode="External"/><Relationship Id="rId8" Type="http://schemas.openxmlformats.org/officeDocument/2006/relationships/hyperlink" Target="http://docs.cntd.ru/document/1200074235" TargetMode="External"/><Relationship Id="rId51" Type="http://schemas.openxmlformats.org/officeDocument/2006/relationships/hyperlink" Target="http://docs.cntd.ru/document/901919338" TargetMode="External"/><Relationship Id="rId72" Type="http://schemas.openxmlformats.org/officeDocument/2006/relationships/hyperlink" Target="http://docs.cntd.ru/document/901865498" TargetMode="External"/><Relationship Id="rId93" Type="http://schemas.openxmlformats.org/officeDocument/2006/relationships/hyperlink" Target="http://docs.cntd.ru/document/1200044474" TargetMode="External"/><Relationship Id="rId98" Type="http://schemas.openxmlformats.org/officeDocument/2006/relationships/hyperlink" Target="http://docs.cntd.ru/document/1200003003" TargetMode="External"/><Relationship Id="rId121" Type="http://schemas.openxmlformats.org/officeDocument/2006/relationships/hyperlink" Target="http://docs.cntd.ru/document/1200071150" TargetMode="External"/><Relationship Id="rId142" Type="http://schemas.openxmlformats.org/officeDocument/2006/relationships/hyperlink" Target="http://docs.cntd.ru/document/1200040660" TargetMode="External"/><Relationship Id="rId163" Type="http://schemas.openxmlformats.org/officeDocument/2006/relationships/hyperlink" Target="http://docs.cntd.ru/document/901919338" TargetMode="External"/><Relationship Id="rId184" Type="http://schemas.openxmlformats.org/officeDocument/2006/relationships/hyperlink" Target="http://docs.cntd.ru/document/1200040661" TargetMode="External"/><Relationship Id="rId3" Type="http://schemas.openxmlformats.org/officeDocument/2006/relationships/settings" Target="settings.xml"/><Relationship Id="rId25" Type="http://schemas.openxmlformats.org/officeDocument/2006/relationships/hyperlink" Target="http://docs.cntd.ru/document/1200044474" TargetMode="External"/><Relationship Id="rId46" Type="http://schemas.openxmlformats.org/officeDocument/2006/relationships/hyperlink" Target="http://docs.cntd.ru/document/902256369" TargetMode="External"/><Relationship Id="rId67" Type="http://schemas.openxmlformats.org/officeDocument/2006/relationships/hyperlink" Target="http://docs.cntd.ru/document/1200003003" TargetMode="External"/><Relationship Id="rId116" Type="http://schemas.openxmlformats.org/officeDocument/2006/relationships/hyperlink" Target="http://docs.cntd.ru/document/902217202" TargetMode="External"/><Relationship Id="rId137" Type="http://schemas.openxmlformats.org/officeDocument/2006/relationships/image" Target="media/image9.jpeg"/><Relationship Id="rId158" Type="http://schemas.openxmlformats.org/officeDocument/2006/relationships/image" Target="media/image25.jpeg"/><Relationship Id="rId20" Type="http://schemas.openxmlformats.org/officeDocument/2006/relationships/hyperlink" Target="http://docs.cntd.ru/document/1200029239" TargetMode="External"/><Relationship Id="rId41" Type="http://schemas.openxmlformats.org/officeDocument/2006/relationships/hyperlink" Target="http://docs.cntd.ru/document/902253125" TargetMode="External"/><Relationship Id="rId62" Type="http://schemas.openxmlformats.org/officeDocument/2006/relationships/hyperlink" Target="http://docs.cntd.ru/document/902217205" TargetMode="External"/><Relationship Id="rId83" Type="http://schemas.openxmlformats.org/officeDocument/2006/relationships/hyperlink" Target="http://docs.cntd.ru/document/1200085105" TargetMode="External"/><Relationship Id="rId88" Type="http://schemas.openxmlformats.org/officeDocument/2006/relationships/hyperlink" Target="http://docs.cntd.ru/document/1200050064" TargetMode="External"/><Relationship Id="rId111" Type="http://schemas.openxmlformats.org/officeDocument/2006/relationships/hyperlink" Target="http://docs.cntd.ru/document/1200029239" TargetMode="External"/><Relationship Id="rId132" Type="http://schemas.openxmlformats.org/officeDocument/2006/relationships/image" Target="media/image4.jpeg"/><Relationship Id="rId153" Type="http://schemas.openxmlformats.org/officeDocument/2006/relationships/image" Target="media/image20.jpeg"/><Relationship Id="rId174" Type="http://schemas.openxmlformats.org/officeDocument/2006/relationships/hyperlink" Target="http://docs.cntd.ru/document/1200003114" TargetMode="External"/><Relationship Id="rId179" Type="http://schemas.openxmlformats.org/officeDocument/2006/relationships/hyperlink" Target="http://docs.cntd.ru/document/1200072707" TargetMode="External"/><Relationship Id="rId15" Type="http://schemas.openxmlformats.org/officeDocument/2006/relationships/hyperlink" Target="http://docs.cntd.ru/document/1200084096" TargetMode="External"/><Relationship Id="rId36" Type="http://schemas.openxmlformats.org/officeDocument/2006/relationships/hyperlink" Target="http://docs.cntd.ru/document/901860638" TargetMode="External"/><Relationship Id="rId57" Type="http://schemas.openxmlformats.org/officeDocument/2006/relationships/hyperlink" Target="http://docs.cntd.ru/document/1200089976" TargetMode="External"/><Relationship Id="rId106" Type="http://schemas.openxmlformats.org/officeDocument/2006/relationships/hyperlink" Target="http://docs.cntd.ru/document/901704046" TargetMode="External"/><Relationship Id="rId127" Type="http://schemas.openxmlformats.org/officeDocument/2006/relationships/hyperlink" Target="http://docs.cntd.ru/document/1200092706" TargetMode="External"/><Relationship Id="rId10" Type="http://schemas.openxmlformats.org/officeDocument/2006/relationships/hyperlink" Target="http://docs.cntd.ru/document/902192610" TargetMode="External"/><Relationship Id="rId31" Type="http://schemas.openxmlformats.org/officeDocument/2006/relationships/hyperlink" Target="http://docs.cntd.ru/document/1200084096" TargetMode="External"/><Relationship Id="rId52" Type="http://schemas.openxmlformats.org/officeDocument/2006/relationships/hyperlink" Target="http://docs.cntd.ru/document/1200089976" TargetMode="External"/><Relationship Id="rId73" Type="http://schemas.openxmlformats.org/officeDocument/2006/relationships/hyperlink" Target="http://docs.cntd.ru/document/901862250" TargetMode="External"/><Relationship Id="rId78" Type="http://schemas.openxmlformats.org/officeDocument/2006/relationships/hyperlink" Target="http://docs.cntd.ru/document/1200084712" TargetMode="External"/><Relationship Id="rId94" Type="http://schemas.openxmlformats.org/officeDocument/2006/relationships/hyperlink" Target="http://docs.cntd.ru/document/1200071914" TargetMode="External"/><Relationship Id="rId99" Type="http://schemas.openxmlformats.org/officeDocument/2006/relationships/hyperlink" Target="http://docs.cntd.ru/document/901859404" TargetMode="External"/><Relationship Id="rId101" Type="http://schemas.openxmlformats.org/officeDocument/2006/relationships/hyperlink" Target="http://docs.cntd.ru/document/901865553" TargetMode="External"/><Relationship Id="rId122" Type="http://schemas.openxmlformats.org/officeDocument/2006/relationships/hyperlink" Target="http://docs.cntd.ru/document/1200084096" TargetMode="External"/><Relationship Id="rId143" Type="http://schemas.openxmlformats.org/officeDocument/2006/relationships/hyperlink" Target="http://docs.cntd.ru/document/1200040661" TargetMode="External"/><Relationship Id="rId148" Type="http://schemas.openxmlformats.org/officeDocument/2006/relationships/image" Target="media/image15.jpeg"/><Relationship Id="rId164" Type="http://schemas.openxmlformats.org/officeDocument/2006/relationships/hyperlink" Target="http://docs.cntd.ru/document/902111644" TargetMode="External"/><Relationship Id="rId169" Type="http://schemas.openxmlformats.org/officeDocument/2006/relationships/hyperlink" Target="http://docs.cntd.ru/document/902178778" TargetMode="External"/><Relationship Id="rId185" Type="http://schemas.openxmlformats.org/officeDocument/2006/relationships/hyperlink" Target="http://docs.cntd.ru/document/1200040480" TargetMode="External"/><Relationship Id="rId4" Type="http://schemas.openxmlformats.org/officeDocument/2006/relationships/webSettings" Target="webSettings.xml"/><Relationship Id="rId9" Type="http://schemas.openxmlformats.org/officeDocument/2006/relationships/hyperlink" Target="http://docs.cntd.ru/document/1200034243" TargetMode="External"/><Relationship Id="rId180" Type="http://schemas.openxmlformats.org/officeDocument/2006/relationships/hyperlink" Target="http://docs.cntd.ru/document/7474156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110</Pages>
  <Words>29643</Words>
  <Characters>168966</Characters>
  <Application>Microsoft Office Word</Application>
  <DocSecurity>0</DocSecurity>
  <Lines>1408</Lines>
  <Paragraphs>396</Paragraphs>
  <ScaleCrop>false</ScaleCrop>
  <Company>SPecialiST RePack</Company>
  <LinksUpToDate>false</LinksUpToDate>
  <CharactersWithSpaces>198213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Мотренко</dc:creator>
  <cp:keywords/>
  <dc:description/>
  <cp:lastModifiedBy>Мотренко</cp:lastModifiedBy>
  <cp:revision>2</cp:revision>
  <dcterms:created xsi:type="dcterms:W3CDTF">2013-08-27T11:06:00Z</dcterms:created>
  <dcterms:modified xsi:type="dcterms:W3CDTF">2013-08-27T11:09:00Z</dcterms:modified>
</cp:coreProperties>
</file>