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8B" w:rsidRDefault="00307C79">
      <w:r>
        <w:rPr>
          <w:b/>
          <w:bCs/>
        </w:rPr>
        <w:t>Вопрос № 758</w:t>
      </w:r>
      <w:proofErr w:type="gramStart"/>
      <w:r>
        <w:rPr>
          <w:b/>
          <w:bCs/>
        </w:rPr>
        <w:t xml:space="preserve"> ;</w:t>
      </w:r>
      <w:proofErr w:type="gramEnd"/>
      <w:r>
        <w:rPr>
          <w:b/>
          <w:bCs/>
        </w:rPr>
        <w:t xml:space="preserve"> Дата ответа: 22.08.2011 Вопрос: </w:t>
      </w:r>
      <w:r>
        <w:t>С чем связано понижение нормативов накладных расходов с 1 января 2011г.?</w:t>
      </w:r>
      <w:r>
        <w:br/>
      </w:r>
      <w:r>
        <w:rPr>
          <w:b/>
          <w:bCs/>
        </w:rPr>
        <w:t xml:space="preserve">Ответ: </w:t>
      </w:r>
      <w:r>
        <w:t xml:space="preserve">Впервые сведения о введении поправочных понижающих коэффициентов к нормативам накладных расходов и сметной прибыли были опубликованы в письме от 06.12.2010 № 41099-КК/08 Министерства регионального развития Российской Федерации («О порядке применения нормативов накладных расходов и сметной прибыли в строительстве»). В данном письме приведены причины и даны объяснения, приведшие к принятию подобного решения. Цель однозначная и она следующая: «Результаты наблюдений и анализ сметных затрат свидетельствуют </w:t>
      </w:r>
      <w:proofErr w:type="gramStart"/>
      <w:r>
        <w:t>о значительном изменении структуры сметной стоимости строительно-монтажных работ с увеличением доли затрат по оплате труда рабочих по сравнению с базисным уровнем</w:t>
      </w:r>
      <w:proofErr w:type="gramEnd"/>
      <w:r>
        <w:t>, учтенным в сметно-нормативной базе 2001 года. В целях приведения нормативов накладных расходов в соответствие со сложившейся структурой прямых затрат строительно-монтажных работ и соблюдения единого методологического подхода по применению указанных нормативов при определении сметной стоимости строительства (капитального ремонта) в текущем уровне цен с 1 января 2011 года к нормативам накладных расходов, …» необходимо применять</w:t>
      </w:r>
      <w:proofErr w:type="gramStart"/>
      <w:r>
        <w:t xml:space="preserve"> К</w:t>
      </w:r>
      <w:proofErr w:type="gramEnd"/>
      <w:r>
        <w:t xml:space="preserve">=0,85, а сметной прибыли К=0,8. Всем известно, что увеличение доли оплаты труда (ФОТ) приводит также к увеличению затрат на накладные расходы и сметную прибыль (при условии сохранения норматива), т.к. эти затраты определяются по нормативам в процентах </w:t>
      </w:r>
      <w:proofErr w:type="gramStart"/>
      <w:r>
        <w:t>от</w:t>
      </w:r>
      <w:proofErr w:type="gramEnd"/>
      <w:r>
        <w:t xml:space="preserve"> ФОТ. Законодательством Российской Федерации о страховых взносах, а именно: </w:t>
      </w:r>
      <w:proofErr w:type="gramStart"/>
      <w:r>
        <w:t xml:space="preserve">Федеральным законом от 24.07. 2009 г.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страхования", установлен порядок и уточнены особенности уплаты страховых взносов по каждому виду обязательного социального страхования, которые уточняются с каждой принятой поправкой, </w:t>
      </w:r>
      <w:proofErr w:type="spellStart"/>
      <w:r>
        <w:t>касаемой</w:t>
      </w:r>
      <w:proofErr w:type="spellEnd"/>
      <w:r>
        <w:t xml:space="preserve"> указанного 212-ФЗ, в т.ч. такой как</w:t>
      </w:r>
      <w:proofErr w:type="gramEnd"/>
      <w:r>
        <w:t xml:space="preserve"> </w:t>
      </w:r>
      <w:proofErr w:type="gramStart"/>
      <w:r>
        <w:t>указана в Федеральном законе от 28.12.2010 г. № 432-ФЗ, изменения которого вступают в силу с 1 января 2011 г. Поправочные коэффициенты к нормативам накладных расходов и сметной прибыли учитывают изменение размера страховых взносов с 1 января 2011 г.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страхования.</w:t>
      </w:r>
      <w:proofErr w:type="gramEnd"/>
      <w:r>
        <w:t xml:space="preserve"> Данные страховые взносы с 1.01.2011 г. суммарно составляют : для организаций, использующих общий режим налогообложения – 34 %, а для организаций</w:t>
      </w:r>
      <w:proofErr w:type="gramStart"/>
      <w:r>
        <w:t xml:space="preserve"> ,</w:t>
      </w:r>
      <w:proofErr w:type="gramEnd"/>
      <w:r>
        <w:t xml:space="preserve"> применяющих упрощенную систему налогообложения, основным видом экономической деятельности которых являются строительство (классифицируемым в соответствии с Общероссийским классификатором видов экономической деятельности) – 26 % от оплаты труда работников. </w:t>
      </w:r>
      <w:proofErr w:type="gramStart"/>
      <w:r>
        <w:t xml:space="preserve">Чтобы правильно определить сумму затрат на накладные расходы и сметную прибыль при составлении сметной документации следует использовать не только положения изложенные в письме </w:t>
      </w:r>
      <w:proofErr w:type="spellStart"/>
      <w:r>
        <w:t>Минрегиона</w:t>
      </w:r>
      <w:proofErr w:type="spellEnd"/>
      <w:r>
        <w:t xml:space="preserve"> РФ № 41099-КК/08, но и информацию изложенную в следующих письмах, где уточняется порядок применения поправок к нормативам накладных расходов и сметной прибыли: от 21.02.2011 № 3757-КК/08, от 17.03.2011 г. N 6056-ИП/08, от 29.04.2011 № 10753-ВТ/11</w:t>
      </w:r>
      <w:proofErr w:type="gramEnd"/>
      <w:r>
        <w:t xml:space="preserve">, от 09.06.2011 № 15127-ИП/08, 28.07.2011 №20246-АП/08. К выше сказанному следует добавить и обратить особое внимание на информацию из следующих писем </w:t>
      </w:r>
      <w:proofErr w:type="spellStart"/>
      <w:r>
        <w:t>Минрегиона</w:t>
      </w:r>
      <w:proofErr w:type="spellEnd"/>
      <w:r>
        <w:t xml:space="preserve"> РФ: - от 21.02.2011 № 3757-КК/08, где указано, что: «п. 6. Сметная документация, прошедшая экспертизу до выхода настоящего письма и письма от 06.12.2010 № 41099-КК/08, пересчету не подлежит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. 7. По заключенным государственным контрактам взаиморасчеты за выполненные работы осуществляются в порядке, предусмотренном государственным (муниципальным) контрактом, в пределах твердой договорной цены»; - от 17.03.2011 г. N 6056-ИП/08 – подтверждается текст п. 7 письма № 3757-КК/08, а именно: «По </w:t>
      </w:r>
      <w:r>
        <w:lastRenderedPageBreak/>
        <w:t xml:space="preserve">заключенным государственным контрактам взаиморасчеты за выполненные работы осуществляются в порядке, предусмотренном государственным (муниципальным) контрактом в пределах твердой договорной цены». Успехов Вам! С уважением Л.Я. </w:t>
      </w:r>
      <w:proofErr w:type="spellStart"/>
      <w:r>
        <w:t>Подыниглазова</w:t>
      </w:r>
      <w:proofErr w:type="spellEnd"/>
    </w:p>
    <w:sectPr w:rsidR="00FA608B" w:rsidSect="00D6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C79"/>
    <w:rsid w:val="00307C79"/>
    <w:rsid w:val="00315EBF"/>
    <w:rsid w:val="00B87B28"/>
    <w:rsid w:val="00D6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3614</Characters>
  <Application>Microsoft Office Word</Application>
  <DocSecurity>0</DocSecurity>
  <Lines>30</Lines>
  <Paragraphs>8</Paragraphs>
  <ScaleCrop>false</ScaleCrop>
  <Company>Microsoft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dcterms:created xsi:type="dcterms:W3CDTF">2011-08-23T14:44:00Z</dcterms:created>
  <dcterms:modified xsi:type="dcterms:W3CDTF">2011-08-23T14:46:00Z</dcterms:modified>
</cp:coreProperties>
</file>