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26" w:rsidRDefault="00B0112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1126" w:rsidRDefault="00B01126">
      <w:pPr>
        <w:pStyle w:val="ConsPlusNormal"/>
        <w:jc w:val="both"/>
        <w:outlineLvl w:val="0"/>
      </w:pPr>
    </w:p>
    <w:p w:rsidR="00B01126" w:rsidRDefault="00B01126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B01126" w:rsidRDefault="00B01126">
      <w:pPr>
        <w:pStyle w:val="ConsPlusTitle"/>
        <w:jc w:val="center"/>
      </w:pPr>
    </w:p>
    <w:p w:rsidR="00B01126" w:rsidRDefault="00B01126">
      <w:pPr>
        <w:pStyle w:val="ConsPlusTitle"/>
        <w:jc w:val="center"/>
      </w:pPr>
      <w:r>
        <w:t>ПИСЬМО</w:t>
      </w:r>
    </w:p>
    <w:p w:rsidR="00B01126" w:rsidRDefault="00B01126">
      <w:pPr>
        <w:pStyle w:val="ConsPlusTitle"/>
        <w:jc w:val="center"/>
      </w:pPr>
      <w:r>
        <w:t>от 8 октября 2010 г. N 10463-08/ИП-05</w:t>
      </w:r>
    </w:p>
    <w:p w:rsidR="00B01126" w:rsidRDefault="00B01126">
      <w:pPr>
        <w:pStyle w:val="ConsPlusNormal"/>
        <w:ind w:firstLine="540"/>
        <w:jc w:val="both"/>
      </w:pPr>
    </w:p>
    <w:p w:rsidR="00B01126" w:rsidRDefault="00B01126">
      <w:pPr>
        <w:pStyle w:val="ConsPlusNormal"/>
        <w:ind w:firstLine="540"/>
        <w:jc w:val="both"/>
      </w:pPr>
      <w:r>
        <w:t>Министерством регионального развития Российской Федерации рассмотрено обращение и сообщается следующее.</w:t>
      </w:r>
    </w:p>
    <w:p w:rsidR="00B01126" w:rsidRDefault="00B01126">
      <w:pPr>
        <w:pStyle w:val="ConsPlusNormal"/>
        <w:spacing w:before="220"/>
        <w:ind w:firstLine="540"/>
        <w:jc w:val="both"/>
      </w:pPr>
      <w:r>
        <w:t xml:space="preserve">Порядок включения в сметную документацию средств по уплате налога на добавленную стоимость (НДС) приведен в </w:t>
      </w:r>
      <w:hyperlink r:id="rId6" w:history="1">
        <w:r>
          <w:rPr>
            <w:color w:val="0000FF"/>
          </w:rPr>
          <w:t>п. 4.100</w:t>
        </w:r>
      </w:hyperlink>
      <w:r>
        <w:t xml:space="preserve"> Методики определения стоимости строительной продукции на территории Российской Федерации МДС 81-35.2004.</w:t>
      </w:r>
    </w:p>
    <w:p w:rsidR="00B01126" w:rsidRDefault="00B01126">
      <w:pPr>
        <w:pStyle w:val="ConsPlusNormal"/>
        <w:spacing w:before="220"/>
        <w:ind w:firstLine="540"/>
        <w:jc w:val="both"/>
      </w:pPr>
      <w:r>
        <w:t xml:space="preserve">В тех случаях, когда по отдельным объектам строительства (организаций)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установлены льготы по уплате НДС, в сводный сметный расчет включаются только средства, необходимые для возмещения затрат подрядных строительно-монтажных организаций по уплате ими НДС поставщикам материальных ресурсов и другим организациям за оказание услуг.</w:t>
      </w:r>
    </w:p>
    <w:p w:rsidR="00B01126" w:rsidRDefault="00B01126">
      <w:pPr>
        <w:pStyle w:val="ConsPlusNormal"/>
        <w:spacing w:before="220"/>
        <w:ind w:firstLine="540"/>
        <w:jc w:val="both"/>
      </w:pPr>
      <w:r w:rsidRPr="00E93F2E">
        <w:rPr>
          <w:highlight w:val="yellow"/>
        </w:rPr>
        <w:t>С учетом изложенного с переходом на упрощенную систему налогообложения организации продолжают оплачивать НДС поставщикам строительных материалов и конструкций, а также управлениям механизации за предоставляемые услуги</w:t>
      </w:r>
      <w:bookmarkStart w:id="0" w:name="_GoBack"/>
      <w:bookmarkEnd w:id="0"/>
      <w:r>
        <w:t>.</w:t>
      </w:r>
    </w:p>
    <w:p w:rsidR="00B01126" w:rsidRDefault="00B01126">
      <w:pPr>
        <w:pStyle w:val="ConsPlusNormal"/>
        <w:spacing w:before="220"/>
        <w:ind w:firstLine="540"/>
        <w:jc w:val="both"/>
      </w:pPr>
      <w:r>
        <w:t>Затраты организаций на указанные цели должны определяться по расчету в зависимости от структуры выполняемых строительно-монтажных работ.</w:t>
      </w:r>
    </w:p>
    <w:p w:rsidR="00B01126" w:rsidRDefault="00E93F2E">
      <w:pPr>
        <w:pStyle w:val="ConsPlusNormal"/>
        <w:spacing w:before="220"/>
        <w:ind w:firstLine="540"/>
        <w:jc w:val="both"/>
      </w:pPr>
      <w:hyperlink r:id="rId8" w:history="1">
        <w:r w:rsidR="00B01126">
          <w:rPr>
            <w:color w:val="0000FF"/>
          </w:rPr>
          <w:t>Пример</w:t>
        </w:r>
      </w:hyperlink>
      <w:r w:rsidR="00B01126">
        <w:t xml:space="preserve"> указанного расчета затрат </w:t>
      </w:r>
      <w:proofErr w:type="gramStart"/>
      <w:r w:rsidR="00B01126">
        <w:t>на уплату НДС для включения в сметную документацию при упрощенной системе налогообложения приведен в приложении</w:t>
      </w:r>
      <w:proofErr w:type="gramEnd"/>
      <w:r w:rsidR="00B01126">
        <w:t xml:space="preserve"> к письму Госстроя России от 06.10.2003 N НЗ-6292/10.</w:t>
      </w:r>
    </w:p>
    <w:p w:rsidR="00B01126" w:rsidRDefault="00B01126">
      <w:pPr>
        <w:pStyle w:val="ConsPlusNormal"/>
        <w:spacing w:before="220"/>
        <w:ind w:firstLine="540"/>
        <w:jc w:val="both"/>
      </w:pPr>
      <w:r>
        <w:t>Вопросы, связанные с оплатой НДС при упрощенной системе налогообложения в расчетных документах, относятся к компетенции налоговых органов и регулируются налоговым законодательством.</w:t>
      </w:r>
    </w:p>
    <w:p w:rsidR="00B01126" w:rsidRDefault="00B01126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п. 49з</w:t>
        </w:r>
      </w:hyperlink>
      <w:r>
        <w:t xml:space="preserve"> Положения о формировании перечня строек и объектов для федеральных государственных нужд и их финансировании за счет средств федерального бюджета (в редакции Постановления Правительства Российской Федерации от 27.05.2005 N 339) государственный заказчик вправе передать заказчику-застройщику выполнение функций по проверке обоснованности цен, а также сведений, содержащихся в документах, предъявленных подрядными организациями к оплате за выполненные ими работы</w:t>
      </w:r>
      <w:proofErr w:type="gramEnd"/>
      <w:r>
        <w:t xml:space="preserve"> (услуги), поставленную продукцию и другие произведенные затраты.</w:t>
      </w:r>
    </w:p>
    <w:p w:rsidR="00B01126" w:rsidRDefault="00B01126">
      <w:pPr>
        <w:pStyle w:val="ConsPlusNormal"/>
        <w:spacing w:before="220"/>
        <w:ind w:firstLine="540"/>
        <w:jc w:val="both"/>
      </w:pPr>
      <w:r w:rsidRPr="00E93F2E">
        <w:rPr>
          <w:highlight w:val="yellow"/>
        </w:rPr>
        <w:t>С учетом изложенного требования заказчика о предоставлении обосновывающих документов по уплате НДС являются обоснованными.</w:t>
      </w:r>
    </w:p>
    <w:p w:rsidR="00B01126" w:rsidRDefault="00B0112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статье 346.24</w:t>
        </w:r>
      </w:hyperlink>
      <w:r>
        <w:t xml:space="preserve"> Налогового кодекса Российской Федерации организации, применяющие упрощенную систему налогообложения, ведут налоговый учет в книге учета доходов и расходов. Все операции в ней записываются в хронометрическом порядке, основываясь при этом на первичные документы. </w:t>
      </w:r>
      <w:r w:rsidRPr="00E93F2E">
        <w:rPr>
          <w:highlight w:val="yellow"/>
        </w:rPr>
        <w:t>К числу таких документов относятся счета-фактуры, полученные от поставщиков и других организаций за оказанные услуги и подтверждающие уплату НДС при покупке строительных материалов и использовании строительных машин и механизмов.</w:t>
      </w:r>
    </w:p>
    <w:p w:rsidR="00B01126" w:rsidRDefault="00B01126">
      <w:pPr>
        <w:pStyle w:val="ConsPlusNormal"/>
        <w:ind w:firstLine="540"/>
        <w:jc w:val="both"/>
      </w:pPr>
    </w:p>
    <w:p w:rsidR="00B01126" w:rsidRDefault="00B01126">
      <w:pPr>
        <w:pStyle w:val="ConsPlusNormal"/>
        <w:jc w:val="right"/>
      </w:pPr>
      <w:r>
        <w:t>Директор Департамента</w:t>
      </w:r>
    </w:p>
    <w:p w:rsidR="00B01126" w:rsidRDefault="00B01126">
      <w:pPr>
        <w:pStyle w:val="ConsPlusNormal"/>
        <w:jc w:val="right"/>
      </w:pPr>
      <w:r>
        <w:t>архитектуры, строительства</w:t>
      </w:r>
    </w:p>
    <w:p w:rsidR="00B01126" w:rsidRDefault="00B01126">
      <w:pPr>
        <w:pStyle w:val="ConsPlusNormal"/>
        <w:jc w:val="right"/>
      </w:pPr>
      <w:r>
        <w:t>и градостроительной политики</w:t>
      </w:r>
    </w:p>
    <w:p w:rsidR="00B01126" w:rsidRDefault="00B01126">
      <w:pPr>
        <w:pStyle w:val="ConsPlusNormal"/>
        <w:jc w:val="right"/>
      </w:pPr>
      <w:r>
        <w:t>И.В.ПОНОМАРЕВ</w:t>
      </w:r>
    </w:p>
    <w:p w:rsidR="00B01126" w:rsidRDefault="00B01126">
      <w:pPr>
        <w:pStyle w:val="ConsPlusNormal"/>
        <w:ind w:firstLine="540"/>
        <w:jc w:val="both"/>
      </w:pPr>
    </w:p>
    <w:p w:rsidR="00660067" w:rsidRDefault="00660067"/>
    <w:sectPr w:rsidR="00660067" w:rsidSect="00E93F2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126"/>
    <w:rsid w:val="00007408"/>
    <w:rsid w:val="00015FEB"/>
    <w:rsid w:val="000B0CA8"/>
    <w:rsid w:val="000D1CDB"/>
    <w:rsid w:val="00107A04"/>
    <w:rsid w:val="00127025"/>
    <w:rsid w:val="001E7905"/>
    <w:rsid w:val="001F756C"/>
    <w:rsid w:val="00226284"/>
    <w:rsid w:val="0024760D"/>
    <w:rsid w:val="00272BC3"/>
    <w:rsid w:val="00284A06"/>
    <w:rsid w:val="003B2863"/>
    <w:rsid w:val="00412611"/>
    <w:rsid w:val="004A3DAC"/>
    <w:rsid w:val="00513AFF"/>
    <w:rsid w:val="005163F4"/>
    <w:rsid w:val="00542338"/>
    <w:rsid w:val="0057154B"/>
    <w:rsid w:val="00571806"/>
    <w:rsid w:val="005760CA"/>
    <w:rsid w:val="005A6E09"/>
    <w:rsid w:val="005B5F0F"/>
    <w:rsid w:val="00660067"/>
    <w:rsid w:val="00677EA0"/>
    <w:rsid w:val="006C6995"/>
    <w:rsid w:val="007521CB"/>
    <w:rsid w:val="00792015"/>
    <w:rsid w:val="0083679B"/>
    <w:rsid w:val="00896DEF"/>
    <w:rsid w:val="008C488E"/>
    <w:rsid w:val="008C4CE9"/>
    <w:rsid w:val="008D7C40"/>
    <w:rsid w:val="009132B5"/>
    <w:rsid w:val="009519AC"/>
    <w:rsid w:val="0098538F"/>
    <w:rsid w:val="009A4932"/>
    <w:rsid w:val="009A5C28"/>
    <w:rsid w:val="009E02FC"/>
    <w:rsid w:val="00A46A92"/>
    <w:rsid w:val="00A77344"/>
    <w:rsid w:val="00AB445C"/>
    <w:rsid w:val="00AB78D5"/>
    <w:rsid w:val="00AE195A"/>
    <w:rsid w:val="00B01126"/>
    <w:rsid w:val="00B03E06"/>
    <w:rsid w:val="00B64E2C"/>
    <w:rsid w:val="00B70B84"/>
    <w:rsid w:val="00BC7874"/>
    <w:rsid w:val="00BE06B7"/>
    <w:rsid w:val="00BE42B2"/>
    <w:rsid w:val="00C1621E"/>
    <w:rsid w:val="00C35C9F"/>
    <w:rsid w:val="00CB56EA"/>
    <w:rsid w:val="00CF727F"/>
    <w:rsid w:val="00D52224"/>
    <w:rsid w:val="00D9725B"/>
    <w:rsid w:val="00DB2BFC"/>
    <w:rsid w:val="00DB5A63"/>
    <w:rsid w:val="00DF1576"/>
    <w:rsid w:val="00E52979"/>
    <w:rsid w:val="00E57F9A"/>
    <w:rsid w:val="00E93F2E"/>
    <w:rsid w:val="00EE0CE7"/>
    <w:rsid w:val="00EE4F43"/>
    <w:rsid w:val="00FA2628"/>
    <w:rsid w:val="00FD143D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1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934090ED6412302A53865CEE7721BCD86FBDE1B6B271871BA793AEC20B3CF5BD21FFB270B9EFFBe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934090ED6412302A53865CEE7721BCDE68BAECB1B82C8D13FE9FACC50463E2BA68F3B370B9EEB9FAe4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34090ED6412302A53865CEE7721BCDD6FBAE1B0B12C8D13FE9FACC50463E2BA68F3B370B9EBB9FAe4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E934090ED6412302A53865CEE7721BCDE68BAECB1B82C8D13FE9FACC50463E2BA68F3B377B9FEe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934090ED6412302A53865CEE7721BCD96AB9E1B6B271871BA793AEC20B3CF5BD21FFB270B8EAFBe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</cp:revision>
  <dcterms:created xsi:type="dcterms:W3CDTF">2017-06-30T11:30:00Z</dcterms:created>
  <dcterms:modified xsi:type="dcterms:W3CDTF">2017-06-30T11:46:00Z</dcterms:modified>
</cp:coreProperties>
</file>