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FD" w:rsidRPr="006D50FD" w:rsidRDefault="006D50FD" w:rsidP="006D50FD">
      <w:pPr>
        <w:spacing w:after="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Федеральная служба государственной статистики письмом от 29.11.2005г. No01-02-09/766 (35) </w:t>
      </w: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разъяснила: </w:t>
      </w:r>
    </w:p>
    <w:p w:rsidR="006D50FD" w:rsidRPr="006D50FD" w:rsidRDefault="006D50FD" w:rsidP="006D50F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D50F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О порядке заполнения унифицированных форм </w:t>
      </w:r>
      <w:r w:rsidRPr="006D50F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br/>
        <w:t xml:space="preserve">первичной учетной документации </w:t>
      </w:r>
      <w:proofErr w:type="spellStart"/>
      <w:r w:rsidRPr="006D50F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No</w:t>
      </w:r>
      <w:proofErr w:type="spellEnd"/>
      <w:r w:rsidRPr="006D50FD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КС-2 и КС-3</w:t>
      </w:r>
    </w:p>
    <w:p w:rsidR="006D50FD" w:rsidRPr="006D50FD" w:rsidRDefault="006D50FD" w:rsidP="006D50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Федеральной службе государственной статистики рассмотрено Ваше письмо от 27.10.2005 </w:t>
      </w:r>
      <w:proofErr w:type="spell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No</w:t>
      </w:r>
      <w:proofErr w:type="spell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И-01-03-27/234, по которому сообщаем. </w:t>
      </w: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1. В соответствии с разъяснением Минфина России стоимость оборудования в случае приобретения его подрядчиком и занесения на счет 10 «Материалы» формирует себестоимость выполненных работ по договору подряда, поэтому включается (показывается отдельной строкой) в формы </w:t>
      </w:r>
      <w:proofErr w:type="spell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No</w:t>
      </w:r>
      <w:proofErr w:type="spell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КС-2 «Акт о приемке выполненных работ» и </w:t>
      </w:r>
      <w:proofErr w:type="spell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No</w:t>
      </w:r>
      <w:proofErr w:type="spellEnd"/>
      <w:proofErr w:type="gram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</w:t>
      </w:r>
      <w:proofErr w:type="gram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 - 3 , утвержденные постановлением Госкомстата России от 11.11.99 </w:t>
      </w:r>
      <w:proofErr w:type="spell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No</w:t>
      </w:r>
      <w:proofErr w:type="spell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100. </w:t>
      </w: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br/>
        <w:t xml:space="preserve">2. Унифицированные формы первичной учетной документации по учету основных средств, утвержденные постановлением Госкомстата России от 21.01.2003 </w:t>
      </w:r>
      <w:proofErr w:type="spell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No</w:t>
      </w:r>
      <w:proofErr w:type="spell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7 , разработаны в соответствии с Положением по бухгалтерскому учету «Учет основных средств» ПБУ 6/01 . Акт о приеме-передаче оборудования в монтаж (форма </w:t>
      </w:r>
      <w:proofErr w:type="spell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No</w:t>
      </w:r>
      <w:proofErr w:type="spell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ОС-15</w:t>
      </w:r>
      <w:proofErr w:type="gram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)</w:t>
      </w:r>
      <w:proofErr w:type="gram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применяется при передаче в монтаж оборудования, поставленного подрядчику заказчиком. </w:t>
      </w: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br/>
        <w:t>3. Документальное оформление учета основных сре</w:t>
      </w:r>
      <w:proofErr w:type="gramStart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>дств пр</w:t>
      </w:r>
      <w:proofErr w:type="gramEnd"/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 передаче смонтированного оборудования по унифицированным формам первичной учетной документации не зависит от источников финансирования строящихся объектов. </w:t>
      </w:r>
    </w:p>
    <w:p w:rsidR="006D50FD" w:rsidRPr="006D50FD" w:rsidRDefault="006D50FD" w:rsidP="006D50F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D50FD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 xml:space="preserve">Начальник Управления организации </w:t>
      </w:r>
      <w:r w:rsidRPr="006D50FD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br/>
        <w:t xml:space="preserve">статистического наблюдения и контроля </w:t>
      </w:r>
      <w:r w:rsidRPr="006D50FD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br/>
        <w:t>В.А. Струков</w:t>
      </w:r>
      <w:r w:rsidRPr="006D50F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105371" w:rsidRDefault="00105371"/>
    <w:sectPr w:rsidR="00105371" w:rsidSect="0010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50FD"/>
    <w:rsid w:val="00105371"/>
    <w:rsid w:val="006D5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2010-11-29T07:40:00Z</dcterms:created>
  <dcterms:modified xsi:type="dcterms:W3CDTF">2010-11-29T07:41:00Z</dcterms:modified>
</cp:coreProperties>
</file>