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13" w:rsidRPr="00AB0C13" w:rsidRDefault="00AB0C13" w:rsidP="00AB0C13">
      <w:pPr>
        <w:rPr>
          <w:lang w:val="ru-RU"/>
        </w:rPr>
      </w:pPr>
      <w:r w:rsidRPr="00AB0C13">
        <w:rPr>
          <w:lang w:val="ru-RU"/>
        </w:rPr>
        <w:t xml:space="preserve">Вопрос: Сметная стоимость строительства объекта определяется с применением сметно-нормативной базы ТЕР-2001 Краснодарского края. Проектом производства работ на указанном объекте предусматривается бетонирование ростверка бетононасосом. Доставка бетона производится автобетоносмесителями. </w:t>
      </w:r>
    </w:p>
    <w:p w:rsidR="00AB0C13" w:rsidRPr="00AB0C13" w:rsidRDefault="00AB0C13" w:rsidP="00AB0C13">
      <w:pPr>
        <w:rPr>
          <w:lang w:val="ru-RU"/>
        </w:rPr>
      </w:pPr>
      <w:r w:rsidRPr="00AB0C13">
        <w:rPr>
          <w:lang w:val="ru-RU"/>
        </w:rPr>
        <w:t xml:space="preserve"> В Сборнике №6 «Бетонные и железобетонные конструкции монолитные» нет расценок, подходящих по содержанию ресурсов и составу выполняемых работ для определения сметной стоимости работ по бетонированию ростверка. </w:t>
      </w:r>
    </w:p>
    <w:p w:rsidR="00AB0C13" w:rsidRPr="00AB0C13" w:rsidRDefault="00AB0C13" w:rsidP="00AB0C13">
      <w:pPr>
        <w:rPr>
          <w:lang w:val="ru-RU"/>
        </w:rPr>
      </w:pPr>
      <w:r w:rsidRPr="00AB0C13">
        <w:rPr>
          <w:lang w:val="ru-RU"/>
        </w:rPr>
        <w:t xml:space="preserve"> В связи с этим, просим разрешения на применение для определения сметной стоимости работ по устройству ростверка на объекте расценки ТЕР 30-01-012-01 сборника №30 «Мосты и трубы», в которой предусмотрена такая же технология укладки бетона (с использованием автобетононасоса и автобетоносмесителей).</w:t>
      </w:r>
    </w:p>
    <w:p w:rsidR="00AB0C13" w:rsidRPr="00AB0C13" w:rsidRDefault="00AB0C13" w:rsidP="00AB0C13">
      <w:pPr>
        <w:rPr>
          <w:lang w:val="ru-RU"/>
        </w:rPr>
      </w:pPr>
      <w:r w:rsidRPr="00AB0C13">
        <w:rPr>
          <w:lang w:val="ru-RU"/>
        </w:rPr>
        <w:t xml:space="preserve">Ответ: </w:t>
      </w:r>
    </w:p>
    <w:p w:rsidR="00AB0C13" w:rsidRPr="00AB0C13" w:rsidRDefault="00AB0C13" w:rsidP="00AB0C13">
      <w:pPr>
        <w:rPr>
          <w:lang w:val="ru-RU"/>
        </w:rPr>
      </w:pPr>
    </w:p>
    <w:p w:rsidR="00AB0C13" w:rsidRPr="00AB0C13" w:rsidRDefault="00AB0C13" w:rsidP="00AB0C13">
      <w:pPr>
        <w:rPr>
          <w:lang w:val="ru-RU"/>
        </w:rPr>
      </w:pPr>
      <w:proofErr w:type="gramStart"/>
      <w:r w:rsidRPr="00AB0C13">
        <w:rPr>
          <w:lang w:val="ru-RU"/>
        </w:rPr>
        <w:t>По результатам рассмотрения представленного в рабочем порядке проекта производства работ (ППР) установлено, что технология работ по устройству ростверка на объекте не в полной мере соответствует технологии работ по устройству монолитного железобетонного ростверка под опоры эстакад, мостов и путепроводов в деревометаллической опалубке единичной расценки таблицы 01-012-01 части 30 «Мосты и тубы» ТЕР-2001 Краснодарского края и данная расценка не может применяться при</w:t>
      </w:r>
      <w:proofErr w:type="gramEnd"/>
      <w:r w:rsidRPr="00AB0C13">
        <w:rPr>
          <w:lang w:val="ru-RU"/>
        </w:rPr>
        <w:t xml:space="preserve"> </w:t>
      </w:r>
      <w:proofErr w:type="gramStart"/>
      <w:r w:rsidRPr="00AB0C13">
        <w:rPr>
          <w:lang w:val="ru-RU"/>
        </w:rPr>
        <w:t>определении</w:t>
      </w:r>
      <w:proofErr w:type="gramEnd"/>
      <w:r w:rsidRPr="00AB0C13">
        <w:rPr>
          <w:lang w:val="ru-RU"/>
        </w:rPr>
        <w:t xml:space="preserve"> сметной стоимости работ по устройству ростверка на вышеуказанном объекте. </w:t>
      </w:r>
    </w:p>
    <w:p w:rsidR="00AB0C13" w:rsidRPr="00AB0C13" w:rsidRDefault="00AB0C13" w:rsidP="00AB0C13">
      <w:pPr>
        <w:rPr>
          <w:lang w:val="ru-RU"/>
        </w:rPr>
      </w:pPr>
      <w:r w:rsidRPr="00AB0C13">
        <w:rPr>
          <w:lang w:val="ru-RU"/>
        </w:rPr>
        <w:t xml:space="preserve"> </w:t>
      </w:r>
      <w:proofErr w:type="gramStart"/>
      <w:r w:rsidRPr="00AB0C13">
        <w:rPr>
          <w:lang w:val="ru-RU"/>
        </w:rPr>
        <w:t>Учитывая изложенное, в соответствии с пунктом 2.15 Методики определения стоимости строительной продукции на территории Российской Федерации (МДС 81-35.2004) допускается разработка индивидуального сметного норматива на устройство указанного ростверка.</w:t>
      </w:r>
      <w:proofErr w:type="gramEnd"/>
    </w:p>
    <w:p w:rsidR="00AB0C13" w:rsidRPr="00AB0C13" w:rsidRDefault="00AB0C13" w:rsidP="00AB0C13">
      <w:pPr>
        <w:rPr>
          <w:lang w:val="ru-RU"/>
        </w:rPr>
      </w:pPr>
    </w:p>
    <w:p w:rsidR="00AB0C13" w:rsidRPr="00AB0C13" w:rsidRDefault="00AB0C13" w:rsidP="00AB0C13">
      <w:pPr>
        <w:rPr>
          <w:lang w:val="ru-RU"/>
        </w:rPr>
      </w:pPr>
      <w:r w:rsidRPr="00AB0C13">
        <w:rPr>
          <w:lang w:val="ru-RU"/>
        </w:rPr>
        <w:t>Письмо от 15.06.2012 №14692-ДШ/08</w:t>
      </w:r>
    </w:p>
    <w:p w:rsidR="00AB0C13" w:rsidRPr="00AB0C13" w:rsidRDefault="00AB0C13" w:rsidP="00AB0C13">
      <w:pPr>
        <w:rPr>
          <w:lang w:val="ru-RU"/>
        </w:rPr>
      </w:pPr>
    </w:p>
    <w:p w:rsidR="00AB0C13" w:rsidRPr="00AB0C13" w:rsidRDefault="00AB0C13" w:rsidP="00AB0C13">
      <w:pPr>
        <w:rPr>
          <w:lang w:val="ru-RU"/>
        </w:rPr>
      </w:pPr>
      <w:r w:rsidRPr="00AB0C13">
        <w:rPr>
          <w:lang w:val="ru-RU"/>
        </w:rPr>
        <w:t>Получить копию письма</w:t>
      </w:r>
    </w:p>
    <w:p w:rsidR="00931B8C" w:rsidRDefault="00AB0C13" w:rsidP="00AB0C13">
      <w:proofErr w:type="spellStart"/>
      <w:r>
        <w:t>Дата</w:t>
      </w:r>
      <w:proofErr w:type="spellEnd"/>
      <w:r>
        <w:t xml:space="preserve"> </w:t>
      </w:r>
      <w:proofErr w:type="spellStart"/>
      <w:r>
        <w:t>публикации</w:t>
      </w:r>
      <w:proofErr w:type="spellEnd"/>
      <w:r>
        <w:t>: 26.02.2013</w:t>
      </w:r>
    </w:p>
    <w:sectPr w:rsidR="00931B8C" w:rsidSect="009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0C13"/>
    <w:rsid w:val="00476BDE"/>
    <w:rsid w:val="00931B8C"/>
    <w:rsid w:val="00AB0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>ООО "Геомассив - ЮГ"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2013-02-27T12:22:00Z</dcterms:created>
  <dcterms:modified xsi:type="dcterms:W3CDTF">2013-02-27T12:23:00Z</dcterms:modified>
</cp:coreProperties>
</file>