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6C" w:rsidRDefault="00FE686C" w:rsidP="00FE686C">
      <w:pPr>
        <w:spacing w:before="200" w:after="100"/>
      </w:pPr>
      <w:r>
        <w:t>П</w:t>
      </w:r>
      <w:r>
        <w:t xml:space="preserve">ри </w:t>
      </w:r>
      <w:r>
        <w:t>определении</w:t>
      </w:r>
      <w:r>
        <w:t xml:space="preserve"> НМЦК</w:t>
      </w:r>
      <w:r>
        <w:t xml:space="preserve"> проектно-сметным методом в соответствии с </w:t>
      </w:r>
      <w:r w:rsidR="003A3A12">
        <w:t>частями 9, 9.1, 9.2 статьи 22 Закона № 44-ФЗ</w:t>
      </w:r>
      <w:r>
        <w:t xml:space="preserve">, при формировании цены договора </w:t>
      </w:r>
      <w:r w:rsidR="003A3A12">
        <w:t xml:space="preserve">рекомендуется </w:t>
      </w:r>
      <w:r>
        <w:t>исп</w:t>
      </w:r>
      <w:r w:rsidR="003A3A12">
        <w:t>ользовать следующую формулу</w:t>
      </w:r>
      <w: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91"/>
        <w:gridCol w:w="1075"/>
        <w:gridCol w:w="1855"/>
      </w:tblGrid>
      <w:tr w:rsidR="00FE686C" w:rsidRPr="00D97AEE" w:rsidTr="00AB35E9">
        <w:trPr>
          <w:trHeight w:val="20"/>
        </w:trPr>
        <w:tc>
          <w:tcPr>
            <w:tcW w:w="3594" w:type="pct"/>
          </w:tcPr>
          <w:p w:rsidR="00FE686C" w:rsidRPr="00D97AEE" w:rsidRDefault="00FE686C" w:rsidP="00AB35E9">
            <w:pPr>
              <w:spacing w:before="60" w:after="60"/>
            </w:pPr>
            <w:r w:rsidRPr="00D97AEE">
              <w:t>Итого</w:t>
            </w:r>
          </w:p>
        </w:tc>
        <w:tc>
          <w:tcPr>
            <w:tcW w:w="516" w:type="pct"/>
          </w:tcPr>
          <w:p w:rsidR="00FE686C" w:rsidRPr="00D97AEE" w:rsidRDefault="00FE686C" w:rsidP="00AB35E9">
            <w:pPr>
              <w:spacing w:before="60" w:after="60"/>
            </w:pPr>
          </w:p>
        </w:tc>
        <w:tc>
          <w:tcPr>
            <w:tcW w:w="890" w:type="pct"/>
          </w:tcPr>
          <w:p w:rsidR="00FE686C" w:rsidRPr="00D97AEE" w:rsidRDefault="00FE686C" w:rsidP="00AB35E9">
            <w:pPr>
              <w:spacing w:before="60" w:after="60"/>
            </w:pPr>
            <w:r w:rsidRPr="00D97AEE">
              <w:t>Итого</w:t>
            </w:r>
            <w:proofErr w:type="gramStart"/>
            <w:r w:rsidRPr="00D97AEE">
              <w:t>1</w:t>
            </w:r>
            <w:proofErr w:type="gramEnd"/>
          </w:p>
        </w:tc>
      </w:tr>
      <w:tr w:rsidR="00FE686C" w:rsidRPr="00D97AEE" w:rsidTr="00AB35E9">
        <w:trPr>
          <w:trHeight w:val="20"/>
        </w:trPr>
        <w:tc>
          <w:tcPr>
            <w:tcW w:w="3594" w:type="pct"/>
            <w:hideMark/>
          </w:tcPr>
          <w:p w:rsidR="00FE686C" w:rsidRPr="00D97AEE" w:rsidRDefault="00FE686C" w:rsidP="00AB35E9">
            <w:pPr>
              <w:spacing w:before="60" w:after="60"/>
            </w:pPr>
            <w:r w:rsidRPr="00D97AEE">
              <w:t>С коэффициентом приведения сметной стоимости к цене победителя аукциона К=[</w:t>
            </w:r>
            <w:proofErr w:type="spellStart"/>
            <w:r w:rsidRPr="00D97AEE">
              <w:t>Цп</w:t>
            </w:r>
            <w:proofErr w:type="spellEnd"/>
            <w:r>
              <w:t>/(100+</w:t>
            </w:r>
            <w:proofErr w:type="gramStart"/>
            <w:r>
              <w:t>Ст</w:t>
            </w:r>
            <w:proofErr w:type="gramEnd"/>
            <w:r>
              <w:t>_НДС</w:t>
            </w:r>
            <w:r w:rsidRPr="00D97AEE">
              <w:t>)*100]/Итого1</w:t>
            </w:r>
          </w:p>
        </w:tc>
        <w:tc>
          <w:tcPr>
            <w:tcW w:w="516" w:type="pct"/>
            <w:hideMark/>
          </w:tcPr>
          <w:p w:rsidR="00FE686C" w:rsidRPr="00D97AEE" w:rsidRDefault="00FE686C" w:rsidP="00AB35E9">
            <w:pPr>
              <w:spacing w:before="60" w:after="60"/>
            </w:pPr>
            <w:r>
              <w:t>К=</w:t>
            </w:r>
          </w:p>
        </w:tc>
        <w:tc>
          <w:tcPr>
            <w:tcW w:w="890" w:type="pct"/>
            <w:hideMark/>
          </w:tcPr>
          <w:p w:rsidR="00FE686C" w:rsidRPr="00D97AEE" w:rsidRDefault="00FE686C" w:rsidP="00AB35E9">
            <w:pPr>
              <w:spacing w:before="60" w:after="60"/>
            </w:pPr>
            <w:r w:rsidRPr="00D97AEE">
              <w:t>Итого</w:t>
            </w:r>
            <w:proofErr w:type="gramStart"/>
            <w:r w:rsidRPr="00D97AEE">
              <w:t>2</w:t>
            </w:r>
            <w:proofErr w:type="gramEnd"/>
          </w:p>
        </w:tc>
      </w:tr>
      <w:tr w:rsidR="00FE686C" w:rsidRPr="00D97AEE" w:rsidTr="00AB35E9">
        <w:trPr>
          <w:trHeight w:val="20"/>
        </w:trPr>
        <w:tc>
          <w:tcPr>
            <w:tcW w:w="3594" w:type="pct"/>
            <w:hideMark/>
          </w:tcPr>
          <w:p w:rsidR="00FE686C" w:rsidRPr="00D97AEE" w:rsidRDefault="00FE686C" w:rsidP="00AB35E9">
            <w:pPr>
              <w:spacing w:before="60" w:after="60"/>
              <w:rPr>
                <w:i/>
              </w:rPr>
            </w:pPr>
            <w:r w:rsidRPr="00D97AEE">
              <w:rPr>
                <w:i/>
              </w:rPr>
              <w:t>(Указание на НДС</w:t>
            </w:r>
            <w:r>
              <w:rPr>
                <w:i/>
              </w:rPr>
              <w:t>)</w:t>
            </w:r>
          </w:p>
        </w:tc>
        <w:tc>
          <w:tcPr>
            <w:tcW w:w="516" w:type="pct"/>
            <w:hideMark/>
          </w:tcPr>
          <w:p w:rsidR="00FE686C" w:rsidRPr="00D97AEE" w:rsidRDefault="00FE686C" w:rsidP="00AB35E9">
            <w:pPr>
              <w:spacing w:before="60" w:after="60"/>
            </w:pPr>
          </w:p>
        </w:tc>
        <w:tc>
          <w:tcPr>
            <w:tcW w:w="890" w:type="pct"/>
            <w:hideMark/>
          </w:tcPr>
          <w:p w:rsidR="00FE686C" w:rsidRPr="00D97AEE" w:rsidRDefault="00FE686C" w:rsidP="00AB35E9">
            <w:pPr>
              <w:spacing w:before="60" w:after="60"/>
              <w:rPr>
                <w:i/>
              </w:rPr>
            </w:pPr>
            <w:r w:rsidRPr="00D97AEE">
              <w:rPr>
                <w:i/>
              </w:rPr>
              <w:t>(Сумма НДС)</w:t>
            </w:r>
          </w:p>
        </w:tc>
      </w:tr>
      <w:tr w:rsidR="00FE686C" w:rsidRPr="00902DAB" w:rsidTr="00AB35E9">
        <w:trPr>
          <w:trHeight w:val="20"/>
        </w:trPr>
        <w:tc>
          <w:tcPr>
            <w:tcW w:w="3594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  <w:r w:rsidRPr="00902DAB">
              <w:rPr>
                <w:bCs/>
                <w:iCs/>
              </w:rPr>
              <w:t>Всего</w:t>
            </w:r>
          </w:p>
        </w:tc>
        <w:tc>
          <w:tcPr>
            <w:tcW w:w="516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</w:p>
        </w:tc>
        <w:tc>
          <w:tcPr>
            <w:tcW w:w="890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  <w:r w:rsidRPr="00902DAB">
              <w:rPr>
                <w:bCs/>
                <w:iCs/>
              </w:rPr>
              <w:t>Итого3</w:t>
            </w:r>
          </w:p>
        </w:tc>
      </w:tr>
    </w:tbl>
    <w:p w:rsidR="00FE686C" w:rsidRDefault="00FE686C" w:rsidP="00FE686C">
      <w:pPr>
        <w:spacing w:before="100"/>
      </w:pPr>
      <w:r>
        <w:t>где: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760"/>
      </w:tblGrid>
      <w:tr w:rsidR="00FE686C" w:rsidRPr="00A841BF" w:rsidTr="00AB35E9">
        <w:tc>
          <w:tcPr>
            <w:tcW w:w="1951" w:type="dxa"/>
          </w:tcPr>
          <w:p w:rsidR="00FE686C" w:rsidRPr="00A841BF" w:rsidRDefault="00FE686C" w:rsidP="00AB35E9">
            <w:pPr>
              <w:spacing w:before="60"/>
            </w:pPr>
            <w:r w:rsidRPr="00A841BF">
              <w:t>Итого</w:t>
            </w:r>
            <w:proofErr w:type="gramStart"/>
            <w:r w:rsidRPr="00A841BF">
              <w:t>1</w:t>
            </w:r>
            <w:proofErr w:type="gramEnd"/>
          </w:p>
        </w:tc>
        <w:tc>
          <w:tcPr>
            <w:tcW w:w="7760" w:type="dxa"/>
          </w:tcPr>
          <w:p w:rsidR="00FE686C" w:rsidRPr="00A841BF" w:rsidRDefault="00FE686C" w:rsidP="00AB35E9">
            <w:pPr>
              <w:spacing w:before="60"/>
            </w:pPr>
            <w:r>
              <w:t>И</w:t>
            </w:r>
            <w:r w:rsidRPr="00F17678">
              <w:t xml:space="preserve">того </w:t>
            </w:r>
            <w:r>
              <w:t xml:space="preserve">по </w:t>
            </w:r>
            <w:r w:rsidRPr="00F17678">
              <w:t>глав</w:t>
            </w:r>
            <w:r>
              <w:t>ам</w:t>
            </w:r>
            <w:r w:rsidRPr="00F17678">
              <w:t xml:space="preserve"> 1-12</w:t>
            </w:r>
            <w:r>
              <w:t xml:space="preserve"> сводного сметного расчета (итого по главам 1-9 сводного сметного расчета на капитальный ремонт)</w:t>
            </w:r>
          </w:p>
        </w:tc>
      </w:tr>
      <w:tr w:rsidR="00FE686C" w:rsidRPr="00A841BF" w:rsidTr="00AB35E9">
        <w:tc>
          <w:tcPr>
            <w:tcW w:w="1951" w:type="dxa"/>
          </w:tcPr>
          <w:p w:rsidR="00FE686C" w:rsidRPr="00A841BF" w:rsidRDefault="00FE686C" w:rsidP="00AB35E9">
            <w:pPr>
              <w:spacing w:before="60"/>
            </w:pPr>
            <w:r w:rsidRPr="00A841BF">
              <w:t>К</w:t>
            </w:r>
          </w:p>
        </w:tc>
        <w:tc>
          <w:tcPr>
            <w:tcW w:w="7760" w:type="dxa"/>
          </w:tcPr>
          <w:p w:rsidR="00FE686C" w:rsidRPr="00A841BF" w:rsidRDefault="003A3A12" w:rsidP="003A3A12">
            <w:pPr>
              <w:spacing w:before="60"/>
            </w:pPr>
            <w:r>
              <w:t>А</w:t>
            </w:r>
            <w:r w:rsidR="00FE686C" w:rsidRPr="00A841BF">
              <w:t>укционный коэффициент</w:t>
            </w:r>
          </w:p>
        </w:tc>
      </w:tr>
      <w:tr w:rsidR="00FE686C" w:rsidRPr="00A841BF" w:rsidTr="00AB35E9">
        <w:tc>
          <w:tcPr>
            <w:tcW w:w="1951" w:type="dxa"/>
          </w:tcPr>
          <w:p w:rsidR="00FE686C" w:rsidRPr="00A841BF" w:rsidRDefault="00FE686C" w:rsidP="00AB35E9">
            <w:pPr>
              <w:spacing w:before="60"/>
            </w:pPr>
            <w:proofErr w:type="spellStart"/>
            <w:r w:rsidRPr="00A841BF">
              <w:t>Цп</w:t>
            </w:r>
            <w:proofErr w:type="spellEnd"/>
          </w:p>
        </w:tc>
        <w:tc>
          <w:tcPr>
            <w:tcW w:w="7760" w:type="dxa"/>
          </w:tcPr>
          <w:p w:rsidR="00FE686C" w:rsidRPr="00A841BF" w:rsidRDefault="00FE686C" w:rsidP="00AB35E9">
            <w:pPr>
              <w:spacing w:before="60"/>
            </w:pPr>
            <w:r w:rsidRPr="00A841BF">
              <w:t>Цена, предложенная победителем (НМЦК при единственном участнике)</w:t>
            </w:r>
          </w:p>
        </w:tc>
      </w:tr>
      <w:tr w:rsidR="00FE686C" w:rsidRPr="00A841BF" w:rsidTr="00AB35E9">
        <w:tc>
          <w:tcPr>
            <w:tcW w:w="1951" w:type="dxa"/>
          </w:tcPr>
          <w:p w:rsidR="00FE686C" w:rsidRPr="00A841BF" w:rsidRDefault="00FE686C" w:rsidP="00AB35E9">
            <w:pPr>
              <w:spacing w:before="60"/>
            </w:pPr>
            <w:proofErr w:type="spellStart"/>
            <w:proofErr w:type="gramStart"/>
            <w:r>
              <w:t>Ст</w:t>
            </w:r>
            <w:proofErr w:type="gramEnd"/>
            <w:r>
              <w:t>_</w:t>
            </w:r>
            <w:r w:rsidRPr="00A841BF">
              <w:t>НДС</w:t>
            </w:r>
            <w:proofErr w:type="spellEnd"/>
          </w:p>
        </w:tc>
        <w:tc>
          <w:tcPr>
            <w:tcW w:w="7760" w:type="dxa"/>
          </w:tcPr>
          <w:p w:rsidR="00FE686C" w:rsidRDefault="00FE686C" w:rsidP="00AB35E9">
            <w:pPr>
              <w:spacing w:before="60"/>
            </w:pPr>
            <w:r>
              <w:t>Ставка НДС, равная:</w:t>
            </w:r>
          </w:p>
          <w:p w:rsidR="00FE686C" w:rsidRDefault="00FE686C" w:rsidP="00AB35E9">
            <w:pPr>
              <w:spacing w:before="60"/>
            </w:pPr>
            <w:r w:rsidRPr="00A841BF">
              <w:t>20, если победитель аукциона является плательщиком НДС;</w:t>
            </w:r>
          </w:p>
          <w:p w:rsidR="00FE686C" w:rsidRPr="00A841BF" w:rsidRDefault="00FE686C" w:rsidP="00AB35E9">
            <w:pPr>
              <w:spacing w:before="60"/>
            </w:pPr>
            <w:r>
              <w:t>0,</w:t>
            </w:r>
            <w:r w:rsidRPr="00A841BF">
              <w:t xml:space="preserve"> если победитель аукциона не является плательщиком НДС</w:t>
            </w:r>
            <w:r>
              <w:t xml:space="preserve"> (применяет УСНО)</w:t>
            </w:r>
          </w:p>
        </w:tc>
      </w:tr>
      <w:tr w:rsidR="00FE686C" w:rsidRPr="00A841BF" w:rsidTr="00AB35E9">
        <w:tc>
          <w:tcPr>
            <w:tcW w:w="1951" w:type="dxa"/>
          </w:tcPr>
          <w:p w:rsidR="00FE686C" w:rsidRPr="00A841BF" w:rsidRDefault="00FE686C" w:rsidP="00AB35E9">
            <w:pPr>
              <w:spacing w:before="60"/>
            </w:pPr>
            <w:r>
              <w:t>Итого</w:t>
            </w:r>
            <w:proofErr w:type="gramStart"/>
            <w:r>
              <w:t>2</w:t>
            </w:r>
            <w:proofErr w:type="gramEnd"/>
          </w:p>
        </w:tc>
        <w:tc>
          <w:tcPr>
            <w:tcW w:w="7760" w:type="dxa"/>
          </w:tcPr>
          <w:p w:rsidR="00FE686C" w:rsidRPr="00A841BF" w:rsidRDefault="00FE686C" w:rsidP="00AB35E9">
            <w:pPr>
              <w:spacing w:before="60"/>
            </w:pPr>
            <w:r>
              <w:t>Произведение Итого1 и</w:t>
            </w:r>
            <w:proofErr w:type="gramStart"/>
            <w:r>
              <w:t xml:space="preserve"> К</w:t>
            </w:r>
            <w:proofErr w:type="gramEnd"/>
          </w:p>
        </w:tc>
      </w:tr>
      <w:tr w:rsidR="00FE686C" w:rsidRPr="00A841BF" w:rsidTr="00AB35E9">
        <w:tc>
          <w:tcPr>
            <w:tcW w:w="1951" w:type="dxa"/>
          </w:tcPr>
          <w:p w:rsidR="00FE686C" w:rsidRPr="00D571C4" w:rsidRDefault="00FE686C" w:rsidP="00AB35E9">
            <w:pPr>
              <w:spacing w:before="60"/>
              <w:rPr>
                <w:i/>
              </w:rPr>
            </w:pPr>
            <w:r>
              <w:rPr>
                <w:i/>
              </w:rPr>
              <w:t>(</w:t>
            </w:r>
            <w:r w:rsidRPr="00D571C4">
              <w:rPr>
                <w:i/>
              </w:rPr>
              <w:t>Указание на НДС</w:t>
            </w:r>
            <w:r>
              <w:rPr>
                <w:i/>
              </w:rPr>
              <w:t>)</w:t>
            </w:r>
          </w:p>
        </w:tc>
        <w:tc>
          <w:tcPr>
            <w:tcW w:w="7760" w:type="dxa"/>
          </w:tcPr>
          <w:p w:rsidR="00FE686C" w:rsidRPr="00A841BF" w:rsidRDefault="00FE686C" w:rsidP="00AB35E9">
            <w:pPr>
              <w:spacing w:before="60"/>
            </w:pPr>
            <w:r w:rsidRPr="00A841BF">
              <w:t>Для плательщиков НДС указывается "НДС, 20%"; для неплательщиков НДС указывается "НДС не облагается"</w:t>
            </w:r>
          </w:p>
        </w:tc>
      </w:tr>
      <w:tr w:rsidR="00FE686C" w:rsidRPr="00A841BF" w:rsidTr="00AB35E9">
        <w:tc>
          <w:tcPr>
            <w:tcW w:w="1951" w:type="dxa"/>
          </w:tcPr>
          <w:p w:rsidR="00FE686C" w:rsidRPr="00D571C4" w:rsidRDefault="00FE686C" w:rsidP="00AB35E9">
            <w:pPr>
              <w:spacing w:before="60"/>
              <w:rPr>
                <w:i/>
              </w:rPr>
            </w:pPr>
            <w:r w:rsidRPr="00D571C4">
              <w:rPr>
                <w:i/>
              </w:rPr>
              <w:t>(Сумма НДС)</w:t>
            </w:r>
          </w:p>
        </w:tc>
        <w:tc>
          <w:tcPr>
            <w:tcW w:w="7760" w:type="dxa"/>
          </w:tcPr>
          <w:p w:rsidR="00FE686C" w:rsidRPr="00A841BF" w:rsidRDefault="00FE686C" w:rsidP="00AB35E9">
            <w:pPr>
              <w:spacing w:before="60"/>
            </w:pPr>
            <w:r w:rsidRPr="00A841BF">
              <w:t>Для плательщиков НДС указывается сумма НДС в рублях и копейках</w:t>
            </w:r>
            <w:r>
              <w:t>, рассчитанная, как произведение Итого</w:t>
            </w:r>
            <w:proofErr w:type="gramStart"/>
            <w:r>
              <w:t>2</w:t>
            </w:r>
            <w:proofErr w:type="gramEnd"/>
            <w:r>
              <w:t xml:space="preserve"> и Ставки НДС (20%=0,2)</w:t>
            </w:r>
            <w:r w:rsidRPr="00A841BF">
              <w:t xml:space="preserve">; для неплательщиков НДС </w:t>
            </w:r>
            <w:r>
              <w:t xml:space="preserve">остается пустым или </w:t>
            </w:r>
            <w:r w:rsidRPr="00A841BF">
              <w:t>ставится 0 или прочерк</w:t>
            </w:r>
          </w:p>
        </w:tc>
      </w:tr>
      <w:tr w:rsidR="00FE686C" w:rsidRPr="00A841BF" w:rsidTr="00AB35E9">
        <w:tc>
          <w:tcPr>
            <w:tcW w:w="1951" w:type="dxa"/>
          </w:tcPr>
          <w:p w:rsidR="00FE686C" w:rsidRPr="00A841BF" w:rsidRDefault="00FE686C" w:rsidP="00AB35E9">
            <w:pPr>
              <w:spacing w:before="60"/>
            </w:pPr>
            <w:r w:rsidRPr="00A841BF">
              <w:t>Итого3</w:t>
            </w:r>
          </w:p>
        </w:tc>
        <w:tc>
          <w:tcPr>
            <w:tcW w:w="7760" w:type="dxa"/>
          </w:tcPr>
          <w:p w:rsidR="00FE686C" w:rsidRPr="00A841BF" w:rsidRDefault="00FE686C" w:rsidP="00AB35E9">
            <w:pPr>
              <w:spacing w:before="60"/>
            </w:pPr>
            <w:r>
              <w:t>Цена договора. Р</w:t>
            </w:r>
            <w:r w:rsidRPr="00A841BF">
              <w:t>ассчи</w:t>
            </w:r>
            <w:r>
              <w:t>тывается, как сумма Итого</w:t>
            </w:r>
            <w:proofErr w:type="gramStart"/>
            <w:r>
              <w:t>2</w:t>
            </w:r>
            <w:proofErr w:type="gramEnd"/>
            <w:r>
              <w:t xml:space="preserve"> и </w:t>
            </w:r>
            <w:r w:rsidRPr="00AB2950">
              <w:rPr>
                <w:i/>
              </w:rPr>
              <w:t>(Сумма НДС)</w:t>
            </w:r>
            <w:r w:rsidRPr="00A841BF">
              <w:t xml:space="preserve"> и должно быть равно цене, предложенной победителем (</w:t>
            </w:r>
            <w:proofErr w:type="spellStart"/>
            <w:r w:rsidRPr="00A841BF">
              <w:t>Цп</w:t>
            </w:r>
            <w:proofErr w:type="spellEnd"/>
            <w:r w:rsidRPr="00A841BF">
              <w:t>)</w:t>
            </w:r>
          </w:p>
        </w:tc>
      </w:tr>
    </w:tbl>
    <w:p w:rsidR="00FE686C" w:rsidRDefault="00FE686C" w:rsidP="00FE686C">
      <w:pPr>
        <w:spacing w:before="200"/>
      </w:pPr>
      <w:r>
        <w:t>Рассмотрим на примерах. НМЦК в соответствии со сметой составляет 120 рублей, «подвал сметы» в определении НМЦК выглядит следующим образом: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91"/>
        <w:gridCol w:w="1075"/>
        <w:gridCol w:w="1855"/>
      </w:tblGrid>
      <w:tr w:rsidR="00FE686C" w:rsidRPr="00D97AEE" w:rsidTr="00AB35E9">
        <w:trPr>
          <w:trHeight w:val="20"/>
        </w:trPr>
        <w:tc>
          <w:tcPr>
            <w:tcW w:w="3594" w:type="pct"/>
          </w:tcPr>
          <w:p w:rsidR="00FE686C" w:rsidRPr="00D97AEE" w:rsidRDefault="00FE686C" w:rsidP="00AB35E9">
            <w:pPr>
              <w:spacing w:before="60" w:after="60"/>
            </w:pPr>
            <w:r w:rsidRPr="00D97AEE">
              <w:t>Итого</w:t>
            </w:r>
          </w:p>
        </w:tc>
        <w:tc>
          <w:tcPr>
            <w:tcW w:w="516" w:type="pct"/>
          </w:tcPr>
          <w:p w:rsidR="00FE686C" w:rsidRPr="00D97AEE" w:rsidRDefault="00FE686C" w:rsidP="00AB35E9">
            <w:pPr>
              <w:spacing w:before="60" w:after="60"/>
            </w:pPr>
          </w:p>
        </w:tc>
        <w:tc>
          <w:tcPr>
            <w:tcW w:w="890" w:type="pct"/>
          </w:tcPr>
          <w:p w:rsidR="00FE686C" w:rsidRPr="00D97AEE" w:rsidRDefault="00FE686C" w:rsidP="00AB35E9">
            <w:pPr>
              <w:spacing w:before="60" w:after="60"/>
            </w:pPr>
            <w:r>
              <w:t>100,00</w:t>
            </w:r>
          </w:p>
        </w:tc>
      </w:tr>
      <w:tr w:rsidR="00FE686C" w:rsidRPr="008D74C0" w:rsidTr="00AB35E9">
        <w:trPr>
          <w:trHeight w:val="20"/>
          <w:hidden/>
        </w:trPr>
        <w:tc>
          <w:tcPr>
            <w:tcW w:w="3594" w:type="pct"/>
            <w:hideMark/>
          </w:tcPr>
          <w:p w:rsidR="00FE686C" w:rsidRPr="008D74C0" w:rsidRDefault="00FE686C" w:rsidP="00AB35E9">
            <w:pPr>
              <w:spacing w:before="60" w:after="60"/>
              <w:rPr>
                <w:vanish/>
              </w:rPr>
            </w:pPr>
            <w:r w:rsidRPr="008D74C0">
              <w:rPr>
                <w:vanish/>
              </w:rPr>
              <w:t>С коэффициентом приведения сметной стоимости к цене победителя аукциона К=[Цп/(100+Ст_НДС)*100]/Итого1</w:t>
            </w:r>
          </w:p>
        </w:tc>
        <w:tc>
          <w:tcPr>
            <w:tcW w:w="516" w:type="pct"/>
            <w:hideMark/>
          </w:tcPr>
          <w:p w:rsidR="00FE686C" w:rsidRPr="008D74C0" w:rsidRDefault="00FE686C" w:rsidP="00AB35E9">
            <w:pPr>
              <w:spacing w:before="60" w:after="60"/>
              <w:rPr>
                <w:vanish/>
              </w:rPr>
            </w:pPr>
          </w:p>
        </w:tc>
        <w:tc>
          <w:tcPr>
            <w:tcW w:w="890" w:type="pct"/>
            <w:hideMark/>
          </w:tcPr>
          <w:p w:rsidR="00FE686C" w:rsidRPr="008D74C0" w:rsidRDefault="00FE686C" w:rsidP="00AB35E9">
            <w:pPr>
              <w:spacing w:before="60" w:after="60"/>
              <w:rPr>
                <w:vanish/>
              </w:rPr>
            </w:pPr>
            <w:r w:rsidRPr="008D74C0">
              <w:rPr>
                <w:vanish/>
              </w:rPr>
              <w:t>Итого2</w:t>
            </w:r>
          </w:p>
        </w:tc>
      </w:tr>
      <w:tr w:rsidR="00FE686C" w:rsidRPr="008D74C0" w:rsidTr="00AB35E9">
        <w:trPr>
          <w:trHeight w:val="20"/>
        </w:trPr>
        <w:tc>
          <w:tcPr>
            <w:tcW w:w="3594" w:type="pct"/>
            <w:hideMark/>
          </w:tcPr>
          <w:p w:rsidR="00FE686C" w:rsidRPr="008D74C0" w:rsidRDefault="00FE686C" w:rsidP="00AB35E9">
            <w:pPr>
              <w:spacing w:before="60" w:after="60"/>
            </w:pPr>
            <w:r w:rsidRPr="008D74C0">
              <w:t>НДС, 20%</w:t>
            </w:r>
          </w:p>
        </w:tc>
        <w:tc>
          <w:tcPr>
            <w:tcW w:w="516" w:type="pct"/>
            <w:hideMark/>
          </w:tcPr>
          <w:p w:rsidR="00FE686C" w:rsidRPr="00D97AEE" w:rsidRDefault="00FE686C" w:rsidP="00AB35E9">
            <w:pPr>
              <w:spacing w:before="60" w:after="60"/>
            </w:pPr>
          </w:p>
        </w:tc>
        <w:tc>
          <w:tcPr>
            <w:tcW w:w="890" w:type="pct"/>
            <w:hideMark/>
          </w:tcPr>
          <w:p w:rsidR="00FE686C" w:rsidRPr="008D74C0" w:rsidRDefault="00FE686C" w:rsidP="00AB35E9">
            <w:pPr>
              <w:spacing w:before="60" w:after="60"/>
            </w:pPr>
            <w:r w:rsidRPr="008D74C0">
              <w:t>20</w:t>
            </w:r>
            <w:r>
              <w:t>,00</w:t>
            </w:r>
          </w:p>
        </w:tc>
      </w:tr>
      <w:tr w:rsidR="00FE686C" w:rsidRPr="00902DAB" w:rsidTr="00AB35E9">
        <w:trPr>
          <w:trHeight w:val="20"/>
        </w:trPr>
        <w:tc>
          <w:tcPr>
            <w:tcW w:w="3594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  <w:r w:rsidRPr="00902DAB">
              <w:rPr>
                <w:bCs/>
                <w:iCs/>
              </w:rPr>
              <w:t>Всего</w:t>
            </w:r>
          </w:p>
        </w:tc>
        <w:tc>
          <w:tcPr>
            <w:tcW w:w="516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</w:p>
        </w:tc>
        <w:tc>
          <w:tcPr>
            <w:tcW w:w="890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  <w:r>
              <w:rPr>
                <w:bCs/>
                <w:iCs/>
              </w:rPr>
              <w:t>120,00</w:t>
            </w:r>
          </w:p>
        </w:tc>
      </w:tr>
    </w:tbl>
    <w:p w:rsidR="00FE686C" w:rsidRDefault="00FE686C" w:rsidP="00FE686C">
      <w:pPr>
        <w:spacing w:before="100"/>
      </w:pPr>
      <w:r>
        <w:t>Пример 1. Победитель аукциона предложил цену 108 рублей, применяет общую систему налог</w:t>
      </w:r>
      <w:r>
        <w:t>о</w:t>
      </w:r>
      <w:r>
        <w:t>обложения, - тогда «подвал сметы» в договоре будет выглядеть следующим образом: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91"/>
        <w:gridCol w:w="1075"/>
        <w:gridCol w:w="1855"/>
      </w:tblGrid>
      <w:tr w:rsidR="00FE686C" w:rsidRPr="00D97AEE" w:rsidTr="00AB35E9">
        <w:trPr>
          <w:trHeight w:val="20"/>
        </w:trPr>
        <w:tc>
          <w:tcPr>
            <w:tcW w:w="3594" w:type="pct"/>
          </w:tcPr>
          <w:p w:rsidR="00FE686C" w:rsidRPr="00D97AEE" w:rsidRDefault="00FE686C" w:rsidP="00AB35E9">
            <w:pPr>
              <w:spacing w:before="60" w:after="60"/>
            </w:pPr>
            <w:r>
              <w:t>Итого</w:t>
            </w:r>
          </w:p>
        </w:tc>
        <w:tc>
          <w:tcPr>
            <w:tcW w:w="516" w:type="pct"/>
          </w:tcPr>
          <w:p w:rsidR="00FE686C" w:rsidRPr="00D97AEE" w:rsidRDefault="00FE686C" w:rsidP="00AB35E9">
            <w:pPr>
              <w:spacing w:before="60" w:after="60"/>
            </w:pPr>
          </w:p>
        </w:tc>
        <w:tc>
          <w:tcPr>
            <w:tcW w:w="890" w:type="pct"/>
          </w:tcPr>
          <w:p w:rsidR="00FE686C" w:rsidRPr="00D97AEE" w:rsidRDefault="00FE686C" w:rsidP="00AB35E9">
            <w:pPr>
              <w:spacing w:before="60" w:after="60"/>
            </w:pPr>
            <w:r>
              <w:t>100,00</w:t>
            </w:r>
          </w:p>
        </w:tc>
      </w:tr>
      <w:tr w:rsidR="00FE686C" w:rsidRPr="00D97AEE" w:rsidTr="00AB35E9">
        <w:trPr>
          <w:trHeight w:val="20"/>
        </w:trPr>
        <w:tc>
          <w:tcPr>
            <w:tcW w:w="3594" w:type="pct"/>
            <w:hideMark/>
          </w:tcPr>
          <w:p w:rsidR="00FE686C" w:rsidRPr="00D97AEE" w:rsidRDefault="00FE686C" w:rsidP="00AB35E9">
            <w:pPr>
              <w:spacing w:before="60" w:after="60"/>
            </w:pPr>
            <w:r w:rsidRPr="00D97AEE">
              <w:t>С коэффициентом приведения сметной стоимости к цене победителя аукциона</w:t>
            </w:r>
            <w:proofErr w:type="gramStart"/>
            <w:r w:rsidRPr="00D97AEE">
              <w:t xml:space="preserve"> К</w:t>
            </w:r>
            <w:proofErr w:type="gramEnd"/>
            <w:r w:rsidRPr="00D97AEE">
              <w:t>=[</w:t>
            </w:r>
            <w:r>
              <w:t>108/(100+20</w:t>
            </w:r>
            <w:r w:rsidRPr="00D97AEE">
              <w:t>)*100]/</w:t>
            </w:r>
            <w:r>
              <w:t>100</w:t>
            </w:r>
          </w:p>
        </w:tc>
        <w:tc>
          <w:tcPr>
            <w:tcW w:w="516" w:type="pct"/>
            <w:hideMark/>
          </w:tcPr>
          <w:p w:rsidR="00FE686C" w:rsidRPr="00D97AEE" w:rsidRDefault="00FE686C" w:rsidP="00AB35E9">
            <w:pPr>
              <w:spacing w:before="60" w:after="60"/>
            </w:pPr>
            <w:r>
              <w:t>К=0,9</w:t>
            </w:r>
          </w:p>
        </w:tc>
        <w:tc>
          <w:tcPr>
            <w:tcW w:w="890" w:type="pct"/>
            <w:hideMark/>
          </w:tcPr>
          <w:p w:rsidR="00FE686C" w:rsidRPr="00D97AEE" w:rsidRDefault="00FE686C" w:rsidP="00AB35E9">
            <w:pPr>
              <w:spacing w:before="60" w:after="60"/>
            </w:pPr>
            <w:r>
              <w:t>90,00</w:t>
            </w:r>
          </w:p>
        </w:tc>
      </w:tr>
      <w:tr w:rsidR="00FE686C" w:rsidRPr="008D74C0" w:rsidTr="00AB35E9">
        <w:trPr>
          <w:trHeight w:val="20"/>
        </w:trPr>
        <w:tc>
          <w:tcPr>
            <w:tcW w:w="3594" w:type="pct"/>
            <w:hideMark/>
          </w:tcPr>
          <w:p w:rsidR="00FE686C" w:rsidRPr="008D74C0" w:rsidRDefault="00FE686C" w:rsidP="00AB35E9">
            <w:pPr>
              <w:spacing w:before="60" w:after="60"/>
            </w:pPr>
            <w:r w:rsidRPr="008D74C0">
              <w:t>НДС, 20%</w:t>
            </w:r>
          </w:p>
        </w:tc>
        <w:tc>
          <w:tcPr>
            <w:tcW w:w="516" w:type="pct"/>
            <w:hideMark/>
          </w:tcPr>
          <w:p w:rsidR="00FE686C" w:rsidRPr="00D97AEE" w:rsidRDefault="00FE686C" w:rsidP="00AB35E9">
            <w:pPr>
              <w:spacing w:before="60" w:after="60"/>
            </w:pPr>
          </w:p>
        </w:tc>
        <w:tc>
          <w:tcPr>
            <w:tcW w:w="890" w:type="pct"/>
            <w:hideMark/>
          </w:tcPr>
          <w:p w:rsidR="00FE686C" w:rsidRPr="008D74C0" w:rsidRDefault="00FE686C" w:rsidP="00AB35E9">
            <w:pPr>
              <w:spacing w:before="60" w:after="60"/>
            </w:pPr>
            <w:r>
              <w:t>18,00</w:t>
            </w:r>
          </w:p>
        </w:tc>
      </w:tr>
      <w:tr w:rsidR="00FE686C" w:rsidRPr="00902DAB" w:rsidTr="00AB35E9">
        <w:trPr>
          <w:trHeight w:val="20"/>
        </w:trPr>
        <w:tc>
          <w:tcPr>
            <w:tcW w:w="3594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  <w:r w:rsidRPr="00902DAB">
              <w:rPr>
                <w:bCs/>
                <w:iCs/>
              </w:rPr>
              <w:t>Всего</w:t>
            </w:r>
          </w:p>
        </w:tc>
        <w:tc>
          <w:tcPr>
            <w:tcW w:w="516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</w:p>
        </w:tc>
        <w:tc>
          <w:tcPr>
            <w:tcW w:w="890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  <w:r>
              <w:rPr>
                <w:bCs/>
                <w:iCs/>
              </w:rPr>
              <w:t>108</w:t>
            </w:r>
            <w:r>
              <w:t>,00</w:t>
            </w:r>
          </w:p>
        </w:tc>
      </w:tr>
    </w:tbl>
    <w:p w:rsidR="00FE686C" w:rsidRDefault="00FE686C" w:rsidP="00FE686C">
      <w:pPr>
        <w:spacing w:before="200"/>
      </w:pPr>
      <w:r>
        <w:t>Пример 2. Победитель аукциона предложил цену 10</w:t>
      </w:r>
      <w:bookmarkStart w:id="0" w:name="_GoBack"/>
      <w:bookmarkEnd w:id="0"/>
      <w:r>
        <w:t>8 рублей, применяет упрощенную систему налогообложения, - тогда «подвал сметы» в договоре будет выглядеть следующим образом: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91"/>
        <w:gridCol w:w="1075"/>
        <w:gridCol w:w="1855"/>
      </w:tblGrid>
      <w:tr w:rsidR="00FE686C" w:rsidRPr="00D97AEE" w:rsidTr="00AB35E9">
        <w:trPr>
          <w:trHeight w:val="20"/>
        </w:trPr>
        <w:tc>
          <w:tcPr>
            <w:tcW w:w="3594" w:type="pct"/>
          </w:tcPr>
          <w:p w:rsidR="00FE686C" w:rsidRPr="00D97AEE" w:rsidRDefault="00FE686C" w:rsidP="00AB35E9">
            <w:pPr>
              <w:spacing w:before="60" w:after="60"/>
            </w:pPr>
            <w:r>
              <w:t>Итого</w:t>
            </w:r>
          </w:p>
        </w:tc>
        <w:tc>
          <w:tcPr>
            <w:tcW w:w="516" w:type="pct"/>
          </w:tcPr>
          <w:p w:rsidR="00FE686C" w:rsidRPr="00D97AEE" w:rsidRDefault="00FE686C" w:rsidP="00AB35E9">
            <w:pPr>
              <w:spacing w:before="60" w:after="60"/>
            </w:pPr>
          </w:p>
        </w:tc>
        <w:tc>
          <w:tcPr>
            <w:tcW w:w="890" w:type="pct"/>
          </w:tcPr>
          <w:p w:rsidR="00FE686C" w:rsidRPr="00D97AEE" w:rsidRDefault="00FE686C" w:rsidP="00AB35E9">
            <w:pPr>
              <w:spacing w:before="60" w:after="60"/>
            </w:pPr>
            <w:r>
              <w:t>100,00</w:t>
            </w:r>
          </w:p>
        </w:tc>
      </w:tr>
      <w:tr w:rsidR="00FE686C" w:rsidRPr="00D97AEE" w:rsidTr="00AB35E9">
        <w:trPr>
          <w:trHeight w:val="20"/>
        </w:trPr>
        <w:tc>
          <w:tcPr>
            <w:tcW w:w="3594" w:type="pct"/>
            <w:hideMark/>
          </w:tcPr>
          <w:p w:rsidR="00FE686C" w:rsidRPr="00D97AEE" w:rsidRDefault="00FE686C" w:rsidP="00AB35E9">
            <w:pPr>
              <w:spacing w:before="60" w:after="60"/>
            </w:pPr>
            <w:r w:rsidRPr="00D97AEE">
              <w:t>С коэффициентом приведения сметной стоимости к цене победителя аукциона</w:t>
            </w:r>
            <w:proofErr w:type="gramStart"/>
            <w:r w:rsidRPr="00D97AEE">
              <w:t xml:space="preserve"> К</w:t>
            </w:r>
            <w:proofErr w:type="gramEnd"/>
            <w:r w:rsidRPr="00D97AEE">
              <w:t>=[</w:t>
            </w:r>
            <w:r>
              <w:t>108/(100+0</w:t>
            </w:r>
            <w:r w:rsidRPr="00D97AEE">
              <w:t>)*100]/</w:t>
            </w:r>
            <w:r>
              <w:t>100</w:t>
            </w:r>
          </w:p>
        </w:tc>
        <w:tc>
          <w:tcPr>
            <w:tcW w:w="516" w:type="pct"/>
            <w:hideMark/>
          </w:tcPr>
          <w:p w:rsidR="00FE686C" w:rsidRPr="00D97AEE" w:rsidRDefault="00FE686C" w:rsidP="00AB35E9">
            <w:pPr>
              <w:spacing w:before="60" w:after="60"/>
            </w:pPr>
            <w:r>
              <w:t>К=1,08</w:t>
            </w:r>
          </w:p>
        </w:tc>
        <w:tc>
          <w:tcPr>
            <w:tcW w:w="890" w:type="pct"/>
            <w:hideMark/>
          </w:tcPr>
          <w:p w:rsidR="00FE686C" w:rsidRPr="00D97AEE" w:rsidRDefault="00FE686C" w:rsidP="00AB35E9">
            <w:pPr>
              <w:spacing w:before="60" w:after="60"/>
            </w:pPr>
            <w:r>
              <w:t>108,00</w:t>
            </w:r>
          </w:p>
        </w:tc>
      </w:tr>
      <w:tr w:rsidR="00FE686C" w:rsidRPr="008D74C0" w:rsidTr="00AB35E9">
        <w:trPr>
          <w:trHeight w:val="20"/>
        </w:trPr>
        <w:tc>
          <w:tcPr>
            <w:tcW w:w="3594" w:type="pct"/>
            <w:hideMark/>
          </w:tcPr>
          <w:p w:rsidR="00FE686C" w:rsidRPr="008D74C0" w:rsidRDefault="00FE686C" w:rsidP="00AB35E9">
            <w:pPr>
              <w:spacing w:before="60" w:after="60"/>
            </w:pPr>
            <w:r>
              <w:lastRenderedPageBreak/>
              <w:t>НДС не облагается</w:t>
            </w:r>
          </w:p>
        </w:tc>
        <w:tc>
          <w:tcPr>
            <w:tcW w:w="516" w:type="pct"/>
            <w:hideMark/>
          </w:tcPr>
          <w:p w:rsidR="00FE686C" w:rsidRPr="00D97AEE" w:rsidRDefault="00FE686C" w:rsidP="00AB35E9">
            <w:pPr>
              <w:spacing w:before="60" w:after="60"/>
            </w:pPr>
          </w:p>
        </w:tc>
        <w:tc>
          <w:tcPr>
            <w:tcW w:w="890" w:type="pct"/>
            <w:hideMark/>
          </w:tcPr>
          <w:p w:rsidR="00FE686C" w:rsidRPr="008D74C0" w:rsidRDefault="00FE686C" w:rsidP="00AB35E9">
            <w:pPr>
              <w:spacing w:before="60" w:after="60"/>
            </w:pPr>
            <w:r>
              <w:t>0</w:t>
            </w:r>
          </w:p>
        </w:tc>
      </w:tr>
      <w:tr w:rsidR="00FE686C" w:rsidRPr="00902DAB" w:rsidTr="00AB35E9">
        <w:trPr>
          <w:trHeight w:val="20"/>
        </w:trPr>
        <w:tc>
          <w:tcPr>
            <w:tcW w:w="3594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  <w:r w:rsidRPr="00902DAB">
              <w:rPr>
                <w:bCs/>
                <w:iCs/>
              </w:rPr>
              <w:t>Всего</w:t>
            </w:r>
          </w:p>
        </w:tc>
        <w:tc>
          <w:tcPr>
            <w:tcW w:w="516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</w:p>
        </w:tc>
        <w:tc>
          <w:tcPr>
            <w:tcW w:w="890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  <w:r>
              <w:rPr>
                <w:bCs/>
                <w:iCs/>
              </w:rPr>
              <w:t>108</w:t>
            </w:r>
            <w:r>
              <w:t>,00</w:t>
            </w:r>
          </w:p>
        </w:tc>
      </w:tr>
    </w:tbl>
    <w:p w:rsidR="00FE686C" w:rsidRDefault="00FE686C" w:rsidP="00FE686C">
      <w:pPr>
        <w:spacing w:before="100"/>
      </w:pPr>
      <w:r>
        <w:t>Пример 3. Подана единственная заявка, соответствующая требованиям документации, участник аукциона, подавший такую заявку, применяет упрощенную систему налогообложения, - тогда «подвал сметы»</w:t>
      </w:r>
      <w:r w:rsidRPr="00C811BA">
        <w:t xml:space="preserve"> </w:t>
      </w:r>
      <w:r>
        <w:t>в договоре будет выглядеть следующим образом: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91"/>
        <w:gridCol w:w="1075"/>
        <w:gridCol w:w="1855"/>
      </w:tblGrid>
      <w:tr w:rsidR="00FE686C" w:rsidRPr="00D97AEE" w:rsidTr="00AB35E9">
        <w:trPr>
          <w:trHeight w:val="20"/>
        </w:trPr>
        <w:tc>
          <w:tcPr>
            <w:tcW w:w="3594" w:type="pct"/>
          </w:tcPr>
          <w:p w:rsidR="00FE686C" w:rsidRPr="00D97AEE" w:rsidRDefault="00FE686C" w:rsidP="00AB35E9">
            <w:pPr>
              <w:spacing w:before="60" w:after="60"/>
            </w:pPr>
            <w:r>
              <w:t>Итого</w:t>
            </w:r>
          </w:p>
        </w:tc>
        <w:tc>
          <w:tcPr>
            <w:tcW w:w="516" w:type="pct"/>
          </w:tcPr>
          <w:p w:rsidR="00FE686C" w:rsidRPr="00D97AEE" w:rsidRDefault="00FE686C" w:rsidP="00AB35E9">
            <w:pPr>
              <w:spacing w:before="60" w:after="60"/>
            </w:pPr>
          </w:p>
        </w:tc>
        <w:tc>
          <w:tcPr>
            <w:tcW w:w="890" w:type="pct"/>
          </w:tcPr>
          <w:p w:rsidR="00FE686C" w:rsidRPr="00D97AEE" w:rsidRDefault="00FE686C" w:rsidP="00AB35E9">
            <w:pPr>
              <w:spacing w:before="60" w:after="60"/>
            </w:pPr>
            <w:r>
              <w:t>100,00</w:t>
            </w:r>
          </w:p>
        </w:tc>
      </w:tr>
      <w:tr w:rsidR="00FE686C" w:rsidRPr="00D97AEE" w:rsidTr="00AB35E9">
        <w:trPr>
          <w:trHeight w:val="20"/>
        </w:trPr>
        <w:tc>
          <w:tcPr>
            <w:tcW w:w="3594" w:type="pct"/>
            <w:hideMark/>
          </w:tcPr>
          <w:p w:rsidR="00FE686C" w:rsidRPr="00D97AEE" w:rsidRDefault="00FE686C" w:rsidP="00AB35E9">
            <w:pPr>
              <w:spacing w:before="60" w:after="60"/>
            </w:pPr>
            <w:r w:rsidRPr="00D97AEE">
              <w:t>С коэффициентом приведения сметной стоимости к цене победителя аукциона</w:t>
            </w:r>
            <w:proofErr w:type="gramStart"/>
            <w:r w:rsidRPr="00D97AEE">
              <w:t xml:space="preserve"> К</w:t>
            </w:r>
            <w:proofErr w:type="gramEnd"/>
            <w:r w:rsidRPr="00D97AEE">
              <w:t>=[</w:t>
            </w:r>
            <w:r>
              <w:t>120/(100+0</w:t>
            </w:r>
            <w:r w:rsidRPr="00D97AEE">
              <w:t>)*100]/</w:t>
            </w:r>
            <w:r>
              <w:t>100</w:t>
            </w:r>
          </w:p>
        </w:tc>
        <w:tc>
          <w:tcPr>
            <w:tcW w:w="516" w:type="pct"/>
            <w:hideMark/>
          </w:tcPr>
          <w:p w:rsidR="00FE686C" w:rsidRPr="00D97AEE" w:rsidRDefault="00FE686C" w:rsidP="00AB35E9">
            <w:pPr>
              <w:spacing w:before="60" w:after="60"/>
            </w:pPr>
            <w:r>
              <w:t>К=1,2</w:t>
            </w:r>
          </w:p>
        </w:tc>
        <w:tc>
          <w:tcPr>
            <w:tcW w:w="890" w:type="pct"/>
            <w:hideMark/>
          </w:tcPr>
          <w:p w:rsidR="00FE686C" w:rsidRPr="00D97AEE" w:rsidRDefault="00FE686C" w:rsidP="00AB35E9">
            <w:pPr>
              <w:spacing w:before="60" w:after="60"/>
            </w:pPr>
            <w:r>
              <w:t>120,00</w:t>
            </w:r>
          </w:p>
        </w:tc>
      </w:tr>
      <w:tr w:rsidR="00FE686C" w:rsidRPr="008D74C0" w:rsidTr="00AB35E9">
        <w:trPr>
          <w:trHeight w:val="20"/>
        </w:trPr>
        <w:tc>
          <w:tcPr>
            <w:tcW w:w="3594" w:type="pct"/>
            <w:hideMark/>
          </w:tcPr>
          <w:p w:rsidR="00FE686C" w:rsidRPr="008D74C0" w:rsidRDefault="00FE686C" w:rsidP="00AB35E9">
            <w:pPr>
              <w:spacing w:before="60" w:after="60"/>
            </w:pPr>
            <w:r>
              <w:t>НДС не облагается</w:t>
            </w:r>
          </w:p>
        </w:tc>
        <w:tc>
          <w:tcPr>
            <w:tcW w:w="516" w:type="pct"/>
          </w:tcPr>
          <w:p w:rsidR="00FE686C" w:rsidRPr="00D97AEE" w:rsidRDefault="00FE686C" w:rsidP="00AB35E9">
            <w:pPr>
              <w:spacing w:before="60" w:after="60"/>
            </w:pPr>
          </w:p>
        </w:tc>
        <w:tc>
          <w:tcPr>
            <w:tcW w:w="890" w:type="pct"/>
          </w:tcPr>
          <w:p w:rsidR="00FE686C" w:rsidRPr="008D74C0" w:rsidRDefault="00FE686C" w:rsidP="00AB35E9">
            <w:pPr>
              <w:spacing w:before="60" w:after="60"/>
            </w:pPr>
          </w:p>
        </w:tc>
      </w:tr>
      <w:tr w:rsidR="00FE686C" w:rsidRPr="00902DAB" w:rsidTr="00AB35E9">
        <w:trPr>
          <w:trHeight w:val="20"/>
        </w:trPr>
        <w:tc>
          <w:tcPr>
            <w:tcW w:w="3594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  <w:r w:rsidRPr="00902DAB">
              <w:rPr>
                <w:bCs/>
                <w:iCs/>
              </w:rPr>
              <w:t>Всего</w:t>
            </w:r>
          </w:p>
        </w:tc>
        <w:tc>
          <w:tcPr>
            <w:tcW w:w="516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</w:p>
        </w:tc>
        <w:tc>
          <w:tcPr>
            <w:tcW w:w="890" w:type="pct"/>
            <w:hideMark/>
          </w:tcPr>
          <w:p w:rsidR="00FE686C" w:rsidRPr="00902DAB" w:rsidRDefault="00FE686C" w:rsidP="00AB35E9">
            <w:pPr>
              <w:spacing w:before="60" w:after="60"/>
              <w:rPr>
                <w:bCs/>
                <w:iCs/>
              </w:rPr>
            </w:pPr>
            <w:r>
              <w:rPr>
                <w:bCs/>
                <w:iCs/>
              </w:rPr>
              <w:t>120</w:t>
            </w:r>
            <w:r>
              <w:t>,00</w:t>
            </w:r>
          </w:p>
        </w:tc>
      </w:tr>
    </w:tbl>
    <w:p w:rsidR="004F2A40" w:rsidRPr="00FE686C" w:rsidRDefault="004F2A40" w:rsidP="00FE686C"/>
    <w:sectPr w:rsidR="004F2A40" w:rsidRPr="00FE686C" w:rsidSect="00406190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5A" w:rsidRDefault="00592F5A" w:rsidP="008C0C8B">
      <w:r>
        <w:separator/>
      </w:r>
    </w:p>
  </w:endnote>
  <w:endnote w:type="continuationSeparator" w:id="0">
    <w:p w:rsidR="00592F5A" w:rsidRDefault="00592F5A" w:rsidP="008C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5A" w:rsidRDefault="00592F5A" w:rsidP="008C0C8B">
      <w:r>
        <w:separator/>
      </w:r>
    </w:p>
  </w:footnote>
  <w:footnote w:type="continuationSeparator" w:id="0">
    <w:p w:rsidR="00592F5A" w:rsidRDefault="00592F5A" w:rsidP="008C0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8B"/>
    <w:rsid w:val="0001307E"/>
    <w:rsid w:val="00061EFA"/>
    <w:rsid w:val="003A3A12"/>
    <w:rsid w:val="003F55D7"/>
    <w:rsid w:val="00406190"/>
    <w:rsid w:val="004B6F37"/>
    <w:rsid w:val="004F2A40"/>
    <w:rsid w:val="00592F5A"/>
    <w:rsid w:val="005C0F7B"/>
    <w:rsid w:val="005E4155"/>
    <w:rsid w:val="00623DC1"/>
    <w:rsid w:val="008C0C8B"/>
    <w:rsid w:val="00A65D18"/>
    <w:rsid w:val="00B52A00"/>
    <w:rsid w:val="00B5779B"/>
    <w:rsid w:val="00B80B32"/>
    <w:rsid w:val="00C101F4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6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C0C8B"/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8C0C8B"/>
  </w:style>
  <w:style w:type="character" w:styleId="a6">
    <w:name w:val="footnote reference"/>
    <w:basedOn w:val="a0"/>
    <w:uiPriority w:val="99"/>
    <w:semiHidden/>
    <w:unhideWhenUsed/>
    <w:rsid w:val="008C0C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6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C0C8B"/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8C0C8B"/>
  </w:style>
  <w:style w:type="character" w:styleId="a6">
    <w:name w:val="footnote reference"/>
    <w:basedOn w:val="a0"/>
    <w:uiPriority w:val="99"/>
    <w:semiHidden/>
    <w:unhideWhenUsed/>
    <w:rsid w:val="008C0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E3E8-BF53-48E1-96A0-6DA64B0A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2020-05-30T12:53:00Z</dcterms:created>
  <dcterms:modified xsi:type="dcterms:W3CDTF">2020-05-30T13:00:00Z</dcterms:modified>
</cp:coreProperties>
</file>