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8C" w:rsidRDefault="00612B8C" w:rsidP="00612B8C">
      <w:r>
        <w:t>Вопрос: (06-08-2013) [Работа со сметами/актами]</w:t>
      </w:r>
    </w:p>
    <w:p w:rsidR="00612B8C" w:rsidRDefault="00612B8C" w:rsidP="00612B8C">
      <w:r>
        <w:t xml:space="preserve">Наш новый заказчик (не строители) требует составлять сметы и КС-2 по 8-графной форме, доказывая нам, что это единственные унифицированные формы, утвержденные постановлением Госкомстата РФ № 100 от 11 ноября 1999 года. А нам удобно работать по 17-графным формам, которые бухгалтерия заказчика не принимает. В МДС 81-35.2004 действительно нет образца 17-графных форм, тогда как доказать заказчику, что данные формы также утверждены Госкомстатом. </w:t>
      </w:r>
    </w:p>
    <w:p w:rsidR="00612B8C" w:rsidRDefault="00612B8C" w:rsidP="00612B8C"/>
    <w:p w:rsidR="00612B8C" w:rsidRDefault="00612B8C" w:rsidP="00612B8C">
      <w:r>
        <w:t>Автор: Вера</w:t>
      </w:r>
      <w:r>
        <w:tab/>
        <w:t>[спрятать ответ]</w:t>
      </w:r>
    </w:p>
    <w:p w:rsidR="00612B8C" w:rsidRDefault="00612B8C" w:rsidP="00612B8C">
      <w:r>
        <w:t>Ответ:</w:t>
      </w:r>
    </w:p>
    <w:p w:rsidR="003B487E" w:rsidRDefault="00612B8C" w:rsidP="00612B8C">
      <w:r>
        <w:t>Насколько я понимаю, сама по себе ссылка на вышеупомянутое постановление Госкомстата РФ как на единственный источник утвержденных унифицированных форм перестала быть актуальной с 1 января 2013 года. Дело в том, что с 1 января 2013 года вступил в силу Федеральный закон Российской Федерации от 6 декабря 2011 года № 402-ФЗ «О бухгалтерском учете». И этим законом внесены существенные изменения в порядок разработки и утверждения форм первичных учетных документов. В частности там говорится, что теперь формы первичных учетных документов утверждаются на уровне руководителя экономического субъекта – при этом документ должен содержать ряд обязательных реквизитов, но в остальном не предусмотрено каких-либо строгих ограничений. Это означает, что ранее утвержденные формы первичных учетных документов, содержащиеся в альбомах унифицированных форм первичной учетной документации, теперь не являются обязательными к применению. Таким образом, вы со своим заказчиком имеете полное право согласовать любую удобную для применения форму того же акта КС-2, уже совершенно не оглядываясь на постановление Госкомстата РФ № 100 от 11 ноября 1999 года.</w:t>
      </w:r>
    </w:p>
    <w:p w:rsidR="00BC70D9" w:rsidRDefault="00BC70D9" w:rsidP="00BC70D9">
      <w:r>
        <w:t xml:space="preserve">Бюджетной организацией получены формы N КС-2, КС-3 от коммерческих организаций. С 2013 года упразднена обязанность </w:t>
      </w:r>
      <w:proofErr w:type="gramStart"/>
      <w:r>
        <w:t>применять</w:t>
      </w:r>
      <w:proofErr w:type="gramEnd"/>
      <w:r>
        <w:t xml:space="preserve"> в учете унифицированные формы первичных документов.</w:t>
      </w:r>
    </w:p>
    <w:p w:rsidR="00BC70D9" w:rsidRDefault="00BC70D9" w:rsidP="00BC70D9">
      <w:r>
        <w:t>Действуют ли в 2013 году унифицированные формы N КС-2, КС-3, которые утверждены постановлением Госкомстата РФ от 11.11.1999 N 100?</w:t>
      </w:r>
    </w:p>
    <w:p w:rsidR="00BC70D9" w:rsidRDefault="00BC70D9" w:rsidP="00BC70D9"/>
    <w:p w:rsidR="00BC70D9" w:rsidRDefault="00BC70D9" w:rsidP="00BC70D9">
      <w:r>
        <w:t>Рассмотрев вопрос, мы пришли к следующему выводу:</w:t>
      </w:r>
    </w:p>
    <w:p w:rsidR="00BC70D9" w:rsidRDefault="00BC70D9" w:rsidP="00BC70D9">
      <w:r>
        <w:t>Все поступающие документы от контрагентов, в том числе отличающиеся от ранее применявшихся и привычных унифицированных форм, с 01.01.2013 будет необходимо проверять на наличие обязательных реквизитов. Документ, полученный от коммерческой организации, будет считаться соответствующим требованиям законодательства РФ только в случае соответствия его критериям, установленным ч. 2 ст. 9 Закона N 402-ФЗ.</w:t>
      </w:r>
    </w:p>
    <w:p w:rsidR="00BC70D9" w:rsidRDefault="00BC70D9" w:rsidP="00BC70D9">
      <w:r>
        <w:t>Форма КС-2 и форма КС-3 могут считаться первичными документами бухгалтерского учета, так как содержат перечень необходимых реквизитов в соответствии с законодательством, и, соответственно, могут быть приняты к учету организацией (в том числе и бюджетным учреждением) при условии их правильного заполнения.</w:t>
      </w:r>
    </w:p>
    <w:p w:rsidR="00BC70D9" w:rsidRDefault="00BC70D9" w:rsidP="00BC70D9"/>
    <w:p w:rsidR="00BC70D9" w:rsidRDefault="00BC70D9" w:rsidP="00BC70D9">
      <w:r>
        <w:t>Обоснование вывода:</w:t>
      </w:r>
    </w:p>
    <w:p w:rsidR="00BC70D9" w:rsidRDefault="00BC70D9" w:rsidP="00BC70D9">
      <w:r>
        <w:t>В связи с принятием Федерального закона от 06.12.2011 N 402-ФЗ "О бухгалтерском учете" (далее - Закон N 402-ФЗ) и введением его в действие с 01.01.2013 произошли изменения и в требованиях к составлению первичных учетных документов для коммерческих организаций.</w:t>
      </w:r>
    </w:p>
    <w:p w:rsidR="00BC70D9" w:rsidRDefault="00BC70D9" w:rsidP="00BC70D9">
      <w:r>
        <w:t xml:space="preserve">При этом требования к обязательным реквизитам первичных учетных документов, по нашему мнению, мало изменились. Они утверждены </w:t>
      </w:r>
      <w:proofErr w:type="gramStart"/>
      <w:r>
        <w:t>ч</w:t>
      </w:r>
      <w:proofErr w:type="gramEnd"/>
      <w:r>
        <w:t>. 2 ст. 9 Закона N 402-ФЗ. В соответствии с данным перечнем обязательными реквизитами первичного учетного документа являются:</w:t>
      </w:r>
    </w:p>
    <w:p w:rsidR="00BC70D9" w:rsidRDefault="00BC70D9" w:rsidP="00BC70D9">
      <w:r>
        <w:t>1) наименование документа;</w:t>
      </w:r>
    </w:p>
    <w:p w:rsidR="00BC70D9" w:rsidRDefault="00BC70D9" w:rsidP="00BC70D9">
      <w:r>
        <w:t>2) дата составления документа;</w:t>
      </w:r>
    </w:p>
    <w:p w:rsidR="00BC70D9" w:rsidRDefault="00BC70D9" w:rsidP="00BC70D9">
      <w:r>
        <w:t>3) наименование экономического субъекта, составившего документ;</w:t>
      </w:r>
    </w:p>
    <w:p w:rsidR="00BC70D9" w:rsidRDefault="00BC70D9" w:rsidP="00BC70D9">
      <w:r>
        <w:t>4) содержание факта хозяйственной жизни;</w:t>
      </w:r>
    </w:p>
    <w:p w:rsidR="00BC70D9" w:rsidRDefault="00BC70D9" w:rsidP="00BC70D9">
      <w:r>
        <w:t>5) величина натурального и (или) денежного измерения факта хозяйственной жизни с указанием единиц измерения;</w:t>
      </w:r>
    </w:p>
    <w:p w:rsidR="00BC70D9" w:rsidRDefault="00BC70D9" w:rsidP="00BC70D9">
      <w:proofErr w:type="gramStart"/>
      <w:r>
        <w:t>6) наименование должности лица (лиц), совершившего (совершивших) сделку, операцию и ответственного (ответственных) за правильность ее оформления, либо наименование должности лица (лиц), ответственного (ответственных) за правильность оформления свершившегося события;</w:t>
      </w:r>
      <w:proofErr w:type="gramEnd"/>
    </w:p>
    <w:p w:rsidR="00BC70D9" w:rsidRDefault="00BC70D9" w:rsidP="00BC70D9">
      <w:r>
        <w:t>7) подписи лиц, предусмотренных п. 6 настоящей статьи, с указанием их фамилий и инициалов либо иных реквизитов, необходимых для идентификации этих лиц.</w:t>
      </w:r>
    </w:p>
    <w:p w:rsidR="00BC70D9" w:rsidRDefault="00BC70D9" w:rsidP="00BC70D9">
      <w:proofErr w:type="gramStart"/>
      <w:r>
        <w:t>Одно из основных изменений - это упразднение обязанности применять в учете унифицированные формы первичных документов (за исключением, согласно информации Минфина РФ от 04.12.2012 N ПЗ-10/2012 "О вступлении в силу с 1 января 2013 г. Федерального закона от 06.12.2011 N 402-ФЗ "О бухгалтерском учете" (ПЗ - 10/2012)", обязательных к применению форм документов, используемых в качестве первичных учетных документов, которые установлены уполномоченными</w:t>
      </w:r>
      <w:proofErr w:type="gramEnd"/>
      <w:r>
        <w:t xml:space="preserve"> органами в соответствии и на основании других федеральных законов, в частности: 1) кассовых и банковских документов, перечисленных в п. 2.1 Положения Банка России от 12.10.2011 N 373-П и п. 2.1, п. 2.4 Положения, утвержденного Банком России от 19.06.2012 N 383-П; </w:t>
      </w:r>
      <w:proofErr w:type="gramStart"/>
      <w:r>
        <w:t>2) транспортной накладной согласно п. 2 ст. 8 Федерального закона от 08.11.2007 N 259-ФЗ "Устав автомобильного транспорта и городского наземного электрического транспорта" и п. 6 Правил, утвержденных постановлением Правительства РФ от 15.04.2011 N 272).</w:t>
      </w:r>
      <w:proofErr w:type="gramEnd"/>
    </w:p>
    <w:p w:rsidR="00BC70D9" w:rsidRDefault="00BC70D9" w:rsidP="00BC70D9">
      <w:r>
        <w:t xml:space="preserve">Как следствие отсутствия требований о применении унифицированных форм первичных документов, </w:t>
      </w:r>
      <w:proofErr w:type="gramStart"/>
      <w:r>
        <w:t>ч</w:t>
      </w:r>
      <w:proofErr w:type="gramEnd"/>
      <w:r>
        <w:t>. 4 ст. 9 Закона N 402-ФЗ прямо предусматривает, что формы первичных учетных документов утверждает руководитель экономического субъекта по представлению должностного лица, на которое возложено ведение бухгалтерского учета.</w:t>
      </w:r>
    </w:p>
    <w:p w:rsidR="00BC70D9" w:rsidRDefault="00BC70D9" w:rsidP="00BC70D9">
      <w:r>
        <w:t>Согласно п. 4 ПБУ 1/2008 "Учетная политика организации" формы первичных учетных документов утверждаются в учетной политике организации.</w:t>
      </w:r>
    </w:p>
    <w:p w:rsidR="00BC70D9" w:rsidRDefault="00BC70D9" w:rsidP="00BC70D9">
      <w:r>
        <w:t>Таким образом, организации должны самостоятельно разработать и утвердить в учетной политике на 2013 год формы первичных учетных документов.</w:t>
      </w:r>
    </w:p>
    <w:p w:rsidR="00BC70D9" w:rsidRDefault="00BC70D9" w:rsidP="00BC70D9">
      <w:proofErr w:type="gramStart"/>
      <w:r>
        <w:lastRenderedPageBreak/>
        <w:t>При этом И.Р. Сухарев, начальник отдела методологии бухгалтерского учета и отчетности Минфина РФ, по поводу внешних форм первичных документов высказал точку зрения, суть которой сводится к следующему: возможны ситуации, когда контрагента не устроит шаблон разработанного организацией документа и в результате организация, утвердившая такой шаблон для отражения собственных операций, согласится с требованием контрагента.</w:t>
      </w:r>
      <w:proofErr w:type="gramEnd"/>
      <w:r>
        <w:t xml:space="preserve"> В итоге будет сформирован документ индивидуальной формы. Типовые шаблоны "внешних", двусторонних и многосторонних документов, например акта приема-передачи, заранее утвердить вряд ли возможно. При этом руководитель организации, подписывая такой документ, выражает этим свое </w:t>
      </w:r>
      <w:proofErr w:type="gramStart"/>
      <w:r>
        <w:t>согласие</w:t>
      </w:r>
      <w:proofErr w:type="gramEnd"/>
      <w:r>
        <w:t xml:space="preserve"> как с содержанием, так и с формой документа. Наличие нескольких контрагентов со своими пожеланиями по внесению исправлений в данную форму первичного документа приведет к тому, что единой формы такого документа не получится.</w:t>
      </w:r>
    </w:p>
    <w:p w:rsidR="00BC70D9" w:rsidRDefault="00BC70D9" w:rsidP="00BC70D9">
      <w:r>
        <w:t>По мнению И.Р. Сухарева, подпись руководителя свидетельствует об утверждении данного документа.</w:t>
      </w:r>
    </w:p>
    <w:p w:rsidR="00BC70D9" w:rsidRDefault="00BC70D9" w:rsidP="00BC70D9">
      <w:r>
        <w:t>Пункт 4 ст. 9 Закона N 402-ФЗ прямо предусматривает, что формы первичных учетных документов утверждает руководитель экономического субъекта по представлению должностного лица, на которое возложено ведение бухгалтерского учета. И только формы первичных учетных документов для организаций государственного сектора устанавливаются в соответствии с бюджетным законодательством РФ*(1).</w:t>
      </w:r>
    </w:p>
    <w:p w:rsidR="00BC70D9" w:rsidRDefault="00BC70D9" w:rsidP="00BC70D9">
      <w:r>
        <w:t>Также, полагаем, что организация может по-прежнему использовать унифицированные формы, если они содержат все необходимые реквизиты, перечисленные выше. При этом заметим, что и ранее (до 01.01.2013) унифицированные формы могли быть изменены путем добавления реквизитов (Постановление Госкомстата России от 24.03.1999 N 20 "Об утверждении Порядка применения унифицированных форм первичной учетной документации").</w:t>
      </w:r>
    </w:p>
    <w:p w:rsidR="00BC70D9" w:rsidRDefault="00BC70D9" w:rsidP="00BC70D9">
      <w:r>
        <w:t>Все поступающие документы от контрагентов, в том числе отличающиеся от привычных унифицированных форм, необходимо проверять на наличие обязательных реквизитов. С 01.01.2013 документ будет считаться соответствующим требованиям законодательства РФ только в случае соответствия его критериям, установленным ч. 2 ст. 9 Закона N 402-ФЗ.</w:t>
      </w:r>
    </w:p>
    <w:p w:rsidR="00BC70D9" w:rsidRDefault="00BC70D9" w:rsidP="00BC70D9">
      <w:r>
        <w:t>Исходя из вышеизложенного и проанализировав форму КС-2 и форму КС-3, полагаем, что данные формы могут считаться первичными документами бухгалтерского учета, так как содержат перечень необходимых реквизитов в соответствии с законодательством и, соответственно, могут быть приняты к учету у организации (в том числе и бюджетным учреждением), при условии их правильного заполнения.</w:t>
      </w:r>
    </w:p>
    <w:p w:rsidR="00BC70D9" w:rsidRDefault="00BC70D9" w:rsidP="00BC70D9"/>
    <w:p w:rsidR="00BC70D9" w:rsidRDefault="00BC70D9" w:rsidP="00BC70D9">
      <w:r>
        <w:t>К сведению:</w:t>
      </w:r>
    </w:p>
    <w:p w:rsidR="00BC70D9" w:rsidRDefault="00BC70D9" w:rsidP="00BC70D9">
      <w:r>
        <w:t>Сторонам сделки, в целях исключения претензий со стороны контрагента, целесообразно формы двусторонних (многосторонних) документов утвердить в качестве приложения к договору. При этом еще раз обращаем Ваше внимание на то, что первичный документ должен содержать все необходимые реквизиты в соответствии с законодательством.</w:t>
      </w:r>
    </w:p>
    <w:p w:rsidR="00BC70D9" w:rsidRDefault="00BC70D9" w:rsidP="00BC70D9"/>
    <w:p w:rsidR="00BC70D9" w:rsidRDefault="00BC70D9" w:rsidP="00BC70D9">
      <w:r>
        <w:t>Ответ подготовил:</w:t>
      </w:r>
    </w:p>
    <w:p w:rsidR="00BC70D9" w:rsidRDefault="00BC70D9" w:rsidP="00BC70D9">
      <w:r>
        <w:lastRenderedPageBreak/>
        <w:t>Эксперт службы Правового консалтинга ГАРАНТ</w:t>
      </w:r>
    </w:p>
    <w:p w:rsidR="00BC70D9" w:rsidRDefault="00BC70D9" w:rsidP="00BC70D9">
      <w:r>
        <w:t>аудитор Пивоварова Марина</w:t>
      </w:r>
    </w:p>
    <w:p w:rsidR="00BC70D9" w:rsidRDefault="00BC70D9" w:rsidP="00BC70D9"/>
    <w:p w:rsidR="00BC70D9" w:rsidRDefault="00BC70D9" w:rsidP="00BC70D9">
      <w:r>
        <w:t>Контроль качества ответа:</w:t>
      </w:r>
    </w:p>
    <w:p w:rsidR="00BC70D9" w:rsidRDefault="00BC70D9" w:rsidP="00BC70D9">
      <w:r>
        <w:t>Рецензент службы Правового консалтинга ГАРАНТ</w:t>
      </w:r>
    </w:p>
    <w:p w:rsidR="00BC70D9" w:rsidRDefault="00BC70D9" w:rsidP="00BC70D9">
      <w:r>
        <w:t xml:space="preserve">аудитор, член </w:t>
      </w:r>
      <w:proofErr w:type="spellStart"/>
      <w:r>
        <w:t>МоАП</w:t>
      </w:r>
      <w:proofErr w:type="spellEnd"/>
      <w:r>
        <w:t xml:space="preserve"> Горностаев Вячеслав</w:t>
      </w:r>
    </w:p>
    <w:p w:rsidR="00BC70D9" w:rsidRDefault="00BC70D9" w:rsidP="00BC70D9"/>
    <w:p w:rsidR="00BC70D9" w:rsidRDefault="00BC70D9" w:rsidP="00BC70D9">
      <w:r>
        <w:t>17 января 2013 г.</w:t>
      </w:r>
    </w:p>
    <w:p w:rsidR="00BC70D9" w:rsidRDefault="00BC70D9" w:rsidP="00BC70D9"/>
    <w:p w:rsidR="00BC70D9" w:rsidRDefault="00BC70D9" w:rsidP="00BC70D9">
      <w:r>
        <w:t>Материал подготовлен на основе индивидуальной письменной консультации, оказанной в рамках услуги Правовой консалтинг. Для получения подробной информации об услуге обратитесь к обслуживающему Вас менеджеру.</w:t>
      </w:r>
    </w:p>
    <w:p w:rsidR="00BC70D9" w:rsidRDefault="00BC70D9" w:rsidP="00BC70D9"/>
    <w:p w:rsidR="00BC70D9" w:rsidRDefault="00BC70D9" w:rsidP="00BC70D9">
      <w:r>
        <w:t>-------------------------------------------------------------------------</w:t>
      </w:r>
    </w:p>
    <w:p w:rsidR="00BC70D9" w:rsidRDefault="00BC70D9" w:rsidP="00BC70D9">
      <w:proofErr w:type="gramStart"/>
      <w:r>
        <w:t>*(1) В бюджетных учреждениях порядок применения форм первичных учетных документов регулируется отдельными нормами Инструкции по применению Единого плана счетов, утвержденной Приказом Минфина России от 01.12.2010 N 157н, а также приказом Минфина России от 15.12.2010 N 173н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</w:t>
      </w:r>
      <w:proofErr w:type="gramEnd"/>
      <w:r>
        <w:t>, государственными академиями наук, государственными (муниципальными) учреждениями и Методических указаний по их применению".</w:t>
      </w:r>
    </w:p>
    <w:sectPr w:rsidR="00BC70D9" w:rsidSect="003B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2B8C"/>
    <w:rsid w:val="003B487E"/>
    <w:rsid w:val="00612B8C"/>
    <w:rsid w:val="00BC70D9"/>
    <w:rsid w:val="00FA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1423</Words>
  <Characters>8112</Characters>
  <Application>Microsoft Office Word</Application>
  <DocSecurity>0</DocSecurity>
  <Lines>67</Lines>
  <Paragraphs>19</Paragraphs>
  <ScaleCrop>false</ScaleCrop>
  <Company>ООО "Геомассив - ЮГ"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2013-08-12T05:53:00Z</dcterms:created>
  <dcterms:modified xsi:type="dcterms:W3CDTF">2013-08-12T06:04:00Z</dcterms:modified>
</cp:coreProperties>
</file>