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E0" w:rsidRDefault="00C10CE0" w:rsidP="00C10CE0">
      <w:pPr>
        <w:ind w:left="284" w:hanging="284"/>
        <w:jc w:val="both"/>
        <w:rPr>
          <w:sz w:val="24"/>
        </w:rPr>
      </w:pPr>
      <w:r>
        <w:rPr>
          <w:sz w:val="24"/>
        </w:rPr>
        <w:t>6.6. Последовательность проведения монтажа (указываемые позиции по чертежу Э386.00.00.000 МЧ).</w:t>
      </w:r>
    </w:p>
    <w:p w:rsidR="00C10CE0" w:rsidRDefault="00C10CE0" w:rsidP="00C10CE0">
      <w:pPr>
        <w:numPr>
          <w:ilvl w:val="0"/>
          <w:numId w:val="1"/>
        </w:numPr>
        <w:jc w:val="both"/>
        <w:rPr>
          <w:sz w:val="24"/>
        </w:rPr>
      </w:pPr>
      <w:r>
        <w:rPr>
          <w:sz w:val="24"/>
        </w:rPr>
        <w:t>собрать искровой промежуток,</w:t>
      </w:r>
      <w:r w:rsidRPr="00671C43">
        <w:rPr>
          <w:sz w:val="24"/>
        </w:rPr>
        <w:t xml:space="preserve"> </w:t>
      </w:r>
      <w:r>
        <w:rPr>
          <w:sz w:val="24"/>
        </w:rPr>
        <w:t>д</w:t>
      </w:r>
      <w:r w:rsidRPr="00671C43">
        <w:rPr>
          <w:sz w:val="24"/>
        </w:rPr>
        <w:t>ля чего на оконцевателях изолятора ЛК 70/35 (2),   испол</w:t>
      </w:r>
      <w:r w:rsidRPr="00671C43">
        <w:rPr>
          <w:sz w:val="24"/>
        </w:rPr>
        <w:t>ь</w:t>
      </w:r>
      <w:r w:rsidRPr="00671C43">
        <w:rPr>
          <w:sz w:val="24"/>
        </w:rPr>
        <w:t>зуя</w:t>
      </w:r>
      <w:r>
        <w:rPr>
          <w:sz w:val="24"/>
        </w:rPr>
        <w:t xml:space="preserve"> планки (13),</w:t>
      </w:r>
      <w:r w:rsidRPr="00671C43">
        <w:rPr>
          <w:sz w:val="24"/>
        </w:rPr>
        <w:t xml:space="preserve"> болты (1</w:t>
      </w:r>
      <w:r>
        <w:rPr>
          <w:sz w:val="24"/>
        </w:rPr>
        <w:t>6</w:t>
      </w:r>
      <w:r w:rsidRPr="00671C43">
        <w:rPr>
          <w:sz w:val="24"/>
        </w:rPr>
        <w:t>), гайки (1</w:t>
      </w:r>
      <w:r>
        <w:rPr>
          <w:sz w:val="24"/>
        </w:rPr>
        <w:t>9</w:t>
      </w:r>
      <w:r w:rsidRPr="00671C43">
        <w:rPr>
          <w:sz w:val="24"/>
        </w:rPr>
        <w:t>), шайбы (2</w:t>
      </w:r>
      <w:r>
        <w:rPr>
          <w:sz w:val="24"/>
        </w:rPr>
        <w:t>3</w:t>
      </w:r>
      <w:r w:rsidRPr="00671C43">
        <w:rPr>
          <w:sz w:val="24"/>
        </w:rPr>
        <w:t>, 2</w:t>
      </w:r>
      <w:r>
        <w:rPr>
          <w:sz w:val="24"/>
        </w:rPr>
        <w:t>7</w:t>
      </w:r>
      <w:r w:rsidRPr="00671C43">
        <w:rPr>
          <w:sz w:val="24"/>
        </w:rPr>
        <w:t>) закрепить электроды (11) (см. рис.1, сечени</w:t>
      </w:r>
      <w:r>
        <w:rPr>
          <w:sz w:val="24"/>
        </w:rPr>
        <w:t>е</w:t>
      </w:r>
      <w:r w:rsidRPr="00671C43">
        <w:rPr>
          <w:sz w:val="24"/>
        </w:rPr>
        <w:t xml:space="preserve"> </w:t>
      </w:r>
      <w:r>
        <w:rPr>
          <w:sz w:val="24"/>
        </w:rPr>
        <w:t>Б</w:t>
      </w:r>
      <w:r w:rsidRPr="00671C43">
        <w:rPr>
          <w:sz w:val="24"/>
        </w:rPr>
        <w:t xml:space="preserve">). </w:t>
      </w:r>
      <w:r w:rsidRPr="007A6538">
        <w:rPr>
          <w:b/>
          <w:sz w:val="24"/>
        </w:rPr>
        <w:t>Электроды</w:t>
      </w:r>
      <w:r w:rsidRPr="00671C43">
        <w:rPr>
          <w:b/>
          <w:sz w:val="24"/>
        </w:rPr>
        <w:t xml:space="preserve"> должны быть расположены напротив</w:t>
      </w:r>
      <w:r>
        <w:rPr>
          <w:b/>
          <w:sz w:val="24"/>
        </w:rPr>
        <w:t xml:space="preserve"> друг </w:t>
      </w:r>
      <w:r w:rsidRPr="00E648F7">
        <w:rPr>
          <w:b/>
          <w:sz w:val="24"/>
        </w:rPr>
        <w:t>друга</w:t>
      </w:r>
      <w:r>
        <w:rPr>
          <w:b/>
          <w:sz w:val="24"/>
        </w:rPr>
        <w:t xml:space="preserve"> (см.монтажный чертеж)</w:t>
      </w:r>
      <w:r>
        <w:rPr>
          <w:sz w:val="24"/>
        </w:rPr>
        <w:t xml:space="preserve">. </w:t>
      </w:r>
      <w:r w:rsidRPr="00962344">
        <w:rPr>
          <w:b/>
          <w:sz w:val="24"/>
        </w:rPr>
        <w:t>Расстояни</w:t>
      </w:r>
      <w:r>
        <w:rPr>
          <w:b/>
          <w:sz w:val="24"/>
        </w:rPr>
        <w:t>е</w:t>
      </w:r>
      <w:r w:rsidRPr="00962344">
        <w:rPr>
          <w:b/>
          <w:sz w:val="24"/>
        </w:rPr>
        <w:t xml:space="preserve"> ме</w:t>
      </w:r>
      <w:r>
        <w:rPr>
          <w:b/>
          <w:sz w:val="24"/>
        </w:rPr>
        <w:t xml:space="preserve">жду ними должно </w:t>
      </w:r>
      <w:r w:rsidRPr="009E495F">
        <w:rPr>
          <w:b/>
          <w:sz w:val="24"/>
        </w:rPr>
        <w:t xml:space="preserve">составлять </w:t>
      </w:r>
      <w:r>
        <w:rPr>
          <w:b/>
          <w:sz w:val="24"/>
        </w:rPr>
        <w:t>20</w:t>
      </w:r>
      <w:r w:rsidRPr="00042398">
        <w:rPr>
          <w:b/>
          <w:sz w:val="24"/>
        </w:rPr>
        <w:t>0</w:t>
      </w:r>
      <w:r>
        <w:rPr>
          <w:b/>
          <w:sz w:val="24"/>
        </w:rPr>
        <w:t>+40</w:t>
      </w:r>
      <w:r w:rsidRPr="009E495F">
        <w:rPr>
          <w:b/>
          <w:sz w:val="24"/>
        </w:rPr>
        <w:t xml:space="preserve"> мм</w:t>
      </w:r>
      <w:r>
        <w:rPr>
          <w:sz w:val="24"/>
        </w:rPr>
        <w:t xml:space="preserve"> для обеспечения разрядных характеристик искрового промежутка. Для обеспечения надежной электрической связи между элементом ОПН (1) и искровым промежутком на верхнем оконцевателе закрепить соединение кабельное (6), используя свободное отверстие на экране оконцеват</w:t>
      </w:r>
      <w:r>
        <w:rPr>
          <w:sz w:val="24"/>
        </w:rPr>
        <w:t>е</w:t>
      </w:r>
      <w:r>
        <w:rPr>
          <w:sz w:val="24"/>
        </w:rPr>
        <w:t>ля изолятора ЛК (см. рис.1);</w:t>
      </w:r>
    </w:p>
    <w:p w:rsidR="00C10CE0" w:rsidRDefault="00C10CE0" w:rsidP="00C10CE0">
      <w:pPr>
        <w:numPr>
          <w:ilvl w:val="0"/>
          <w:numId w:val="1"/>
        </w:numPr>
        <w:jc w:val="both"/>
        <w:rPr>
          <w:sz w:val="24"/>
        </w:rPr>
      </w:pPr>
      <w:r w:rsidRPr="007E5B81">
        <w:rPr>
          <w:sz w:val="24"/>
        </w:rPr>
        <w:t>на нижнем фланце элемента ОПН при помощи болтов (1</w:t>
      </w:r>
      <w:r>
        <w:rPr>
          <w:sz w:val="24"/>
        </w:rPr>
        <w:t>7), гаек (20), шайб (24</w:t>
      </w:r>
      <w:r w:rsidRPr="007E5B81">
        <w:rPr>
          <w:sz w:val="24"/>
        </w:rPr>
        <w:t>, 2</w:t>
      </w:r>
      <w:r>
        <w:rPr>
          <w:sz w:val="24"/>
        </w:rPr>
        <w:t>8</w:t>
      </w:r>
      <w:r w:rsidRPr="007E5B81">
        <w:rPr>
          <w:sz w:val="24"/>
        </w:rPr>
        <w:t>) закр</w:t>
      </w:r>
      <w:r w:rsidRPr="007E5B81">
        <w:rPr>
          <w:sz w:val="24"/>
        </w:rPr>
        <w:t>е</w:t>
      </w:r>
      <w:r w:rsidRPr="007E5B81">
        <w:rPr>
          <w:sz w:val="24"/>
        </w:rPr>
        <w:t xml:space="preserve">пить плиту (4). </w:t>
      </w:r>
    </w:p>
    <w:p w:rsidR="00C10CE0" w:rsidRPr="006353E0" w:rsidRDefault="00C10CE0" w:rsidP="00C10CE0">
      <w:pPr>
        <w:numPr>
          <w:ilvl w:val="0"/>
          <w:numId w:val="1"/>
        </w:numPr>
        <w:jc w:val="both"/>
        <w:rPr>
          <w:sz w:val="24"/>
        </w:rPr>
      </w:pPr>
      <w:r w:rsidRPr="006353E0">
        <w:rPr>
          <w:sz w:val="24"/>
        </w:rPr>
        <w:t>При помощи болтов (1</w:t>
      </w:r>
      <w:r>
        <w:rPr>
          <w:sz w:val="24"/>
        </w:rPr>
        <w:t>7</w:t>
      </w:r>
      <w:r w:rsidRPr="006353E0">
        <w:rPr>
          <w:sz w:val="24"/>
        </w:rPr>
        <w:t>), гаек (20), шайб (24, 28) закрепить элемент ограничителя на шта</w:t>
      </w:r>
      <w:r w:rsidRPr="006353E0">
        <w:rPr>
          <w:sz w:val="24"/>
        </w:rPr>
        <w:t>н</w:t>
      </w:r>
      <w:r w:rsidRPr="006353E0">
        <w:rPr>
          <w:sz w:val="24"/>
        </w:rPr>
        <w:t xml:space="preserve">ге (3) момент затяжки гаек </w:t>
      </w:r>
      <w:r>
        <w:rPr>
          <w:sz w:val="24"/>
        </w:rPr>
        <w:t>12</w:t>
      </w:r>
      <w:r w:rsidRPr="006353E0">
        <w:rPr>
          <w:sz w:val="24"/>
        </w:rPr>
        <w:t xml:space="preserve"> Нм, проводник заземляющий (7) закрепить</w:t>
      </w:r>
      <w:r>
        <w:rPr>
          <w:sz w:val="24"/>
        </w:rPr>
        <w:t xml:space="preserve"> на штанге</w:t>
      </w:r>
      <w:r w:rsidRPr="006353E0">
        <w:rPr>
          <w:sz w:val="24"/>
        </w:rPr>
        <w:t>, и</w:t>
      </w:r>
      <w:r w:rsidRPr="006353E0">
        <w:rPr>
          <w:sz w:val="24"/>
        </w:rPr>
        <w:t>с</w:t>
      </w:r>
      <w:r w:rsidRPr="006353E0">
        <w:rPr>
          <w:sz w:val="24"/>
        </w:rPr>
        <w:t>пользуя болт (14) и шайбы (2</w:t>
      </w:r>
      <w:r>
        <w:rPr>
          <w:sz w:val="24"/>
        </w:rPr>
        <w:t>3</w:t>
      </w:r>
      <w:r w:rsidRPr="006353E0">
        <w:rPr>
          <w:sz w:val="24"/>
        </w:rPr>
        <w:t>, 2</w:t>
      </w:r>
      <w:r>
        <w:rPr>
          <w:sz w:val="24"/>
        </w:rPr>
        <w:t>7</w:t>
      </w:r>
      <w:r w:rsidRPr="006353E0">
        <w:rPr>
          <w:sz w:val="24"/>
        </w:rPr>
        <w:t>). Петля, расположенная на плите, должна находиться со ст</w:t>
      </w:r>
      <w:r w:rsidRPr="006353E0">
        <w:rPr>
          <w:sz w:val="24"/>
        </w:rPr>
        <w:t>о</w:t>
      </w:r>
      <w:r w:rsidRPr="006353E0">
        <w:rPr>
          <w:sz w:val="24"/>
        </w:rPr>
        <w:t>роны штанги (3)</w:t>
      </w:r>
      <w:r>
        <w:rPr>
          <w:sz w:val="24"/>
        </w:rPr>
        <w:t>,</w:t>
      </w:r>
      <w:r w:rsidRPr="00B80B66">
        <w:rPr>
          <w:sz w:val="24"/>
        </w:rPr>
        <w:t xml:space="preserve"> </w:t>
      </w:r>
      <w:r w:rsidRPr="006353E0">
        <w:rPr>
          <w:sz w:val="24"/>
        </w:rPr>
        <w:t xml:space="preserve">согласно сечению </w:t>
      </w:r>
      <w:r>
        <w:rPr>
          <w:sz w:val="24"/>
        </w:rPr>
        <w:t>В</w:t>
      </w:r>
      <w:r w:rsidRPr="006353E0">
        <w:rPr>
          <w:sz w:val="24"/>
        </w:rPr>
        <w:t>;</w:t>
      </w:r>
    </w:p>
    <w:p w:rsidR="00C10CE0" w:rsidRDefault="00C10CE0" w:rsidP="00C10CE0">
      <w:pPr>
        <w:numPr>
          <w:ilvl w:val="0"/>
          <w:numId w:val="1"/>
        </w:numPr>
        <w:jc w:val="both"/>
        <w:rPr>
          <w:sz w:val="24"/>
        </w:rPr>
      </w:pPr>
      <w:r>
        <w:rPr>
          <w:sz w:val="24"/>
        </w:rPr>
        <w:t xml:space="preserve">При помощи оси </w:t>
      </w:r>
      <w:r w:rsidRPr="006D1708">
        <w:rPr>
          <w:sz w:val="24"/>
        </w:rPr>
        <w:t>(</w:t>
      </w:r>
      <w:r>
        <w:rPr>
          <w:sz w:val="24"/>
        </w:rPr>
        <w:t>12),</w:t>
      </w:r>
      <w:r w:rsidRPr="006D1708">
        <w:rPr>
          <w:sz w:val="24"/>
        </w:rPr>
        <w:t xml:space="preserve"> гайки (</w:t>
      </w:r>
      <w:r>
        <w:rPr>
          <w:sz w:val="24"/>
        </w:rPr>
        <w:t>21), шплинта (30</w:t>
      </w:r>
      <w:r w:rsidRPr="006D1708">
        <w:rPr>
          <w:sz w:val="24"/>
        </w:rPr>
        <w:t>) закрепить, собранный</w:t>
      </w:r>
      <w:r>
        <w:rPr>
          <w:sz w:val="24"/>
        </w:rPr>
        <w:t xml:space="preserve"> на изоляторе ЛК, и</w:t>
      </w:r>
      <w:r>
        <w:rPr>
          <w:sz w:val="24"/>
        </w:rPr>
        <w:t>с</w:t>
      </w:r>
      <w:r>
        <w:rPr>
          <w:sz w:val="24"/>
        </w:rPr>
        <w:t>кровой промежуток на нижнем фланце элемента ОПН (сечение З-З).</w:t>
      </w:r>
    </w:p>
    <w:p w:rsidR="00C10CE0" w:rsidRDefault="00C10CE0" w:rsidP="00C10CE0">
      <w:pPr>
        <w:numPr>
          <w:ilvl w:val="0"/>
          <w:numId w:val="1"/>
        </w:numPr>
        <w:jc w:val="both"/>
        <w:rPr>
          <w:sz w:val="24"/>
        </w:rPr>
      </w:pPr>
      <w:r>
        <w:rPr>
          <w:sz w:val="24"/>
        </w:rPr>
        <w:t>На нижнем оконцевателе изолятора ЛК 70/35 (2) закрепить зажим поддерживающий (8) (сечение Б). При помощи болта (14), шайб (23, 27) закрепить соединение кабельное (6) на нижнем фланце элемента ОПН (см. сечение В</w:t>
      </w:r>
      <w:r>
        <w:rPr>
          <w:sz w:val="24"/>
          <w:vertAlign w:val="subscript"/>
        </w:rPr>
        <w:t>1</w:t>
      </w:r>
      <w:r>
        <w:rPr>
          <w:sz w:val="24"/>
        </w:rPr>
        <w:t>);</w:t>
      </w:r>
    </w:p>
    <w:p w:rsidR="00C10CE0" w:rsidRDefault="00C10CE0" w:rsidP="00C10CE0">
      <w:pPr>
        <w:numPr>
          <w:ilvl w:val="0"/>
          <w:numId w:val="1"/>
        </w:numPr>
        <w:jc w:val="both"/>
        <w:rPr>
          <w:sz w:val="24"/>
        </w:rPr>
      </w:pPr>
      <w:r>
        <w:rPr>
          <w:sz w:val="24"/>
        </w:rPr>
        <w:t>обмотав проводник заземляющий (7) вокруг штанги (3), поднять собранную конструкцию за штангу (3) на траверсу. Расположив штангу (3) на траверсе, закрепить её при помощи уголков (9,10), скоб (5), гаек (21), шайб (25, 29) (см. сечение Е-Е, Ж-Ж, рис.1).</w:t>
      </w:r>
    </w:p>
    <w:p w:rsidR="00C10CE0" w:rsidRDefault="00C10CE0" w:rsidP="00C10CE0">
      <w:pPr>
        <w:numPr>
          <w:ilvl w:val="0"/>
          <w:numId w:val="1"/>
        </w:numPr>
        <w:jc w:val="both"/>
        <w:rPr>
          <w:sz w:val="24"/>
        </w:rPr>
      </w:pPr>
      <w:r>
        <w:rPr>
          <w:sz w:val="24"/>
        </w:rPr>
        <w:t xml:space="preserve"> Закрепить проводник заземляющий (7) на уголке (9);</w:t>
      </w:r>
    </w:p>
    <w:p w:rsidR="00C10CE0" w:rsidRDefault="00C10CE0" w:rsidP="00C10CE0">
      <w:pPr>
        <w:numPr>
          <w:ilvl w:val="0"/>
          <w:numId w:val="1"/>
        </w:numPr>
        <w:jc w:val="both"/>
        <w:rPr>
          <w:sz w:val="24"/>
        </w:rPr>
      </w:pPr>
      <w:r>
        <w:rPr>
          <w:sz w:val="24"/>
        </w:rPr>
        <w:t>при помощи зажима поддерживающего (8) закрепить искровой промежуток на шлейфе;</w:t>
      </w:r>
    </w:p>
    <w:p w:rsidR="00C10CE0" w:rsidRDefault="00C10CE0" w:rsidP="00C10CE0">
      <w:pPr>
        <w:numPr>
          <w:ilvl w:val="0"/>
          <w:numId w:val="1"/>
        </w:numPr>
        <w:jc w:val="both"/>
        <w:rPr>
          <w:sz w:val="24"/>
        </w:rPr>
      </w:pPr>
      <w:r>
        <w:rPr>
          <w:sz w:val="24"/>
        </w:rPr>
        <w:t>перемещая штангу вдоль тела траверсы добиться такого расположения элемента ОПН (1) и изолятора ЛК 70/35 (2), при котором угол между ними находился в диапазоне 100º ÷ 150º. Произвести окончательную затяжку гаек (21), момент затяжки 80 Нм.</w:t>
      </w:r>
    </w:p>
    <w:p w:rsidR="00170009" w:rsidRDefault="00C10CE0">
      <w:r>
        <w:rPr>
          <w:noProof/>
          <w:sz w:val="24"/>
        </w:rPr>
        <w:lastRenderedPageBreak/>
        <w:drawing>
          <wp:inline distT="0" distB="0" distL="0" distR="0">
            <wp:extent cx="5940425" cy="645442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0425" cy="6454422"/>
                    </a:xfrm>
                    <a:prstGeom prst="rect">
                      <a:avLst/>
                    </a:prstGeom>
                    <a:noFill/>
                    <a:ln w="9525">
                      <a:noFill/>
                      <a:miter lim="800000"/>
                      <a:headEnd/>
                      <a:tailEnd/>
                    </a:ln>
                  </pic:spPr>
                </pic:pic>
              </a:graphicData>
            </a:graphic>
          </wp:inline>
        </w:drawing>
      </w:r>
    </w:p>
    <w:sectPr w:rsidR="00170009" w:rsidSect="001700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6D3" w:rsidRDefault="004D66D3" w:rsidP="00C10CE0">
      <w:r>
        <w:separator/>
      </w:r>
    </w:p>
  </w:endnote>
  <w:endnote w:type="continuationSeparator" w:id="1">
    <w:p w:rsidR="004D66D3" w:rsidRDefault="004D66D3" w:rsidP="00C10C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6D3" w:rsidRDefault="004D66D3" w:rsidP="00C10CE0">
      <w:r>
        <w:separator/>
      </w:r>
    </w:p>
  </w:footnote>
  <w:footnote w:type="continuationSeparator" w:id="1">
    <w:p w:rsidR="004D66D3" w:rsidRDefault="004D66D3" w:rsidP="00C10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08"/>
  <w:characterSpacingControl w:val="doNotCompress"/>
  <w:footnotePr>
    <w:footnote w:id="0"/>
    <w:footnote w:id="1"/>
  </w:footnotePr>
  <w:endnotePr>
    <w:endnote w:id="0"/>
    <w:endnote w:id="1"/>
  </w:endnotePr>
  <w:compat/>
  <w:rsids>
    <w:rsidRoot w:val="00C10CE0"/>
    <w:rsid w:val="00170009"/>
    <w:rsid w:val="004D66D3"/>
    <w:rsid w:val="00C10C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E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CE0"/>
    <w:rPr>
      <w:rFonts w:ascii="Tahoma" w:hAnsi="Tahoma" w:cs="Tahoma"/>
      <w:sz w:val="16"/>
      <w:szCs w:val="16"/>
    </w:rPr>
  </w:style>
  <w:style w:type="character" w:customStyle="1" w:styleId="a4">
    <w:name w:val="Текст выноски Знак"/>
    <w:basedOn w:val="a0"/>
    <w:link w:val="a3"/>
    <w:uiPriority w:val="99"/>
    <w:semiHidden/>
    <w:rsid w:val="00C10CE0"/>
    <w:rPr>
      <w:rFonts w:ascii="Tahoma" w:hAnsi="Tahoma" w:cs="Tahoma"/>
      <w:sz w:val="16"/>
      <w:szCs w:val="16"/>
    </w:rPr>
  </w:style>
  <w:style w:type="paragraph" w:styleId="a5">
    <w:name w:val="header"/>
    <w:basedOn w:val="a"/>
    <w:link w:val="a6"/>
    <w:uiPriority w:val="99"/>
    <w:semiHidden/>
    <w:unhideWhenUsed/>
    <w:rsid w:val="00C10CE0"/>
    <w:pPr>
      <w:tabs>
        <w:tab w:val="center" w:pos="4677"/>
        <w:tab w:val="right" w:pos="9355"/>
      </w:tabs>
    </w:pPr>
  </w:style>
  <w:style w:type="character" w:customStyle="1" w:styleId="a6">
    <w:name w:val="Верхний колонтитул Знак"/>
    <w:basedOn w:val="a0"/>
    <w:link w:val="a5"/>
    <w:uiPriority w:val="99"/>
    <w:semiHidden/>
    <w:rsid w:val="00C10CE0"/>
  </w:style>
  <w:style w:type="paragraph" w:styleId="a7">
    <w:name w:val="footer"/>
    <w:basedOn w:val="a"/>
    <w:link w:val="a8"/>
    <w:uiPriority w:val="99"/>
    <w:semiHidden/>
    <w:unhideWhenUsed/>
    <w:rsid w:val="00C10CE0"/>
    <w:pPr>
      <w:tabs>
        <w:tab w:val="center" w:pos="4677"/>
        <w:tab w:val="right" w:pos="9355"/>
      </w:tabs>
    </w:pPr>
  </w:style>
  <w:style w:type="character" w:customStyle="1" w:styleId="a8">
    <w:name w:val="Нижний колонтитул Знак"/>
    <w:basedOn w:val="a0"/>
    <w:link w:val="a7"/>
    <w:uiPriority w:val="99"/>
    <w:semiHidden/>
    <w:rsid w:val="00C10C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1</cp:revision>
  <dcterms:created xsi:type="dcterms:W3CDTF">2016-05-19T07:33:00Z</dcterms:created>
  <dcterms:modified xsi:type="dcterms:W3CDTF">2016-05-19T07:34:00Z</dcterms:modified>
</cp:coreProperties>
</file>