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10" w:rsidRDefault="00D1384C" w:rsidP="00D1384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1384C">
        <w:rPr>
          <w:rFonts w:ascii="Times New Roman" w:hAnsi="Times New Roman" w:cs="Times New Roman"/>
        </w:rPr>
        <w:t>Сводка предложений по итогам публичного обсуждения текста проекта приказа Минстроя России «Об утверждении требований к формату документов, предоставляемых в электронной форме для получения государственной услуги по государственной экспертизе проектной документации, результатов инженерных изысканий»</w:t>
      </w:r>
    </w:p>
    <w:p w:rsidR="00D1384C" w:rsidRDefault="00D1384C" w:rsidP="00D1384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2048"/>
        <w:gridCol w:w="4961"/>
        <w:gridCol w:w="2268"/>
        <w:gridCol w:w="1985"/>
        <w:gridCol w:w="3827"/>
      </w:tblGrid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48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Инициатор изменения</w:t>
            </w:r>
          </w:p>
        </w:tc>
        <w:tc>
          <w:tcPr>
            <w:tcW w:w="4961" w:type="dxa"/>
            <w:vAlign w:val="center"/>
          </w:tcPr>
          <w:p w:rsidR="00D1384C" w:rsidRPr="009346CC" w:rsidRDefault="00D1384C" w:rsidP="00ED2E68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Суть изменения</w:t>
            </w:r>
          </w:p>
        </w:tc>
        <w:tc>
          <w:tcPr>
            <w:tcW w:w="2268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Основание для внесения</w:t>
            </w:r>
          </w:p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изменений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Требуется ли внесение изменений в функционал СИВЗ и ЕПГУ</w:t>
            </w:r>
          </w:p>
        </w:tc>
        <w:tc>
          <w:tcPr>
            <w:tcW w:w="3827" w:type="dxa"/>
            <w:vAlign w:val="center"/>
          </w:tcPr>
          <w:p w:rsidR="00D1384C" w:rsidRPr="009346CC" w:rsidRDefault="00D1384C" w:rsidP="00ED2E68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ЗАО НТЦ «Гектор»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(Горшков И.В.)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качестве электронных форматов документов использовать общедоступные открытые форматы, распространенных в РФ программ автоматизации сметных расчетов. (АРПС 1.10, АРПС 2.0, АРПС 2.10)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Противоречие антимонопольному законодательству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НПФ «Центр экономики и ценообразования в строительстве»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1.1. Сводный сметный расчет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Рекомендуемый формат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xlsx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Допустимые форматы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pdf</w:t>
            </w:r>
            <w:r w:rsidRPr="009346CC">
              <w:rPr>
                <w:rFonts w:ascii="Times New Roman" w:hAnsi="Times New Roman" w:cs="Times New Roman"/>
              </w:rPr>
              <w:t>, (с обязательной возможностью копирования текста), 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или иных открытых электронных форматах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Материал должен быть продублирован с подписями и печатями в формате  *.</w:t>
            </w:r>
            <w:r w:rsidRPr="009346CC">
              <w:rPr>
                <w:rFonts w:ascii="Times New Roman" w:hAnsi="Times New Roman" w:cs="Times New Roman"/>
                <w:lang w:val="en-US"/>
              </w:rPr>
              <w:t>pdf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1.2. Сметные расчеты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Рекомендуемый формат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xlsx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Допустимые форматы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pdf</w:t>
            </w:r>
            <w:r w:rsidRPr="009346CC">
              <w:rPr>
                <w:rFonts w:ascii="Times New Roman" w:hAnsi="Times New Roman" w:cs="Times New Roman"/>
              </w:rPr>
              <w:t>, (с обязательной возможностью копирования текста), 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или иных открытых электронных форматах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172-ФЗ от 17.07.2009 «Об антикоррупционной экспертизе нормативных правовых актов и проектов нормативных правовых актов»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ПП № 96 от 26.02.2010 «Об антикоррупционной экспертизе нормативных правовых актов и проектов нормативных правовых актов»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НО «АРПС»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п. 1.1. и 1.2. раздела 1  добавить: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Допустимые форматы файлов: АРПС 1.10 (универсальный формат обмена данных между сметными программными комплексами), АРПС 2.10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Нарушение антимонопольного законодательства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«Эрикос-ЦСП»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>Исключить</w:t>
            </w:r>
            <w:r w:rsidRPr="009346CC">
              <w:rPr>
                <w:rFonts w:ascii="Times New Roman" w:hAnsi="Times New Roman" w:cs="Times New Roman"/>
              </w:rPr>
              <w:t xml:space="preserve"> из п. 1.1. и 1.2. как допустимый формат 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(ПК «ГРАНД-Смета).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Добавить </w:t>
            </w:r>
            <w:r w:rsidRPr="009346CC">
              <w:rPr>
                <w:rFonts w:ascii="Times New Roman" w:hAnsi="Times New Roman" w:cs="Times New Roman"/>
              </w:rPr>
              <w:t>в п. 1.1. и 1.2. как допустимые форматы *.</w:t>
            </w:r>
            <w:r w:rsidRPr="009346CC">
              <w:rPr>
                <w:rFonts w:ascii="Times New Roman" w:hAnsi="Times New Roman" w:cs="Times New Roman"/>
                <w:lang w:val="en-US"/>
              </w:rPr>
              <w:t>arp</w:t>
            </w:r>
            <w:r w:rsidRPr="009346CC">
              <w:rPr>
                <w:rFonts w:ascii="Times New Roman" w:hAnsi="Times New Roman" w:cs="Times New Roman"/>
              </w:rPr>
              <w:t xml:space="preserve"> (АРПС) и 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(</w:t>
            </w:r>
            <w:r w:rsidRPr="009346CC">
              <w:rPr>
                <w:rFonts w:ascii="Times New Roman" w:hAnsi="Times New Roman" w:cs="Times New Roman"/>
                <w:lang w:val="en-US"/>
              </w:rPr>
              <w:t>ESTML</w:t>
            </w:r>
            <w:r w:rsidRPr="009346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Нарушение антимонопольного законодательства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46C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Сумный С.П.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Предлагаю изложить в следующей редакции: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«документация в экспертизу подается в EXCEL, PDF или в формате какого-либо сметного программного продукта, участвующего в распространении ТЕР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Свердловской области согласно данным ФАУ «ФЦЦС»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Руденков И.Ю.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>1.</w:t>
            </w:r>
            <w:r w:rsidRPr="009346CC">
              <w:rPr>
                <w:rFonts w:ascii="Times New Roman" w:hAnsi="Times New Roman" w:cs="Times New Roman"/>
              </w:rPr>
              <w:t xml:space="preserve"> Требование о предоставлении смет в формате гранда не законно, так как идет разрез с решениями арбитража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</w:t>
            </w:r>
            <w:r w:rsidRPr="009346CC">
              <w:rPr>
                <w:rFonts w:ascii="Times New Roman" w:hAnsi="Times New Roman" w:cs="Times New Roman"/>
                <w:b/>
              </w:rPr>
              <w:t>2.</w:t>
            </w:r>
            <w:r w:rsidRPr="009346CC">
              <w:rPr>
                <w:rFonts w:ascii="Times New Roman" w:hAnsi="Times New Roman" w:cs="Times New Roman"/>
              </w:rPr>
              <w:t xml:space="preserve"> Необходимо утвердить форму конъюнктурного анализа прайсов. Требование указывать в прайсах транспорт, комплектацию и тп будет сложно реализовать, - поставщики кроме НДС редко дают другие данные ( транспорт , комплектация - составляющие сметной цены их можно учесть от отпускных цен в сметах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нет</w:t>
            </w:r>
          </w:p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 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2. Замечания вне компетенции ОИТ 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П. 7.3. Приложения к приказу требований по формату документов ПДОСС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 относится к цели рассматриваемого приказа.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Подготовка сметной документации (в том числе с использованием свободных (рыночных) цен) </w:t>
            </w:r>
            <w:r w:rsidRPr="009346CC">
              <w:rPr>
                <w:rFonts w:ascii="Times New Roman" w:hAnsi="Times New Roman" w:cs="Times New Roman"/>
              </w:rPr>
              <w:lastRenderedPageBreak/>
              <w:t>осуществляется в соответствии с МДС 81-35.2004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ЗАО «Визардсофт»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Убрать прямую ссылку на ПК «ГРАНД-Смета».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ФОИВ может устанавливать требования только к форматам заявлений и иных документов, предоставляемых в определенный орган исполнительной власти для предоставления государственных и (или) муниципальных услуг.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ПП № 553 от 07.07.2011 «О порядке оформления и представления заявлений и иных документов, необходимых ля предоставления государственных  и (или) муниципальных услуг, в форме электронных документов»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ОАО «Сургутнефтегаз»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1. В 1.2. добавить форматы </w:t>
            </w:r>
            <w:r w:rsidRPr="009346CC">
              <w:rPr>
                <w:rFonts w:ascii="Times New Roman" w:hAnsi="Times New Roman" w:cs="Times New Roman"/>
                <w:lang w:bidi="en-US"/>
              </w:rPr>
              <w:t>*.</w:t>
            </w:r>
            <w:r w:rsidRPr="009346CC">
              <w:rPr>
                <w:rFonts w:ascii="Times New Roman" w:hAnsi="Times New Roman" w:cs="Times New Roman"/>
                <w:lang w:val="en-US" w:bidi="en-US"/>
              </w:rPr>
              <w:t>doc</w:t>
            </w:r>
            <w:r w:rsidRPr="009346CC">
              <w:rPr>
                <w:rFonts w:ascii="Times New Roman" w:hAnsi="Times New Roman" w:cs="Times New Roman"/>
                <w:lang w:bidi="en-US"/>
              </w:rPr>
              <w:t>, *.</w:t>
            </w:r>
            <w:r w:rsidRPr="009346CC">
              <w:rPr>
                <w:rFonts w:ascii="Times New Roman" w:hAnsi="Times New Roman" w:cs="Times New Roman"/>
                <w:lang w:val="en-US" w:bidi="en-US"/>
              </w:rPr>
              <w:t>xls</w:t>
            </w:r>
            <w:r w:rsidRPr="009346CC">
              <w:rPr>
                <w:rFonts w:ascii="Times New Roman" w:hAnsi="Times New Roman" w:cs="Times New Roman"/>
                <w:lang w:bidi="en-US"/>
              </w:rPr>
              <w:t>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2. В п.2: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необходимо уточнить (детализировать) требование «Графические документы должны быть оптимизированы для просмотра»;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требование «Графические изображения должны соответствовать оригиналу как по масштабу, так и по цветовому отображению» изложить в редакции: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Графические изображения документов должны соответствовать оригиналам документов, как по формату, так и по цветопередаче.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3. В п.4.2 слова «Заверение» заменить на слова </w:t>
            </w:r>
            <w:r w:rsidRPr="009346CC">
              <w:rPr>
                <w:rFonts w:ascii="Times New Roman" w:hAnsi="Times New Roman" w:cs="Times New Roman"/>
              </w:rPr>
              <w:lastRenderedPageBreak/>
              <w:t>«Подписание» в соответствующем падеже (не понятно почему пишется про «Заверение», когда речь идет о «Подписании»).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4. В п.5: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первом столбце первой строки таблицы дать разъяснение используемому термину «электронная бумага» (значение термина не введено и абсолютно не понятно);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первом столбце второй строки таблицы текст изложить в редакции: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Комплект аутентичных ЭД (не понятно почему пишется про копии, тогда как ЭД не может иметь копий, все одинаковые по содержанию и реквизитам экземпляры будут равнозначны);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во втором столбце таблицы не совсем понятно почему речь идет только о форматах </w:t>
            </w:r>
            <w:r w:rsidRPr="009346CC">
              <w:rPr>
                <w:rFonts w:ascii="Times New Roman" w:hAnsi="Times New Roman" w:cs="Times New Roman"/>
                <w:lang w:val="en-US" w:bidi="en-US"/>
              </w:rPr>
              <w:t>pdf</w:t>
            </w:r>
            <w:r w:rsidRPr="009346CC">
              <w:rPr>
                <w:rFonts w:ascii="Times New Roman" w:hAnsi="Times New Roman" w:cs="Times New Roman"/>
                <w:lang w:bidi="en-US"/>
              </w:rPr>
              <w:t>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третьем столбце второй строки таблицы слова «Заверение» заменить на слова «Подписание».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5.  В пп.8, 9 после слов «и представлены в формате </w:t>
            </w:r>
            <w:r w:rsidRPr="009346CC">
              <w:rPr>
                <w:rFonts w:ascii="Times New Roman" w:hAnsi="Times New Roman" w:cs="Times New Roman"/>
                <w:lang w:bidi="en-US"/>
              </w:rPr>
              <w:t>*.</w:t>
            </w:r>
            <w:r w:rsidRPr="009346CC">
              <w:rPr>
                <w:rFonts w:ascii="Times New Roman" w:hAnsi="Times New Roman" w:cs="Times New Roman"/>
                <w:lang w:val="en-US" w:bidi="en-US"/>
              </w:rPr>
              <w:t>pdf</w:t>
            </w:r>
            <w:r w:rsidRPr="009346CC">
              <w:rPr>
                <w:rFonts w:ascii="Times New Roman" w:hAnsi="Times New Roman" w:cs="Times New Roman"/>
                <w:lang w:bidi="en-US"/>
              </w:rPr>
              <w:t xml:space="preserve">» </w:t>
            </w:r>
            <w:r w:rsidRPr="009346CC">
              <w:rPr>
                <w:rFonts w:ascii="Times New Roman" w:hAnsi="Times New Roman" w:cs="Times New Roman"/>
              </w:rPr>
              <w:t>дополнить словами «для неаутентичных ЭД» (аутентичные ЭД на бумаге не оформляются (п.4.2), поэтому создать для них скан-образа с подписями разработчиков не представляется возможным).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6.  В п.8 после слов «Чертежи, титульные листы записок должны быть продублированы в виде отсканированных образов документов» дополнить словами «для неаутентичных ЭД».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7.  В п.9 после слов «Чертежи, титульные листы записок, технические задания, свидетельства о допуске к работам должны быть продублированы в виде отсканированных образов документов» дополнить словами «для неаутентичных ЭД».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8. В последнем абзаце п.10 слово «Документы» заменить словами «Неаутентичные ЭД </w:t>
            </w:r>
            <w:r w:rsidRPr="009346CC">
              <w:rPr>
                <w:rFonts w:ascii="Times New Roman" w:hAnsi="Times New Roman" w:cs="Times New Roman"/>
              </w:rPr>
              <w:lastRenderedPageBreak/>
              <w:t>дополнительно» (в перспективе разрешительная документация может представляться в форме ЭД).</w:t>
            </w:r>
          </w:p>
          <w:p w:rsidR="00D1384C" w:rsidRPr="009346CC" w:rsidRDefault="00D1384C" w:rsidP="00ED2E68">
            <w:pPr>
              <w:widowControl w:val="0"/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9.  Нумерацию пунктов в документе сделать так, чтобы первая цифра нумерации соответствовала номеру раздела.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Замечания учтены в Приложении к приказу п. 1.2. требований по формату документов ПД и РИИ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Минкомсвязь России</w:t>
            </w:r>
          </w:p>
        </w:tc>
        <w:tc>
          <w:tcPr>
            <w:tcW w:w="4961" w:type="dxa"/>
            <w:shd w:val="clear" w:color="auto" w:fill="auto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>1.</w:t>
            </w:r>
            <w:r w:rsidRPr="009346CC">
              <w:rPr>
                <w:rFonts w:ascii="Times New Roman" w:hAnsi="Times New Roman" w:cs="Times New Roman"/>
              </w:rPr>
              <w:t xml:space="preserve"> Закрепить в требованиях к формату документов, предоставляемых в электронной форме для получения государственной услуги по государственной экспертизе проектной документации, результатов инженерных изысканий  в электронной форме (далее формат документов) обязанность направлять все типы документации в не проприетарных машиночитаемых форматах хранения проектной документации, в том числе электронных документов с чертежами, подписанных исключительно квалифицированными ЭП уполномоченных лиц и организациями  в соответствии с действующими нормативными правовыми актами РФ. (Предлагается закрепить, как обязательные с 01.01.2016)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2. </w:t>
            </w:r>
            <w:r w:rsidRPr="009346CC">
              <w:rPr>
                <w:rFonts w:ascii="Times New Roman" w:hAnsi="Times New Roman" w:cs="Times New Roman"/>
              </w:rPr>
              <w:t>Закрепить обязанность ФАУ «Главгосэкспертиза России» хранить, направляемые заявителями электронные документы в течении всего срока эксплуатации объектов. (Предлагается закрепить, как обязательные с 01.01.2016)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3. </w:t>
            </w:r>
            <w:r w:rsidRPr="009346CC">
              <w:rPr>
                <w:rFonts w:ascii="Times New Roman" w:hAnsi="Times New Roman" w:cs="Times New Roman"/>
              </w:rPr>
              <w:t>До 31.12.2015 предлагается закрепить обязанность использования формата документов, подготовленных ФАУ «Главгосэкспертиза России» в рамках работы рабочей группы поп переводу в электронный вид государственных услуг в сфере строительства при Минстрое РФ.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тесте приложения формулировка ЭП (электронная подпись) заменена на КЭП (квалифицированная электронная подпись)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Остальные замечания требую уточнения по внесению в проект приказа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Капитонов А.К.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1. </w:t>
            </w:r>
            <w:r w:rsidRPr="009346CC">
              <w:rPr>
                <w:rFonts w:ascii="Times New Roman" w:hAnsi="Times New Roman" w:cs="Times New Roman"/>
              </w:rPr>
              <w:t>В качестве рекомендуемого формата *.xlsx нет конкретного указания на структуру документа или примера оформления. Это сделает невозможным однозначное чтение документа и автоматизацию его обработки. Необходимо указать форму представления документа, а не только его формат.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2. </w:t>
            </w:r>
            <w:r w:rsidRPr="009346CC">
              <w:rPr>
                <w:rFonts w:ascii="Times New Roman" w:hAnsi="Times New Roman" w:cs="Times New Roman"/>
              </w:rPr>
              <w:t xml:space="preserve">Считаем недопустимым в официальных документах Минстроя России ссылаться на одного разработчика сметной программы. Это нарушает антимонопольное законодательство и вносит в документ коррупционную составляющую. ПК «ГРАНД-Смета» не входит в Перечень программных продуктов, участвующих в распространении СНБ, внесенных в Федеральный реестр сметных нормативов, опубликованный на сайте ФАУ ФЦЦС (Федерального центра ценообразования в строительстве и промышленности строительных материалов, г. Москва): </w:t>
            </w:r>
            <w:hyperlink r:id="rId7" w:history="1">
              <w:r w:rsidRPr="009346CC">
                <w:rPr>
                  <w:rFonts w:ascii="Times New Roman" w:hAnsi="Times New Roman" w:cs="Times New Roman"/>
                  <w:u w:val="single"/>
                </w:rPr>
                <w:t>http://www.faufccs.ru/federalregister/pp-snb/</w:t>
              </w:r>
            </w:hyperlink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 Не относится к цели рассматриваемого приказа.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Образцы составления сметной документации приведены в приложении N 2 к МДС 81-35.2004 (п.3.15 МДС 81-35.2004) 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2. 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ОАО «МОСПРОЕКТ»</w:t>
            </w:r>
          </w:p>
        </w:tc>
        <w:tc>
          <w:tcPr>
            <w:tcW w:w="4961" w:type="dxa"/>
            <w:shd w:val="clear" w:color="auto" w:fill="auto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1. Замечания по форматам документов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Проектно-сметная документация в электронной форме может быть разработана и выдана заказчику проектной организацией в виде: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электронной документации (ДЭ);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копии «бумажной» документации на электронном носителе (КЭН).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К проектно – сметной документации (ПСД) относится текстовая, графическая и иная информация об объекте проектирования, имеющая реквизиты, позволяющие ее идентифицировать и которая может быть отражена на каком-либо материальном носителе, в том числе электронном.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ПСД заверяется собственными подписями лиц, участвовавших в разработке, осуществлявших нормоконтроль и согласование. Подписи на документах – важнейшая составляющая ПСД, отражающая авторские, правовые и иные аспекты проектной деятельности.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1.1. Электронный документ – документ, выполненный как структурированный набор данных, создаваемый программно-техническими средствами (ГОСТ 2001-93, статья А3), состоит из двух частей – содержательной и реквизитной. Все реквизиты ДЭ, значением которых является подпись, выполняют в установленном порядке в виде  электронно-цифровой подписи (ЭЦП) по ГОСТ 34.310.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Подлинники, дубликаты и копии ДЭ имеют одинаковую силу с бумажной формой выполнения документов аналогичных наименований. Под подлинностью понимается подтвержденное авторство (в т.ч. разработка, согласование и утверждение) ДЭ, что определяется принадлежностью ЭЦП конкретному физическому лицу и его роли. ЭЦП увязывает в одно целое содержание подписанной информации и идентификацию подписывающего лица и делает невозможным изменение информации без нарушения данной ЭЦП (ГОСТ 2.051-2006, п. 4.12). В дубликатах и копиях должны быть сохранены обязательные реквизиты, содержащиеся в подлинниках ДЭ (ГОСТ 2.051-2006, п.4.9).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Для электронной документации (ДЭ) могут использоваться форматы данных (*.pdf, *.rtf,  *.docx ,  *.slsx ,  *.dwg ,  *.jpeg ,  *.dwx, и др.), </w:t>
            </w:r>
            <w:r w:rsidRPr="009346CC">
              <w:rPr>
                <w:rFonts w:ascii="Times New Roman" w:hAnsi="Times New Roman" w:cs="Times New Roman"/>
              </w:rPr>
              <w:lastRenderedPageBreak/>
              <w:t>которые могут быть идентифицированы и защищены с помощью ЭЦП.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1.2. </w:t>
            </w:r>
            <w:r w:rsidRPr="009346CC">
              <w:rPr>
                <w:rFonts w:ascii="Times New Roman" w:hAnsi="Times New Roman" w:cs="Times New Roman"/>
                <w:u w:val="single"/>
              </w:rPr>
              <w:t xml:space="preserve">Копии «бумажной» ПСД на электронном носителе (КЭН) </w:t>
            </w:r>
            <w:r w:rsidRPr="009346CC">
              <w:rPr>
                <w:rFonts w:ascii="Times New Roman" w:hAnsi="Times New Roman" w:cs="Times New Roman"/>
              </w:rPr>
              <w:t xml:space="preserve">– документы, выполненные способом, обеспечивающем их идентичность с подлинниками путем сканирования. Бумажные подлинники – документы, оформленные подлинными установленными подписями, позволяющие многократное воспроизведение с них копий. Подлинники ПСД (на бумаге)  хранятся в архиве проектной организации, разработавшей документацию, и заказчику не выдаются (ГОСТ Р 21.1003 – 2009). Идентифицировать подлинность копии, т.е. ее соответствие подлиннику, возможно лишь с помощью инвентарного номера, который уникален для каждой единицы хранения бумажных подлинников в архиве проектной организации, разработавшей ПСД.  Инвентарный номер у копии и подлинника один и тот же.  Присвоенный подлиннику инвентарный номер заносят в дополнительные графы основной надписи на поле для подшивки на каждом листе документа, а также на титульном листе (ГОСТ Р 21.1101 – 2013).  </w:t>
            </w:r>
            <w:r w:rsidRPr="009346CC">
              <w:rPr>
                <w:rFonts w:ascii="Times New Roman" w:hAnsi="Times New Roman" w:cs="Times New Roman"/>
                <w:b/>
              </w:rPr>
              <w:t>Отсутствие на копиях проектной документации инвентарного номера свидетельствует о нарушении проектной организацией государственных стандартов и не может приниматься заказчиком и, соответственно, рассматриваться  Госэкспертизой.</w:t>
            </w:r>
            <w:r w:rsidRPr="009346CC">
              <w:rPr>
                <w:rFonts w:ascii="Times New Roman" w:hAnsi="Times New Roman" w:cs="Times New Roman"/>
              </w:rPr>
              <w:t xml:space="preserve"> Это в равной мере относится к ПСД как на бумажных, так и электронных носителях.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Форматы данных, полученные путем сканирования бумажных подлинников растровые. </w:t>
            </w:r>
            <w:r w:rsidRPr="009346CC">
              <w:rPr>
                <w:rFonts w:ascii="Times New Roman" w:hAnsi="Times New Roman" w:cs="Times New Roman"/>
              </w:rPr>
              <w:lastRenderedPageBreak/>
              <w:t xml:space="preserve">Наиболее распространенным является формат  Adobe </w:t>
            </w:r>
            <w:r w:rsidRPr="009346CC">
              <w:rPr>
                <w:rFonts w:ascii="Times New Roman" w:hAnsi="Times New Roman" w:cs="Times New Roman"/>
                <w:b/>
              </w:rPr>
              <w:t>*.pdf</w:t>
            </w:r>
            <w:r w:rsidRPr="009346CC">
              <w:rPr>
                <w:rFonts w:ascii="Times New Roman" w:hAnsi="Times New Roman" w:cs="Times New Roman"/>
              </w:rPr>
              <w:t xml:space="preserve"> 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Использование других (не «растровых») форматов для документации, полученной в виде копии «бумажной» ПСД на электронном носителе, не корректно.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2. Замечания по содержания документа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Государственные стандарты устанавливают требования к ПСД, передаваемой проектной организацией заказчику, однако не предусматривают специальных требований к ПСД, передаваемой заказчиком на государственную экспертизу. Требования, устанавливаемые органами экспертизы не должны противоречить требованиям, установленным в СПДС.  Отсюда: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2.1</w:t>
            </w:r>
            <w:r w:rsidRPr="009346CC">
              <w:rPr>
                <w:rFonts w:ascii="Times New Roman" w:hAnsi="Times New Roman" w:cs="Times New Roman"/>
              </w:rPr>
              <w:tab/>
              <w:t>не имеет смысла разделять сметную и проектную документацию. Согласно ГОСТ Р 21.1101 – 2013 (табл. А.1) смета на объекты капитального строительства является одним из разделов проектной документации (номер раздела 11, шифр раздела СМ);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2.2</w:t>
            </w:r>
            <w:r w:rsidRPr="009346CC">
              <w:rPr>
                <w:rFonts w:ascii="Times New Roman" w:hAnsi="Times New Roman" w:cs="Times New Roman"/>
              </w:rPr>
              <w:tab/>
              <w:t>не следует устанавливать собственные требования к составу и содержанию ПСД,  поскольку они не могут отличаться от требований, регламентированных стандартами и реализованными при проектировании;  очевидно, что требования органов экспертизы адресованы заказчику, но он не может их выполнить, поскольку документацию разрабатывают в проектной организации в соответствии с действующим законодательством;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2.3</w:t>
            </w:r>
            <w:r w:rsidRPr="009346CC">
              <w:rPr>
                <w:rFonts w:ascii="Times New Roman" w:hAnsi="Times New Roman" w:cs="Times New Roman"/>
              </w:rPr>
              <w:tab/>
              <w:t xml:space="preserve">поскольку стандарт не предусматривает требований по «заверению» копий ПСД,  передаваемых проектной организацией заказчику,  </w:t>
            </w:r>
            <w:r w:rsidRPr="009346CC">
              <w:rPr>
                <w:rFonts w:ascii="Times New Roman" w:hAnsi="Times New Roman" w:cs="Times New Roman"/>
              </w:rPr>
              <w:lastRenderedPageBreak/>
              <w:t>соответственно, не имеет смысла  требовать «заверения»  копий ПСД «ЭП уполномоченного лица», передаваемых заказчиком на государственную экспертизу; если под «заверением» подразумевается нечто другое, это следует разъяснить.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в части форматов файлов учтены.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Государственная экспертиза проектной документации и результатов инженерных изысканий является государственной услугой (http://www.gosstroy.gov.ru/gosudarstvennye-uslugi), порядок оказания которой предусмотрен постановлением Правительства Российской Федерации от 05.03.2007 №145.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В силу ч. 1 ст. 49 Градостроительного кодекса Российской Федерации установлено, экспертизе подлежат проектная документация объектов капитального строительства и результаты инженерных изысканий.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При этом, понятие «Проектно-сметная документация» в электронном документообороте употребляться не может, так как данное словосочетание не основано на действующем законодательстве.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целях соблюдения единообразия в терминологии следует употреблять «Проектная документация, результаты инженерных изысканий, сметная документация.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При этом, понятие «Проектная документация», «результаты инженерных изысканий» раскрыто статьях 48 и 49 ГрК РФ, 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Поскольку государственная экспертиза носит заявительный характер и проводится на основании документации, представленной застройщиком, в том числе на основании представленных застройщиком копий документов (задания на проектирование, выполнение изысканий, технических условий и др.), подлинность и достоверность данной документации подтверждается заявителем (застройщиком, техническим </w:t>
            </w:r>
            <w:r w:rsidRPr="009346CC">
              <w:rPr>
                <w:rFonts w:ascii="Times New Roman" w:hAnsi="Times New Roman" w:cs="Times New Roman"/>
              </w:rPr>
              <w:lastRenderedPageBreak/>
              <w:t>заказчиком или лицом, действующим от его имени). Исследование подписей лиц, подготовивших проектную документацию и подготовившим отчет о выполненных инженерных изысканиях, не является предметом государственной экспертизы.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Именно заявитель государственной услуги несет ответственность за содержание представленной документации, за ее достоверности и подлинность оригиналам.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«РЦЦС СПб»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числе допустимых форматов указывается 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– но этот формат не является стандартом обмена сметными данными.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Существует более распространенный формат – арпс, принятый ассоциацией разработчиков программных средств.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ЧОУ ДПО «Институт прикладной автоматизации и программирования»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>ФОИВ может устанавливать требования только к форматам заявлений и иных документов, предоставляемых в определенный орган исполнительной власти для предоставления государственных и (или) муниципальных услуг.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ПП № 553 от 07.07.2011 «О порядке оформления и представления заявлений и иных документов, необходимых ля предоставления государственных  и (или) муниципальных услуг, в форме электронных документов»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Общероссийский профессиональный  союз сметчиков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«Президиум»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П.2 ст. 16 ФЗ «О защите прав потребителей»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«Компания Инфострой»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Исключить </w:t>
            </w:r>
            <w:r w:rsidRPr="009346CC">
              <w:rPr>
                <w:rFonts w:ascii="Times New Roman" w:hAnsi="Times New Roman" w:cs="Times New Roman"/>
              </w:rPr>
              <w:t>из списка рекомендуемых форматов 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(ПК «ГРАНД-Смета)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Включить  </w:t>
            </w:r>
            <w:r w:rsidRPr="009346CC">
              <w:rPr>
                <w:rFonts w:ascii="Times New Roman" w:hAnsi="Times New Roman" w:cs="Times New Roman"/>
              </w:rPr>
              <w:t>вместо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>*.</w:t>
            </w:r>
            <w:r w:rsidRPr="009346CC">
              <w:rPr>
                <w:rFonts w:ascii="Times New Roman" w:hAnsi="Times New Roman" w:cs="Times New Roman"/>
                <w:lang w:val="en-US"/>
              </w:rPr>
              <w:t>xml</w:t>
            </w:r>
            <w:r w:rsidRPr="009346CC">
              <w:rPr>
                <w:rFonts w:ascii="Times New Roman" w:hAnsi="Times New Roman" w:cs="Times New Roman"/>
              </w:rPr>
              <w:t xml:space="preserve"> (ПК «ГРАНД-Смета) общедоступный и общепризнанный формат АРПС 1.1.0 и в дальнейшем АРПС 2.х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Следует настроить и внедрить</w:t>
            </w:r>
            <w:r w:rsidRPr="009346CC">
              <w:rPr>
                <w:rFonts w:ascii="Times New Roman" w:hAnsi="Times New Roman" w:cs="Times New Roman"/>
              </w:rPr>
              <w:t xml:space="preserve"> процесс импорта сметных данных из различных сметных программ через единый формат в информационную систему органов государственной экспертизы.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Замечание не относится к полномочиям </w:t>
            </w:r>
            <w:r w:rsidRPr="009346CC">
              <w:rPr>
                <w:rFonts w:ascii="Times New Roman" w:hAnsi="Times New Roman" w:cs="Times New Roman"/>
              </w:rPr>
              <w:br/>
              <w:t>ФАУ «Главгосэкспертиза России»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Омаров Э.О.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Просим в положениях о рекомендуемых форматах указать формат «.gsl»  ПК «ГОССТРОЙСМЕТА».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>Применение нескольких электронных форматов, помимо ПК «Гранд Смета», обеспечить полноценную конкуренцию среди участников строительной деятельности, приобретающих и использующих различные сметные программы.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«ГосСтройСмета»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ПП № 553 от 07.07.2011 «О порядке оформления и представления заявлений и иных </w:t>
            </w:r>
            <w:r w:rsidRPr="009346CC">
              <w:rPr>
                <w:rFonts w:ascii="Times New Roman" w:hAnsi="Times New Roman" w:cs="Times New Roman"/>
              </w:rPr>
              <w:lastRenderedPageBreak/>
              <w:t>документов, необходимых ля предоставления государственных  и (или) муниципальных услуг, в форме электронных документов»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НПП «АВС-Н»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1.1. Сводный сметный расчет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Рекомендуемый формат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xlsx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Допустимые форматы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pdf</w:t>
            </w:r>
            <w:r w:rsidRPr="009346CC">
              <w:rPr>
                <w:rFonts w:ascii="Times New Roman" w:hAnsi="Times New Roman" w:cs="Times New Roman"/>
              </w:rPr>
              <w:t>, (с обязательной возможностью копирования текста),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Материал должен быть продублирован с подписями и печатями в формате  *.</w:t>
            </w:r>
            <w:r w:rsidRPr="009346CC">
              <w:rPr>
                <w:rFonts w:ascii="Times New Roman" w:hAnsi="Times New Roman" w:cs="Times New Roman"/>
                <w:lang w:val="en-US"/>
              </w:rPr>
              <w:t>pdf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1.2. Сметные расчеты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Рекомендуемый формат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xlsx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Допустимые форматы документов: *.</w:t>
            </w:r>
            <w:r w:rsidRPr="009346CC">
              <w:rPr>
                <w:rFonts w:ascii="Times New Roman" w:hAnsi="Times New Roman" w:cs="Times New Roman"/>
                <w:lang w:val="en-US"/>
              </w:rPr>
              <w:t>pdf</w:t>
            </w:r>
            <w:r w:rsidRPr="009346CC">
              <w:rPr>
                <w:rFonts w:ascii="Times New Roman" w:hAnsi="Times New Roman" w:cs="Times New Roman"/>
              </w:rPr>
              <w:t xml:space="preserve">, (с обязательной возможностью копирования текста) 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«Барс+»</w:t>
            </w:r>
          </w:p>
        </w:tc>
        <w:tc>
          <w:tcPr>
            <w:tcW w:w="4961" w:type="dxa"/>
            <w:shd w:val="clear" w:color="auto" w:fill="auto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Необходимо предоставить всем разработчикам программных продуктов равные права и возможности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на использование разработанного и утвержденного формата.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Замечание не относится к полномочиям </w:t>
            </w:r>
            <w:r w:rsidRPr="009346CC">
              <w:rPr>
                <w:rFonts w:ascii="Times New Roman" w:hAnsi="Times New Roman" w:cs="Times New Roman"/>
              </w:rPr>
              <w:br/>
              <w:t>ФАУ «Главгосэкспертиза России»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«Адепт»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Недопустимо указание формата какой-либо сметной программы.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«ИНАС+»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 согласны с проектом приказа, т.к. на основании 135-ФЗ от 26.07.2006 «О защите конкуренции» следует ограничение прав и интересов их как разработчиков и правообладателя ПК «РИК».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Киселев Д.В.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Коррупциогенные факторы, содержащие неопределенные, трудновыполнимые и </w:t>
            </w:r>
            <w:r w:rsidRPr="009346CC">
              <w:rPr>
                <w:rStyle w:val="a5"/>
                <w:color w:val="auto"/>
              </w:rPr>
              <w:t>(или) обременительные требования к гражданам и организациям: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Наличие завышенных требований к лицу, предъявляемых для реализации принадлежащего ему права, - установление неопределенных, </w:t>
            </w:r>
            <w:r w:rsidRPr="009346CC">
              <w:rPr>
                <w:rStyle w:val="a5"/>
                <w:color w:val="auto"/>
              </w:rPr>
              <w:t>трудновыполнимых и обременительных требований к гражданам и организациям.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>В абзацах 2, 3 подпункта 1.3. «Ведомости объемов работ» пункта 1 «Форматы документов» Приложения к проекту Приказа, в абзаце 1 подпункта 1.4. «Документы, обосновывающие цену материалов, отсутствующих в ценниках базового периода (прайс- листы)» пункта 1 «Форматы документов» Приложения к проекту Приказа, в абзаце 3 подпункта 7.2. «Состав и содержание папки-каталога «Ведомости объемов работ и спецификации»» пункта 7 «Состав и содержание папок» Приложения к проекту Приказа,</w:t>
            </w:r>
            <w:r w:rsidRPr="009346CC">
              <w:rPr>
                <w:rStyle w:val="a5"/>
                <w:color w:val="auto"/>
                <w:shd w:val="clear" w:color="auto" w:fill="auto"/>
              </w:rPr>
              <w:t>присутствуют противоречия с Национальным стандартом Российской Федерации «Система проектной документации для строительства» (далее - «ГОСТ Р 21.1101-2013»).</w:t>
            </w:r>
          </w:p>
          <w:p w:rsidR="00D1384C" w:rsidRPr="009346CC" w:rsidRDefault="00D1384C" w:rsidP="00ED2E68">
            <w:pPr>
              <w:pStyle w:val="21"/>
              <w:shd w:val="clear" w:color="auto" w:fill="auto"/>
              <w:spacing w:line="240" w:lineRule="auto"/>
              <w:ind w:firstLine="176"/>
            </w:pPr>
            <w:r w:rsidRPr="009346CC">
              <w:t>Так, в подпункте 8.7. пункта 8. «Правила оформления сброшюрованной документации» ГОСТ Р 21.1101-2013 определено, что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«Титульные листы томов </w:t>
            </w:r>
            <w:r w:rsidRPr="009346CC">
              <w:rPr>
                <w:rStyle w:val="a5"/>
                <w:color w:val="auto"/>
                <w:shd w:val="clear" w:color="auto" w:fill="auto"/>
              </w:rPr>
              <w:t xml:space="preserve">проектной </w:t>
            </w:r>
            <w:r w:rsidRPr="009346CC">
              <w:t>документации оформляют подписями: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rPr>
                <w:rStyle w:val="1"/>
                <w:color w:val="auto"/>
                <w:shd w:val="clear" w:color="auto" w:fill="auto"/>
              </w:rPr>
              <w:t xml:space="preserve"> руководителя или главного инженера организации</w:t>
            </w:r>
            <w:r w:rsidRPr="009346CC">
              <w:t>;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</w:t>
            </w:r>
            <w:r w:rsidRPr="009346CC">
              <w:rPr>
                <w:rStyle w:val="1"/>
                <w:color w:val="auto"/>
                <w:shd w:val="clear" w:color="auto" w:fill="auto"/>
              </w:rPr>
              <w:t>лица, ответственного за подготовку проектной документации, например, главного</w:t>
            </w:r>
            <w:r w:rsidRPr="009346CC">
              <w:t xml:space="preserve"> </w:t>
            </w:r>
            <w:r w:rsidRPr="009346CC">
              <w:rPr>
                <w:rStyle w:val="1"/>
                <w:color w:val="auto"/>
                <w:shd w:val="clear" w:color="auto" w:fill="auto"/>
              </w:rPr>
              <w:t>инженера (архитектора) проекта</w:t>
            </w:r>
            <w:r w:rsidRPr="009346CC">
              <w:t>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lastRenderedPageBreak/>
              <w:t xml:space="preserve">Титульные листы </w:t>
            </w:r>
            <w:r w:rsidRPr="009346CC">
              <w:rPr>
                <w:rStyle w:val="a5"/>
                <w:color w:val="auto"/>
                <w:shd w:val="clear" w:color="auto" w:fill="auto"/>
              </w:rPr>
              <w:t xml:space="preserve">рабочих </w:t>
            </w:r>
            <w:r w:rsidRPr="009346CC">
              <w:t xml:space="preserve">документов оформляют подписью </w:t>
            </w:r>
            <w:r w:rsidRPr="009346CC">
              <w:rPr>
                <w:rStyle w:val="1"/>
                <w:color w:val="auto"/>
                <w:shd w:val="clear" w:color="auto" w:fill="auto"/>
              </w:rPr>
              <w:t>лица, ответственного</w:t>
            </w:r>
            <w:r w:rsidRPr="009346CC">
              <w:t xml:space="preserve"> </w:t>
            </w:r>
            <w:r w:rsidRPr="009346CC">
              <w:rPr>
                <w:rStyle w:val="1"/>
                <w:color w:val="auto"/>
                <w:shd w:val="clear" w:color="auto" w:fill="auto"/>
              </w:rPr>
              <w:t>за подготовку рабочей документации. - главного инженера (архитектора) проекта</w:t>
            </w:r>
            <w:r w:rsidRPr="009346CC">
              <w:t>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Титульный лист </w:t>
            </w:r>
            <w:r w:rsidRPr="009346CC">
              <w:rPr>
                <w:rStyle w:val="a5"/>
                <w:color w:val="auto"/>
                <w:shd w:val="clear" w:color="auto" w:fill="auto"/>
              </w:rPr>
              <w:t xml:space="preserve">технического </w:t>
            </w:r>
            <w:r w:rsidRPr="009346CC">
              <w:t xml:space="preserve">отчета по результатам инженерных изысканий оформляют подписью </w:t>
            </w:r>
            <w:r w:rsidRPr="009346CC">
              <w:rPr>
                <w:rStyle w:val="1"/>
                <w:color w:val="auto"/>
                <w:shd w:val="clear" w:color="auto" w:fill="auto"/>
              </w:rPr>
              <w:t>руководителя организации или его заместителя и. при</w:t>
            </w:r>
            <w:r w:rsidRPr="009346CC">
              <w:t xml:space="preserve"> </w:t>
            </w:r>
            <w:r w:rsidRPr="009346CC">
              <w:rPr>
                <w:rStyle w:val="1"/>
                <w:color w:val="auto"/>
                <w:shd w:val="clear" w:color="auto" w:fill="auto"/>
              </w:rPr>
              <w:t>необходимости, других должностных лиц</w:t>
            </w:r>
            <w:r w:rsidRPr="009346CC">
              <w:t>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Титульные листы копий документации, передаваемой заказчику, заверяют оттиском печати организации, подготовившей эту документацию.» - т.е. только </w:t>
            </w:r>
            <w:r w:rsidRPr="009346CC">
              <w:rPr>
                <w:rStyle w:val="1"/>
                <w:color w:val="auto"/>
                <w:shd w:val="clear" w:color="auto" w:fill="auto"/>
              </w:rPr>
              <w:t>разработчиком</w:t>
            </w:r>
            <w:r w:rsidRPr="009346CC">
              <w:t>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>Однако, в вышеуказанных нормах Приложения к проекту Приказа определено, что документы должны быть подписаны иными лицами, подпись которых не предусмотрена положениями ГОСТ Р 21.1101-2013: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в абзаце 2 подпункта 1.3. «Ведомости объемов работ» пункта 1 «Форматы документов» Приложения к проекту Приказа определено, что документы должны предоставляться с подписями </w:t>
            </w:r>
            <w:r w:rsidRPr="009346CC">
              <w:rPr>
                <w:rStyle w:val="a5"/>
                <w:color w:val="auto"/>
                <w:shd w:val="clear" w:color="auto" w:fill="auto"/>
              </w:rPr>
              <w:t xml:space="preserve">поставщиков и заказчика </w:t>
            </w:r>
            <w:r w:rsidRPr="009346CC">
              <w:t xml:space="preserve">- «• Рекомендуемый формат документов: 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>*.</w:t>
            </w:r>
            <w:r w:rsidRPr="009346CC">
              <w:rPr>
                <w:rStyle w:val="a5"/>
                <w:color w:val="auto"/>
                <w:shd w:val="clear" w:color="auto" w:fill="auto"/>
                <w:lang w:val="en-US" w:eastAsia="en-US" w:bidi="en-US"/>
              </w:rPr>
              <w:t>pdfc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 xml:space="preserve"> </w:t>
            </w:r>
            <w:r w:rsidRPr="009346CC">
              <w:rPr>
                <w:rStyle w:val="a5"/>
                <w:color w:val="auto"/>
                <w:shd w:val="clear" w:color="auto" w:fill="auto"/>
              </w:rPr>
              <w:t>подписями поставщиков и заказчика»;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в абзаце 3 подпункта 1.3. «Ведомости объемов работ» пункта 1 «Форматы документов» Приложения к проекту Приказа определено, что документы предоставляются с подписями </w:t>
            </w:r>
            <w:r w:rsidRPr="009346CC">
              <w:rPr>
                <w:rStyle w:val="a5"/>
                <w:color w:val="auto"/>
                <w:shd w:val="clear" w:color="auto" w:fill="auto"/>
              </w:rPr>
              <w:t xml:space="preserve">разработчиков и заказчика </w:t>
            </w:r>
            <w:r w:rsidRPr="009346CC">
              <w:t xml:space="preserve">- «• Допустимые форматы документов: 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>*.</w:t>
            </w:r>
            <w:r w:rsidRPr="009346CC">
              <w:rPr>
                <w:rStyle w:val="a5"/>
                <w:color w:val="auto"/>
                <w:shd w:val="clear" w:color="auto" w:fill="auto"/>
                <w:lang w:val="en-US" w:eastAsia="en-US" w:bidi="en-US"/>
              </w:rPr>
              <w:t>docx</w:t>
            </w:r>
            <w:r w:rsidRPr="009346CC">
              <w:t xml:space="preserve"> (с дублированием в 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>*.</w:t>
            </w:r>
            <w:r w:rsidRPr="009346CC">
              <w:rPr>
                <w:rStyle w:val="a5"/>
                <w:color w:val="auto"/>
                <w:shd w:val="clear" w:color="auto" w:fill="auto"/>
                <w:lang w:val="en-US" w:eastAsia="en-US" w:bidi="en-US"/>
              </w:rPr>
              <w:t>pdfc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 xml:space="preserve"> </w:t>
            </w:r>
            <w:r w:rsidRPr="009346CC">
              <w:rPr>
                <w:rStyle w:val="a5"/>
                <w:color w:val="auto"/>
                <w:shd w:val="clear" w:color="auto" w:fill="auto"/>
              </w:rPr>
              <w:t>подписями разработчиков и заказчика)»;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в абзаце 1 подпункта 1.4. «Документы, обосновывающие цену материалов, отсутствующих в ценниках базового периода </w:t>
            </w:r>
            <w:r w:rsidRPr="009346CC">
              <w:lastRenderedPageBreak/>
              <w:t xml:space="preserve">(прайс-листы)» пункта 1 «Форматы документов» Приложения к проекту Приказа определено, что документы предоставляются с подписями </w:t>
            </w:r>
            <w:r w:rsidRPr="009346CC">
              <w:rPr>
                <w:rStyle w:val="a5"/>
                <w:color w:val="auto"/>
                <w:shd w:val="clear" w:color="auto" w:fill="auto"/>
              </w:rPr>
              <w:t>разработчиков и заказчика</w:t>
            </w:r>
            <w:r w:rsidRPr="009346CC">
              <w:t xml:space="preserve"> - «• Рекомендуемый формат документов: </w:t>
            </w:r>
            <w:r w:rsidRPr="009346CC">
              <w:rPr>
                <w:lang w:bidi="en-US"/>
              </w:rPr>
              <w:t>*.</w:t>
            </w:r>
            <w:r w:rsidRPr="009346CC">
              <w:rPr>
                <w:lang w:val="en-US" w:bidi="en-US"/>
              </w:rPr>
              <w:t>pdf</w:t>
            </w:r>
            <w:r w:rsidRPr="009346CC">
              <w:rPr>
                <w:lang w:bidi="en-US"/>
              </w:rPr>
              <w:t xml:space="preserve"> </w:t>
            </w:r>
            <w:r w:rsidRPr="009346CC">
              <w:rPr>
                <w:rStyle w:val="a5"/>
                <w:color w:val="auto"/>
                <w:shd w:val="clear" w:color="auto" w:fill="auto"/>
              </w:rPr>
              <w:t>с подписями разработчиков и заказчика».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>Кроме того, абзац 1 подпункта 1.4. «Документы, обосновывающие цену материалов, отсутствующих в ценниках базового периода (прайс-листы)» пункта 1 «Форматы документов» Приложения к проекту Приказа противоречит абзацу 3 подпункта 7.2. «Состав и содержание папки-каталога «Ведомости объемов работ и спецификации»» пункта 7 «Состав и содержание папок» Приложения к проекту Приказа в части лиц, с подписями которых должны предоставляться указанные документы.</w:t>
            </w:r>
          </w:p>
          <w:p w:rsidR="00D1384C" w:rsidRPr="009346CC" w:rsidRDefault="00D1384C" w:rsidP="00ED2E68">
            <w:pPr>
              <w:pStyle w:val="21"/>
              <w:shd w:val="clear" w:color="auto" w:fill="auto"/>
              <w:spacing w:line="240" w:lineRule="auto"/>
              <w:ind w:firstLine="176"/>
            </w:pPr>
            <w:r w:rsidRPr="009346CC">
              <w:t>Соответственно, вышеуказанные нормы Приложения к проекту Приказа устанавливают повышенные, обременительные требования для лиц - физических лиц и организаций, составляющих документацию, подписывать документацию у</w:t>
            </w:r>
            <w:r w:rsidRPr="009346CC">
              <w:br w:type="page"/>
              <w:t>лиц, которые не составляли документацию и не несут ответственность за составление данных документов. Поскольку действующими нормативно-правовыми актами не возложена обязанность вышеуказанных лиц подписывать данного рода документы, то это может привести к невозможности предоставить документы по данным требованиям, и как следствие, к отказу в предоставление государственной услуги.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Кроме того, после вступления в силу Приказа в данной редакции, содержащего пункты, противоречащие друг другу и ныне действующим </w:t>
            </w:r>
            <w:r w:rsidRPr="009346CC">
              <w:lastRenderedPageBreak/>
              <w:t>нормативно-правовыми актам, невозможно будет сделать однозначный вывод о том, какие нормы при наличии указанных противоречий будут подлежать применению, что повлечёт возможность необоснованного применения исключений из общих правил, и тем самым создаст условия для проявления коррупции.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left"/>
              <w:rPr>
                <w:b/>
                <w:u w:val="single"/>
              </w:rPr>
            </w:pPr>
            <w:r w:rsidRPr="009346CC">
              <w:rPr>
                <w:b/>
                <w:u w:val="single"/>
              </w:rPr>
              <w:t>Предложение: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left"/>
            </w:pPr>
            <w:r w:rsidRPr="009346CC">
              <w:t>В целях устранения выявленных коррупциогенных факторов предлагаю изложить пункты в следующей редакции: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абзац 2 подпункта 1.3. «Ведомости объемов работ» пункта 1 «Форматы документов «Приложения к проекту Приказа:</w:t>
            </w:r>
          </w:p>
          <w:p w:rsidR="00D1384C" w:rsidRPr="009346CC" w:rsidRDefault="00D1384C" w:rsidP="00ED2E68">
            <w:pPr>
              <w:pStyle w:val="21"/>
              <w:shd w:val="clear" w:color="auto" w:fill="auto"/>
              <w:spacing w:line="240" w:lineRule="auto"/>
              <w:ind w:firstLine="176"/>
            </w:pPr>
            <w:r w:rsidRPr="009346CC">
              <w:rPr>
                <w:rStyle w:val="22"/>
                <w:color w:val="auto"/>
                <w:shd w:val="clear" w:color="auto" w:fill="auto"/>
              </w:rPr>
              <w:t>«- Рекомендуемый формат документов:</w:t>
            </w:r>
            <w:r w:rsidRPr="009346CC">
              <w:rPr>
                <w:lang w:bidi="en-US"/>
              </w:rPr>
              <w:t xml:space="preserve"> *.</w:t>
            </w:r>
            <w:r w:rsidRPr="009346CC">
              <w:rPr>
                <w:lang w:val="en-US" w:bidi="en-US"/>
              </w:rPr>
              <w:t>pdfc</w:t>
            </w:r>
            <w:r w:rsidRPr="009346CC">
              <w:rPr>
                <w:lang w:bidi="en-US"/>
              </w:rPr>
              <w:t xml:space="preserve"> </w:t>
            </w:r>
            <w:r w:rsidRPr="009346CC">
              <w:t>подписями разработчиков проекта»;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абзац 3 подпункта 1.3. «Ведомости объемов работ» пункта 1 «Форматы документов» Приложение к проекту Приказа:</w:t>
            </w:r>
          </w:p>
          <w:p w:rsidR="00D1384C" w:rsidRPr="009346CC" w:rsidRDefault="00D1384C" w:rsidP="00ED2E68">
            <w:pPr>
              <w:pStyle w:val="2"/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«- Допустимые форматы документов: 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>*.</w:t>
            </w:r>
            <w:r w:rsidRPr="009346CC">
              <w:rPr>
                <w:rStyle w:val="a5"/>
                <w:color w:val="auto"/>
                <w:shd w:val="clear" w:color="auto" w:fill="auto"/>
                <w:lang w:val="en-US" w:eastAsia="en-US" w:bidi="en-US"/>
              </w:rPr>
              <w:t>docx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 xml:space="preserve"> </w:t>
            </w:r>
            <w:r w:rsidRPr="009346CC">
              <w:t xml:space="preserve">(с дублированием в 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>*.</w:t>
            </w:r>
            <w:r w:rsidRPr="009346CC">
              <w:rPr>
                <w:rStyle w:val="a5"/>
                <w:color w:val="auto"/>
                <w:shd w:val="clear" w:color="auto" w:fill="auto"/>
                <w:lang w:val="en-US" w:eastAsia="en-US" w:bidi="en-US"/>
              </w:rPr>
              <w:t>pdfc</w:t>
            </w:r>
            <w:r w:rsidRPr="009346CC">
              <w:rPr>
                <w:rStyle w:val="a5"/>
                <w:color w:val="auto"/>
                <w:shd w:val="clear" w:color="auto" w:fill="auto"/>
                <w:lang w:eastAsia="en-US" w:bidi="en-US"/>
              </w:rPr>
              <w:t xml:space="preserve"> </w:t>
            </w:r>
            <w:r w:rsidRPr="009346CC">
              <w:rPr>
                <w:rStyle w:val="a5"/>
                <w:color w:val="auto"/>
                <w:shd w:val="clear" w:color="auto" w:fill="auto"/>
              </w:rPr>
              <w:t>подписями</w:t>
            </w:r>
            <w:r w:rsidRPr="009346CC">
              <w:rPr>
                <w:rStyle w:val="a5"/>
                <w:color w:val="auto"/>
              </w:rPr>
              <w:t xml:space="preserve"> </w:t>
            </w:r>
            <w:r w:rsidRPr="009346CC">
              <w:rPr>
                <w:rStyle w:val="a5"/>
                <w:color w:val="auto"/>
                <w:shd w:val="clear" w:color="auto" w:fill="auto"/>
              </w:rPr>
              <w:t>разработчиков проекта»;</w:t>
            </w:r>
          </w:p>
          <w:p w:rsidR="00D1384C" w:rsidRPr="009346CC" w:rsidRDefault="00D1384C" w:rsidP="00ED2E68">
            <w:pPr>
              <w:pStyle w:val="2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firstLine="176"/>
              <w:jc w:val="both"/>
            </w:pPr>
            <w:r w:rsidRPr="009346CC">
              <w:t xml:space="preserve"> абзац 1 подпункта 1.4. «Документы, обосновывающие цену материалов, отсутствующих в ценниках базового периода (прайс-листы) »пункта 1 «Форматы документов «Приложения к проекту Приказа:</w:t>
            </w:r>
          </w:p>
          <w:p w:rsidR="00D1384C" w:rsidRPr="009346CC" w:rsidRDefault="00D1384C" w:rsidP="00ED2E68">
            <w:pPr>
              <w:pStyle w:val="21"/>
              <w:shd w:val="clear" w:color="auto" w:fill="auto"/>
              <w:spacing w:line="240" w:lineRule="auto"/>
              <w:ind w:firstLine="176"/>
            </w:pPr>
            <w:r w:rsidRPr="009346CC">
              <w:rPr>
                <w:rStyle w:val="22"/>
                <w:color w:val="auto"/>
                <w:shd w:val="clear" w:color="auto" w:fill="auto"/>
              </w:rPr>
              <w:t xml:space="preserve">«-Рекомендуемый формат документов: </w:t>
            </w:r>
            <w:r w:rsidRPr="009346CC">
              <w:rPr>
                <w:lang w:bidi="en-US"/>
              </w:rPr>
              <w:t>*.</w:t>
            </w:r>
            <w:r w:rsidRPr="009346CC">
              <w:rPr>
                <w:lang w:val="en-US" w:bidi="en-US"/>
              </w:rPr>
              <w:t>pdfc</w:t>
            </w:r>
            <w:r w:rsidRPr="009346CC">
              <w:rPr>
                <w:lang w:bidi="en-US"/>
              </w:rPr>
              <w:t xml:space="preserve"> </w:t>
            </w:r>
            <w:r w:rsidRPr="009346CC">
              <w:t>подписями производителя/поставщика».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Считаем возможным согласиться в следующей редакции: 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абзац 2 подпункта 1.3. «Ведомости объемов работ» пункта 1 «Форматы документов «Приложения к проекту Приказа: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«- Рекомендуемый формат документов: *.pdf c подписями разработчиков проекта»;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- абзац 3 подпункта 1.3. «Ведомости объемов работ» пункта 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 «Форматы документов» Приложение к проекту Приказа: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«- Допустимые форматы документов: *.docx (с дублированием в *.pdf c подписями разработчиков проекта»;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Предлагается подпункт 1.4. изложить в следующей редакции: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«Документы, обосновывающие стоимости материалов, отсутствующих в сборниках сметных цен на материалы, изделия, конструкции, применяемые в строительстве (ФССЦ-2001,ТСЦ-2001) (далее по тексту - папка каталог «Прайс-листы»):</w:t>
            </w:r>
          </w:p>
          <w:p w:rsidR="00D1384C" w:rsidRPr="009346CC" w:rsidRDefault="00D1384C" w:rsidP="00D1384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Рекомендуемый формат сравнительной таблицы стоимости материалов (конъюнктурный анализ) в*.pdf c подписями заказчика и разработчика».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ГАУ «Леноблэкспертиза»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1. Замечание: </w:t>
            </w:r>
            <w:r w:rsidRPr="009346CC">
              <w:rPr>
                <w:rFonts w:ascii="Times New Roman" w:hAnsi="Times New Roman" w:cs="Times New Roman"/>
              </w:rPr>
              <w:t>п. 1.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 xml:space="preserve">Указание требований к формату электронных документов, представляемых для проверки достоверности определения сметной стоимости, не согласуется с </w:t>
            </w:r>
            <w:r w:rsidRPr="009346CC">
              <w:rPr>
                <w:rFonts w:ascii="Times New Roman" w:hAnsi="Times New Roman" w:cs="Times New Roman"/>
              </w:rPr>
              <w:lastRenderedPageBreak/>
              <w:t>заголовком документа и с текстом проекта приказа об утверждении требований</w:t>
            </w:r>
            <w:r w:rsidRPr="009346CC">
              <w:rPr>
                <w:rFonts w:ascii="Times New Roman" w:hAnsi="Times New Roman" w:cs="Times New Roman"/>
                <w:b/>
              </w:rPr>
              <w:t>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Исключить из проекта документа требования к формату электронных документов, представляемых для проверки достоверности определения сметной стоимости.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2. Замечание: </w:t>
            </w:r>
            <w:r w:rsidRPr="009346CC">
              <w:rPr>
                <w:rFonts w:ascii="Times New Roman" w:hAnsi="Times New Roman" w:cs="Times New Roman"/>
              </w:rPr>
              <w:t>п. 1.1.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>Документы в формате PDF могут быть подготовлены не только в приложении Adobe Acrobat, но и в иных приложениях, не поддерживающих экспорт в формате PDF версии 1.7. Например, Microsoft Word 2013 создаёт документы в формате PDF версий 1.4 - 1.5.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Указать требования к версии формата PDF-документов, учитывающие возможности приложений Microsoft и Autodesk, поддерживаемых производителями приложений на сегодняшний день.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lang w:bidi="en-US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3. Замечание: </w:t>
            </w:r>
            <w:r w:rsidRPr="009346CC">
              <w:rPr>
                <w:rFonts w:ascii="Times New Roman" w:hAnsi="Times New Roman" w:cs="Times New Roman"/>
              </w:rPr>
              <w:t>п. 2.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 xml:space="preserve">Требование сборки всех листов книги в один документ невыполнимо при подготовке электронных подлинников документов или листов в различных приложениях, например, графической части — в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  <w:lang w:val="en-US" w:bidi="en-US"/>
              </w:rPr>
              <w:t>AutoCAD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  <w:lang w:bidi="en-US"/>
              </w:rPr>
              <w:t xml:space="preserve">,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 xml:space="preserve">а текстовой части — в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  <w:lang w:val="en-US" w:bidi="en-US"/>
              </w:rPr>
              <w:t>Microsoft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  <w:lang w:bidi="en-US"/>
              </w:rPr>
              <w:t xml:space="preserve">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  <w:lang w:val="en-US" w:bidi="en-US"/>
              </w:rPr>
              <w:t>Word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  <w:lang w:bidi="en-US"/>
              </w:rPr>
              <w:t>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Указать, что требование сборки всех листов книги в один документ распространяется только на книги в формате PDF.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4. Замечание:  </w:t>
            </w:r>
            <w:r w:rsidRPr="009346CC">
              <w:rPr>
                <w:rFonts w:ascii="Times New Roman" w:hAnsi="Times New Roman" w:cs="Times New Roman"/>
              </w:rPr>
              <w:t>п. 2.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>Требование к возможности копирования текста невыполнимо для электронных документов, полученных путём сканирования бумажных оригиналов.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 xml:space="preserve">Указать, что требование к возможности копирования текста </w:t>
            </w:r>
            <w:r w:rsidRPr="009346CC">
              <w:rPr>
                <w:rFonts w:ascii="Times New Roman" w:hAnsi="Times New Roman" w:cs="Times New Roman"/>
              </w:rPr>
              <w:lastRenderedPageBreak/>
              <w:t>распространяется только на документы, для которых у заявителя имеются оригиналы в электронной форме.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5. Замечание: </w:t>
            </w:r>
            <w:r w:rsidRPr="009346CC">
              <w:rPr>
                <w:rFonts w:ascii="Times New Roman" w:hAnsi="Times New Roman" w:cs="Times New Roman"/>
              </w:rPr>
              <w:t>п. 4.1.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>Определение термина «аутентичный документ» не совпадает с рекомендациями ГОСТ 2.051-2013.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>Предложение:</w:t>
            </w:r>
            <w:r w:rsidRPr="009346CC">
              <w:rPr>
                <w:rFonts w:ascii="Times New Roman" w:hAnsi="Times New Roman" w:cs="Times New Roman"/>
              </w:rPr>
              <w:t xml:space="preserve"> Использовать определение термина «аутентичный документ», приведённое в пункте 3.1.2 ГОСТ 2.051-2013, либо отказаться от использования этого термина.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6. Замечание:  </w:t>
            </w:r>
            <w:r w:rsidRPr="009346CC">
              <w:rPr>
                <w:rFonts w:ascii="Times New Roman" w:hAnsi="Times New Roman" w:cs="Times New Roman"/>
              </w:rPr>
              <w:t>п. 4.2.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>Требования к электронным подписям не дают ясного представления о том, каким образом предполагается обеспечить возможность проверки электронных подписей экспертной организацией.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Детализировать требования к электронным подписям, в частности, указать требования к виду электронной подписи (например, «усиленная квалифицированная электронная подпись») и способ связи электронной подписи с подписываемым документом (например, электронная подпись в форме отдельного электронного документа, имя которого образуется путём добавления расширения «.SIG» к имени подписываемого электронного документа).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7. Замечание: </w:t>
            </w:r>
            <w:r w:rsidRPr="009346CC">
              <w:rPr>
                <w:rFonts w:ascii="Times New Roman" w:hAnsi="Times New Roman" w:cs="Times New Roman"/>
              </w:rPr>
              <w:t>п. 4.2.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 xml:space="preserve">Целесообразность добавления электронной подписи уполномоченного представителя организации- заявителя при наличии электронных подписей лиц, осуществлявших подготовку проектной </w:t>
            </w:r>
            <w:r w:rsidRPr="009346CC">
              <w:rPr>
                <w:rFonts w:ascii="Times New Roman" w:hAnsi="Times New Roman" w:cs="Times New Roman"/>
              </w:rPr>
              <w:lastRenderedPageBreak/>
              <w:t>документации, требует дополнительного обоснования.</w:t>
            </w: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Исключить требование добавления электронной подписи уполномоченного представителя организации- заявителя к подлиннику документа.</w:t>
            </w: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346CC">
              <w:rPr>
                <w:rStyle w:val="Calibri12pt"/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8. Замечание: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п. 4.2.</w:t>
            </w:r>
            <w:r w:rsidRPr="009346CC">
              <w:rPr>
                <w:rStyle w:val="Calibri12pt"/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ГОСТ 2.051-2006 утратил силу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346CC">
              <w:rPr>
                <w:rStyle w:val="Calibri12pt"/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Предложение: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Заменить ссылку на ГОСТ 2.051- 2006 ссылкой на ГОСТ 2.051-2013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346CC">
              <w:rPr>
                <w:rStyle w:val="Calibri12pt"/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9. Замечание: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п. 4.3.</w:t>
            </w:r>
            <w:r w:rsidRPr="009346CC">
              <w:rPr>
                <w:rStyle w:val="Calibri12pt"/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Требование сборки информационно- удостоверяющего листа в один документ не даёт ясного представления о порядке подготовки и представления информационно- удостоверяющего листа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346CC">
              <w:rPr>
                <w:rStyle w:val="Calibri12pt"/>
                <w:rFonts w:ascii="Times New Roman" w:hAnsi="Times New Roman" w:cs="Times New Roman"/>
                <w:color w:val="auto"/>
                <w:sz w:val="22"/>
                <w:szCs w:val="22"/>
                <w:shd w:val="clear" w:color="auto" w:fill="auto"/>
              </w:rPr>
              <w:t xml:space="preserve">Предложение: 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auto"/>
              </w:rPr>
              <w:t>Учитывая положения пункта 4.15 ГОСТ 2.051-2013, пунктов 4.5 и 4.6 ГОСТ 2.102-2013, пункта 4.7 ГОСТ Р 21.1003-2009 разъяснить порядок изготовления дубликата или копии информационно- удостоверяющего листа в электронной форме. Указать, является ли представление бумажного подлинника информационно- удостоверяющего листа обязательным</w:t>
            </w:r>
            <w:r w:rsidRPr="009346CC"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  <w:p w:rsidR="00D1384C" w:rsidRPr="009346CC" w:rsidRDefault="00D1384C" w:rsidP="00ED2E68">
            <w:pPr>
              <w:ind w:firstLine="176"/>
              <w:rPr>
                <w:rStyle w:val="Calibri12pt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10. Замечание:  </w:t>
            </w:r>
            <w:r w:rsidRPr="009346CC">
              <w:rPr>
                <w:rFonts w:ascii="Times New Roman" w:hAnsi="Times New Roman" w:cs="Times New Roman"/>
              </w:rPr>
              <w:t xml:space="preserve">п. 5. Таблица не даёт ясного представления о порядке подготовки электронных документов, подлежащих представлению на экспертизу. Основную сложность для понимания составляет смысл, вкладываемый в термины «подлинник» и «копия», применяемые к бумажным и электронным документам. Термин </w:t>
            </w:r>
            <w:r w:rsidRPr="009346CC">
              <w:rPr>
                <w:rFonts w:ascii="Times New Roman" w:hAnsi="Times New Roman" w:cs="Times New Roman"/>
              </w:rPr>
              <w:lastRenderedPageBreak/>
              <w:t>«электронная бумага» требует дополнительного разъяснения.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Описать процесс подготовки подлинников, дубликатов и копий электронных документов с электронными подписями (как в формате PDF, так и в форматах DOCX/XLSX/DWG) на основе оригиналов, подлинников и дубликатов документов (как бумажных, так и электронных) в терминах, рекомендуемых пунктом 4.5 ГОСТ 2.102-2013 (предпочтительно, без использования термина «аутентичный документ»). Указать допустимые, рекомендуемые и требуемые сочетания бумажных и электронных подлинников, дубликатов и копий в комплекте документации, представляемом на экспертизу.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11. Замечание: </w:t>
            </w:r>
            <w:r w:rsidRPr="009346CC">
              <w:rPr>
                <w:rFonts w:ascii="Times New Roman" w:hAnsi="Times New Roman" w:cs="Times New Roman"/>
              </w:rPr>
              <w:t>п. 6.</w:t>
            </w:r>
            <w:r w:rsidRPr="009346CC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hAnsi="Times New Roman" w:cs="Times New Roman"/>
              </w:rPr>
              <w:t>Правила именования не дают ясного представления о структуре и частях имен электронных документов.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Указать требования к формированию имени электронного документа из реквизитов титульного листа в соответствии с рекомендациями Приложения П ГОСТ Р 21.1101- 2013, сопроводив такие требования поясняющими примерами.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12. Замечание: </w:t>
            </w:r>
            <w:r w:rsidRPr="009346CC">
              <w:rPr>
                <w:rFonts w:ascii="Times New Roman" w:hAnsi="Times New Roman" w:cs="Times New Roman"/>
              </w:rPr>
              <w:t>п. 8. Требования к сокращениям наименований разделов проектной документации требуют детализации.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Использовать в качестве сокращений наименований разделов проектной документации шифры разделов проектной документации, рекомендуемые Приложением А ГОСТ Р 21.1101-2013.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13. Замечание: </w:t>
            </w:r>
            <w:r w:rsidRPr="009346CC">
              <w:rPr>
                <w:rFonts w:ascii="Times New Roman" w:hAnsi="Times New Roman" w:cs="Times New Roman"/>
              </w:rPr>
              <w:t>п. 8. Требования к дублированию чертежей (графической части разделов проектной документации) и титульных листов в формате PDF нуждается в дополнительной детализации.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Добавить примечания, поясняющие способы реализации этого требования с учётом запрета на представление отдельных листов в форме отдельных документов, следующего из пункта 2 на странице 6, и обязательность выполнения этого требования с учётом разрешения представления электронных оригиналов документов с электронными подписями, следующим из пункта 4.2 на странице 7.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14. Замечание:  </w:t>
            </w:r>
            <w:r w:rsidRPr="009346CC">
              <w:rPr>
                <w:rFonts w:ascii="Times New Roman" w:hAnsi="Times New Roman" w:cs="Times New Roman"/>
              </w:rPr>
              <w:t>п. 10. Требования к материалам,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необходимым для проведения государственной экспертизы, нуждаются в дополнительной детализации.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>Указать, требуется ли представление электронных копий бумажных подлинников с электронными подписями уполномоченного сотрудника организации-заявителя.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15. Замечание: </w:t>
            </w:r>
            <w:r w:rsidRPr="009346CC">
              <w:rPr>
                <w:rFonts w:ascii="Times New Roman" w:hAnsi="Times New Roman" w:cs="Times New Roman"/>
              </w:rPr>
              <w:t>Требования к формату электронных документов могут оказаться недостаточными для практической реализации процесса представления документации на экспертизу в электронной форме.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Предложение: </w:t>
            </w:r>
            <w:r w:rsidRPr="009346CC">
              <w:rPr>
                <w:rFonts w:ascii="Times New Roman" w:hAnsi="Times New Roman" w:cs="Times New Roman"/>
              </w:rPr>
              <w:t xml:space="preserve">Добавить к требованиям к формату электронных документов рекомендации по выбору носителей, инструментов и технологий, </w:t>
            </w:r>
            <w:r w:rsidRPr="009346CC">
              <w:rPr>
                <w:rFonts w:ascii="Times New Roman" w:hAnsi="Times New Roman" w:cs="Times New Roman"/>
              </w:rPr>
              <w:lastRenderedPageBreak/>
              <w:t>необходимых для подготовки и представления на экспертизу документации в электронной форме.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346C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 w:rsidRPr="009346CC">
              <w:rPr>
                <w:rFonts w:ascii="Times New Roman" w:hAnsi="Times New Roman"/>
                <w:sz w:val="22"/>
                <w:szCs w:val="22"/>
              </w:rPr>
              <w:t>.</w:t>
            </w: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Наименование приложения к приказу предлагается изложить в следующей редакции:</w:t>
            </w:r>
          </w:p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«Требования к формату документов, представляемых в электронной форме </w:t>
            </w: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для получения государственной услуги по проведению государственной экспертизы проектной документации и результатов инженерных изысканий, а также для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бюджета»</w:t>
            </w:r>
          </w:p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t>2. В разделе 1 «Требования к формату документов, предоставляемых в электронной форме для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бюджета, утвержденном постановлением Правительства Российской Федерации от 18 мая 2009 г. № 427 «О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бюджета»:</w:t>
            </w:r>
          </w:p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t>а) наименование раздела изложить в следующей редакции:</w:t>
            </w:r>
          </w:p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«Требования к формату документов, представляемых в электронной форме для проведения проверки </w:t>
            </w: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бюджета»;</w:t>
            </w:r>
          </w:p>
          <w:p w:rsidR="00D1384C" w:rsidRPr="009346CC" w:rsidRDefault="00D1384C" w:rsidP="00ED2E68">
            <w:pPr>
              <w:pStyle w:val="23"/>
              <w:spacing w:after="0" w:line="240" w:lineRule="auto"/>
              <w:ind w:left="0" w:firstLine="175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9346CC">
              <w:rPr>
                <w:rFonts w:ascii="Times New Roman" w:hAnsi="Times New Roman"/>
                <w:b w:val="0"/>
                <w:bCs/>
                <w:sz w:val="22"/>
                <w:szCs w:val="22"/>
              </w:rPr>
              <w:t>б) по тексту раздела слова «экспертиза» и «государственная экспертиза» заменить словами «проверка достоверности определения сметной стоимости» в соответствующем падеже;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 xml:space="preserve">3. </w:t>
            </w:r>
            <w:r w:rsidRPr="009346CC">
              <w:rPr>
                <w:rFonts w:ascii="Times New Roman" w:hAnsi="Times New Roman" w:cs="Times New Roman"/>
                <w:b/>
              </w:rPr>
              <w:t>В подпункте 1.5 «Содержание документов:»: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1. Заменить нумерацию подпункта на 1.7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2. Абзац второй изложить в следующей редакции: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46CC" w:rsidDel="00B4385D">
              <w:rPr>
                <w:rFonts w:ascii="Times New Roman" w:hAnsi="Times New Roman" w:cs="Times New Roman"/>
                <w:b/>
              </w:rPr>
              <w:t xml:space="preserve"> </w:t>
            </w:r>
            <w:r w:rsidRPr="009346CC">
              <w:rPr>
                <w:rFonts w:ascii="Times New Roman" w:eastAsia="Times New Roman" w:hAnsi="Times New Roman" w:cs="Times New Roman"/>
                <w:bCs/>
                <w:lang w:eastAsia="ru-RU"/>
              </w:rPr>
              <w:t>«Одна книга документации – один документ, не допускается формирование документации по принципу «одна страница – один документ», если иное не установлено настоящими требованиями.»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 xml:space="preserve">4. </w:t>
            </w:r>
            <w:r w:rsidRPr="009346CC">
              <w:rPr>
                <w:rFonts w:ascii="Times New Roman" w:hAnsi="Times New Roman" w:cs="Times New Roman"/>
                <w:b/>
              </w:rPr>
              <w:t>Документ не требует осуществления копирования текста по графическим материалам.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5. Учтено в рассматриваемой документации.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t xml:space="preserve">6. </w:t>
            </w:r>
            <w:r w:rsidRPr="009346CC">
              <w:rPr>
                <w:rFonts w:ascii="Times New Roman" w:hAnsi="Times New Roman" w:cs="Times New Roman"/>
              </w:rPr>
              <w:t>Не относится к цели рассматриваемого приказа.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>Требования к электронной подписи устанавливаются иными нормативными актами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7. Государственная экспертиза проектной документации и </w:t>
            </w:r>
            <w:r w:rsidRPr="009346CC">
              <w:rPr>
                <w:rFonts w:ascii="Times New Roman" w:hAnsi="Times New Roman" w:cs="Times New Roman"/>
              </w:rPr>
              <w:lastRenderedPageBreak/>
              <w:t>результатов инженерных изысканий является государственной услугой (http://www.gosstroy.gov.ru/gosudarstvennye-uslugi), порядок оказания которой предусмотрен постановлением Правительства Российской Федерации от 05.03.2007 №145.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силу ч. 1 ст. 49 Градостроительного кодекса Российской Федерации установлено, экспертизе подлежат проектная документация объектов капитального строительства и результаты инженерных изысканий.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Поскольку государственная экспертиза носит заявительный характер и проводится на основании документации, представленной застройщиком, в том числе на основании представленных застройщиком копий документов (задания на проектирование, выполнение изысканий, технических условий и др.), подлинность и достоверность данной документации подтверждается заявителем (застройщиком, техническим заказчиком или лицом, действующим от его имени). Исследование подписей лиц, подготовивших проектную документацию и подготовившим отчет о выполненных инженерных изысканиях, не является предметом государственной экспертизы.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Именно заявитель государственной услуги несет ответственность за содержание представленной документации, за ее достоверности и подлинность оригиналам.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 xml:space="preserve">8. </w:t>
            </w:r>
            <w:r w:rsidRPr="009346CC">
              <w:rPr>
                <w:rFonts w:ascii="Times New Roman" w:hAnsi="Times New Roman" w:cs="Times New Roman"/>
                <w:b/>
              </w:rPr>
              <w:t>Предлагается слова «ГОСТ 2.051-2006» заменить словами «ГОСТ 2.051-2013»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 xml:space="preserve">9. </w:t>
            </w:r>
            <w:r w:rsidRPr="009346CC">
              <w:rPr>
                <w:rFonts w:ascii="Times New Roman" w:hAnsi="Times New Roman" w:cs="Times New Roman"/>
                <w:b/>
              </w:rPr>
              <w:t>Заменить пункт</w:t>
            </w:r>
          </w:p>
          <w:p w:rsidR="00D1384C" w:rsidRPr="009346CC" w:rsidRDefault="00D1384C" w:rsidP="00ED2E68">
            <w:pPr>
              <w:ind w:firstLine="17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46CC">
              <w:rPr>
                <w:rFonts w:ascii="Times New Roman" w:eastAsia="Times New Roman" w:hAnsi="Times New Roman" w:cs="Times New Roman"/>
                <w:lang w:eastAsia="ru-RU"/>
              </w:rPr>
              <w:t xml:space="preserve">По тексту абзацы </w:t>
            </w:r>
          </w:p>
          <w:p w:rsidR="00D1384C" w:rsidRPr="009346CC" w:rsidRDefault="00D1384C" w:rsidP="00ED2E68">
            <w:pPr>
              <w:ind w:firstLine="17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46CC">
              <w:rPr>
                <w:rFonts w:ascii="Times New Roman" w:eastAsia="Times New Roman" w:hAnsi="Times New Roman" w:cs="Times New Roman"/>
                <w:lang w:eastAsia="ru-RU"/>
              </w:rPr>
              <w:t>«Полностью оформленный на бумажном носителе УЛ сканируется с сохранением в форматах *.</w:t>
            </w:r>
            <w:r w:rsidRPr="009346CC">
              <w:rPr>
                <w:rFonts w:ascii="Times New Roman" w:eastAsia="Times New Roman" w:hAnsi="Times New Roman" w:cs="Times New Roman"/>
                <w:lang w:val="en-US" w:eastAsia="ru-RU"/>
              </w:rPr>
              <w:t>pdf</w:t>
            </w:r>
            <w:r w:rsidRPr="009346CC">
              <w:rPr>
                <w:rFonts w:ascii="Times New Roman" w:eastAsia="Times New Roman" w:hAnsi="Times New Roman" w:cs="Times New Roman"/>
                <w:lang w:eastAsia="ru-RU"/>
              </w:rPr>
              <w:t>, подписывается КЭП уполномоченного лица организации-заявителя, после чего собирается в одну книгу (документ) и может быть передан для прохождения экспертизы.»</w:t>
            </w:r>
          </w:p>
          <w:p w:rsidR="00D1384C" w:rsidRPr="009346CC" w:rsidRDefault="00D1384C" w:rsidP="00ED2E68">
            <w:pPr>
              <w:ind w:firstLine="17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46CC">
              <w:rPr>
                <w:rFonts w:ascii="Times New Roman" w:eastAsia="Times New Roman" w:hAnsi="Times New Roman" w:cs="Times New Roman"/>
                <w:lang w:eastAsia="ru-RU"/>
              </w:rPr>
              <w:t>предлагается заменить абзацами в следующей редакции: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346CC">
              <w:rPr>
                <w:rFonts w:ascii="Times New Roman" w:eastAsia="Times New Roman" w:hAnsi="Times New Roman" w:cs="Times New Roman"/>
                <w:i/>
                <w:lang w:eastAsia="ru-RU"/>
              </w:rPr>
              <w:t>«Полностью оформленный на бумажном носителе УЛ сканируется с сохранением в формате *.</w:t>
            </w:r>
            <w:r w:rsidRPr="009346CC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pdf</w:t>
            </w:r>
            <w:r w:rsidRPr="009346C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подписывается усиленной квалифицированной подписью со штампом времени уполномоченного лица организации-заявителя.»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6CC">
              <w:rPr>
                <w:rFonts w:ascii="Times New Roman" w:eastAsia="Times New Roman" w:hAnsi="Times New Roman" w:cs="Times New Roman"/>
                <w:lang w:eastAsia="ru-RU"/>
              </w:rPr>
              <w:t>10. Предлагается удалить пункт.</w:t>
            </w:r>
          </w:p>
          <w:p w:rsidR="00D1384C" w:rsidRPr="009346CC" w:rsidRDefault="00D1384C" w:rsidP="00D1384C">
            <w:pPr>
              <w:numPr>
                <w:ilvl w:val="0"/>
                <w:numId w:val="4"/>
              </w:numPr>
              <w:tabs>
                <w:tab w:val="decimal" w:pos="5348"/>
              </w:tabs>
              <w:ind w:left="0" w:firstLine="17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346CC">
              <w:rPr>
                <w:rFonts w:ascii="Times New Roman" w:eastAsia="Times New Roman" w:hAnsi="Times New Roman" w:cs="Times New Roman"/>
                <w:lang w:eastAsia="ru-RU"/>
              </w:rPr>
              <w:t>Общие рекомендации по способам формирования ЭД.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 xml:space="preserve">11. </w:t>
            </w:r>
            <w:r w:rsidRPr="009346CC">
              <w:rPr>
                <w:rFonts w:ascii="Times New Roman" w:hAnsi="Times New Roman" w:cs="Times New Roman"/>
                <w:b/>
              </w:rPr>
              <w:t xml:space="preserve">Разработать пример именования файлов на основе </w:t>
            </w:r>
            <w:r w:rsidRPr="009346CC">
              <w:rPr>
                <w:rFonts w:ascii="Times New Roman" w:hAnsi="Times New Roman" w:cs="Times New Roman"/>
              </w:rPr>
              <w:t>Приложением А ГОСТ Р 21.1101-2013</w:t>
            </w:r>
          </w:p>
          <w:p w:rsidR="00D1384C" w:rsidRPr="009346CC" w:rsidRDefault="00D1384C" w:rsidP="00ED2E68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b/>
              </w:rPr>
              <w:lastRenderedPageBreak/>
              <w:t>Например:</w:t>
            </w:r>
            <w:r w:rsidRPr="009346CC">
              <w:rPr>
                <w:rFonts w:ascii="Times New Roman" w:hAnsi="Times New Roman" w:cs="Times New Roman"/>
              </w:rPr>
              <w:t xml:space="preserve"> номер тома по ведомости "Состав проектной документации" или "Состав отчетной документации по инженерным изысканиям", наименование документа.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t xml:space="preserve">12. </w:t>
            </w:r>
            <w:r w:rsidRPr="009346CC">
              <w:rPr>
                <w:rFonts w:ascii="Times New Roman" w:hAnsi="Times New Roman" w:cs="Times New Roman"/>
                <w:b/>
              </w:rPr>
              <w:t xml:space="preserve">Разработать пример именования файлов на основе </w:t>
            </w:r>
            <w:r w:rsidRPr="009346CC">
              <w:rPr>
                <w:rFonts w:ascii="Times New Roman" w:hAnsi="Times New Roman" w:cs="Times New Roman"/>
              </w:rPr>
              <w:t>Приложением А ГОСТ Р 21.1101-2013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Например:</w:t>
            </w:r>
            <w:r w:rsidRPr="009346CC">
              <w:rPr>
                <w:rFonts w:ascii="Times New Roman" w:hAnsi="Times New Roman" w:cs="Times New Roman"/>
              </w:rPr>
              <w:t xml:space="preserve"> номер тома по ведомости "Состав проектной документации" или "Состав отчетной документации по инженерным изысканиям", наименование документа.</w:t>
            </w:r>
          </w:p>
          <w:p w:rsidR="00D1384C" w:rsidRPr="009346CC" w:rsidRDefault="00D1384C" w:rsidP="00ED2E68">
            <w:pPr>
              <w:tabs>
                <w:tab w:val="left" w:pos="1418"/>
                <w:tab w:val="decimal" w:pos="5348"/>
              </w:tabs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13. </w:t>
            </w:r>
            <w:r w:rsidRPr="009346CC">
              <w:rPr>
                <w:rFonts w:ascii="Times New Roman" w:hAnsi="Times New Roman" w:cs="Times New Roman"/>
                <w:b/>
              </w:rPr>
              <w:t xml:space="preserve">По тексту абзацы </w:t>
            </w:r>
            <w:r w:rsidRPr="009346CC">
              <w:rPr>
                <w:rFonts w:ascii="Times New Roman" w:hAnsi="Times New Roman" w:cs="Times New Roman"/>
              </w:rPr>
              <w:t>«Чертежи, титульные листы записок, технические задания, свидетельства о допуске к работам должны быть продублированы в виде отсканированных образов документов, с подписями разработчиков и представлены в формате *.pdf, для неаутентичных ЭД.»</w:t>
            </w:r>
          </w:p>
          <w:p w:rsidR="00D1384C" w:rsidRPr="009346CC" w:rsidRDefault="00D1384C" w:rsidP="00ED2E68">
            <w:pPr>
              <w:tabs>
                <w:tab w:val="left" w:pos="1418"/>
                <w:tab w:val="decimal" w:pos="5348"/>
              </w:tabs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предлагается заменить абзацми в следующей редакции: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  <w:i/>
              </w:rPr>
            </w:pPr>
            <w:r w:rsidRPr="009346CC">
              <w:rPr>
                <w:rFonts w:ascii="Times New Roman" w:hAnsi="Times New Roman" w:cs="Times New Roman"/>
              </w:rPr>
              <w:br/>
            </w:r>
            <w:r w:rsidRPr="009346CC">
              <w:rPr>
                <w:rFonts w:ascii="Times New Roman" w:hAnsi="Times New Roman" w:cs="Times New Roman"/>
                <w:i/>
              </w:rPr>
              <w:t>«Графические материалы, титульные листы разделов ПД, технические задания, свидетельства о допуске к работам должны быть отсканированных с оригиналов документов в формате *.pdf, для неаутентичных ЭД.»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  <w:i/>
              </w:rPr>
              <w:lastRenderedPageBreak/>
              <w:t xml:space="preserve">14. </w:t>
            </w:r>
            <w:r w:rsidRPr="009346CC">
              <w:rPr>
                <w:rFonts w:ascii="Times New Roman" w:hAnsi="Times New Roman" w:cs="Times New Roman"/>
              </w:rPr>
              <w:t>Именно заявитель государственной услуги несет ответственность за содержание представленной документации, за ее достоверности и подлинность оригиналам.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15. </w:t>
            </w:r>
            <w:r w:rsidRPr="009346CC">
              <w:rPr>
                <w:rFonts w:ascii="Times New Roman" w:hAnsi="Times New Roman" w:cs="Times New Roman"/>
                <w:b/>
              </w:rPr>
              <w:t>Предлагается дополнить проект приказа рекомендациями по объему файлов, количеству символов в наименовании.</w:t>
            </w: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Котельников О.Н.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В числе допустимых форматов указывается  *.xml – но этот формат не является стандартом обмена сметными данными.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Существует более распространенный формат - арпс, принятый  ассоциацией разработчиков программных средств.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Кроме того, требование предоставлять сметную документацию в формате ПК "ГРАНД-Смета" нарушает федеральный закон о защите конкуренции.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НПКП «Багира»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В качестве допустимого формата указать формат </w:t>
            </w:r>
            <w:r w:rsidRPr="009346CC">
              <w:rPr>
                <w:rFonts w:ascii="Times New Roman" w:hAnsi="Times New Roman" w:cs="Times New Roman"/>
                <w:lang w:val="en-US"/>
              </w:rPr>
              <w:t>EstML</w:t>
            </w:r>
            <w:r w:rsidRPr="009346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учтены в Приложении к приказу п. 1.1., 1.2. требований по формату документов ПДОСС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Дидковская О.В.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1. Замечания по п. 1.2.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Указанный в документе «допустимый формат документов», разработчиком которого является частная коммерческая организация, накладывает экономические и организационные ограничения на использования других программных продуктов, применяемых для составления сметных расчетов, поощряет недобросовестную конкуренцию.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 xml:space="preserve">Лоббирование интересов одного из используемых программных продуктов для составления сметных расчетов на территории Российской Федерации может рассматриваться не иначе, как коррупционная составляющая.  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2. Данный документ имеет ряд терминов и определений, которые не соответствуют действующим нормативным правовым актам Российской Федерации: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понятие ПСД – проектно-сметная документация противоречит статьям 47 и 48 Градостроительного Кодекса;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документ «ведомость объемов работ» отсутствует в Постановлении 87;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ведомость объемов работ не должна содержать поставщиков и заказчиков;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указание в сметных расчетах наименования поставщиков (кого и каких?) на этапе разработки проектной документации является предметом рассмотрения антимонопольного законодательства, а также просматривается коррупционная составляющая(!);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понятие «ценники» в системе сметного ценообразования не существует уже более 25 лет(!);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- термин «базовый период» отсутствует в системе сметного ценообразования. Прайс-листы не содержат «тару», «транспортные расходы», «комплектацию» и т.д.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 прайс-листы не являются документами, обосновывающими сметную цену «материалов»;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- современная система ценообразования в регионах предусматривает более широкий спектр возможностей обоснования сметных цен на «материальные ресурсы», чем прайс-листы(!);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- сметные расчеты не содержат графические материалы;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   3. Требование в части графических материалов должны касаться представления разделов проектной документации, а не «Проверки достоверности определения сметной стоимости».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   4. Разделы проектной документации представляются в соответствии с Постановлением 87. По каждому разделу ПД не предусмотрена подготовка ведомости объемов работ, спецификаций оборудования и мебели. Оборудование и мебель не содержатся также и в «Инженерных изысканиях».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   5. Формулы подсчета объемов работ должны быть разработаны уполномоченным органом и опубликованы в соответствующих методических документах. В настоящее время подобный документ отсутствует.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  6.  Замечания по п. 7.3.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МДС 81-35.2004 не содержит методики выбора «наиболее экономичного решения». Прайс-листы не являются документом, обосновывающим экономически выгодный вариант принятия решения, так как сметные расчеты должны содержать показатель сметной стоимости  материального ресурса или оборудования с учетом доставки до объекта. Требования по наличию прайс-листов может быть рассмотрено как коррупционная составляющая, так как в подобном документе обозначен единственный поставщик.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  7.  Замечания по п. 7.4.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Аббревиатура «ИРД» - не расшифрована.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  8. Далее по тексту присутствует большой объем аббревиатур, требующих расшифровки. 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 xml:space="preserve">   9. К сожалению, представленный документ не отвечает требованиям, предъявляемым к документам столь высокого уровня, как в части оформления, так и содержания.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 Предлагается принять замечания по пункту 2.  При этом сообщаем, что в соответствии с пунктом 3.9 МДС81-35.2004, исходными данными для разработки сметной документации, в том числе являются ведомости </w:t>
            </w:r>
            <w:r w:rsidRPr="009346CC">
              <w:rPr>
                <w:rFonts w:ascii="Times New Roman" w:hAnsi="Times New Roman" w:cs="Times New Roman"/>
              </w:rPr>
              <w:lastRenderedPageBreak/>
              <w:t>строительных и монтажных работ. Считаем обоснованным и необходимым предоставление ведомости объемов материалов, в составе документации для проверки достоверности определения сметной стоимости.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по пункту 3 не принимается.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Замечание по пункту 4 не принимается, в соответствии с пунктом 3.9 МДС81-35.2004, исходными данными для разработки сметной документации, в том числе являются ведомости строительных и монтажных работ. Считаем обоснованным и необходимым предоставление ведомости объемов материалов, в составе документации для проверки достоверности определения сметной стоимости.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Замечания по пункту 5 не принимается.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По пункту 6 замечаний: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В качестве документов, обосновывающих стоимости материалов, отсутствующих в сборниках сметных цен на материалы, изделия, конструкции, применяемые в строительстве (ФССЦ-2001,ТСЦ-2001) принимается стоимости материалов на основании мониторинга цен наиболее экономичного решения (конъюнктурного анализа) </w:t>
            </w:r>
            <w:r w:rsidRPr="009346CC">
              <w:rPr>
                <w:rFonts w:ascii="Times New Roman" w:hAnsi="Times New Roman" w:cs="Times New Roman"/>
              </w:rPr>
              <w:lastRenderedPageBreak/>
              <w:t>представленного в форме сравнительной таблицы (см.п.7.3 приложения к проекту Приказа), что исключает принятие стоимости  единственного поставщика.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Замечание по пункту 7 не принимается, расшифровка аббревиатуры «ИРД» присутствует в пункте 6 приложения к проекту Приказа.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Замечание по пункту 8 не конкретизировано.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 xml:space="preserve">Саморегулируемая организация Национальное объединение специалистов стоимостного инжиниринга 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Убрать прямую ссылку на ПК «ГРАНД-Смета».</w:t>
            </w:r>
          </w:p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172-ФЗ от 17.07.2009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Ссылка на ПК «ГРАНД-Смета» удалена.</w:t>
            </w:r>
          </w:p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  <w:tr w:rsidR="00D1384C" w:rsidRPr="009346CC" w:rsidTr="00D1384C">
        <w:tc>
          <w:tcPr>
            <w:tcW w:w="533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4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ООО Центр «ГРАНД»</w:t>
            </w:r>
          </w:p>
        </w:tc>
        <w:tc>
          <w:tcPr>
            <w:tcW w:w="4961" w:type="dxa"/>
          </w:tcPr>
          <w:p w:rsidR="00D1384C" w:rsidRPr="009346CC" w:rsidRDefault="00D1384C" w:rsidP="00ED2E68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9346CC">
              <w:rPr>
                <w:rFonts w:ascii="Times New Roman" w:hAnsi="Times New Roman" w:cs="Times New Roman"/>
                <w:b/>
              </w:rPr>
              <w:t>Прямая ссылка на любой конкретный программный продукт  не корректна.</w:t>
            </w:r>
          </w:p>
        </w:tc>
        <w:tc>
          <w:tcPr>
            <w:tcW w:w="2268" w:type="dxa"/>
          </w:tcPr>
          <w:p w:rsidR="00D1384C" w:rsidRPr="009346CC" w:rsidRDefault="00D1384C" w:rsidP="00ED2E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346CC">
              <w:rPr>
                <w:rFonts w:ascii="Times New Roman" w:hAnsi="Times New Roman" w:cs="Times New Roman"/>
              </w:rPr>
              <w:t>135-ФЗ от 26.07.2006 «О защите конкуренции»</w:t>
            </w:r>
          </w:p>
        </w:tc>
        <w:tc>
          <w:tcPr>
            <w:tcW w:w="1985" w:type="dxa"/>
            <w:vAlign w:val="center"/>
          </w:tcPr>
          <w:p w:rsidR="00D1384C" w:rsidRPr="009346CC" w:rsidRDefault="00D1384C" w:rsidP="00ED2E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1384C" w:rsidRPr="009346CC" w:rsidRDefault="00D1384C" w:rsidP="00ED2E68">
            <w:pPr>
              <w:ind w:firstLine="175"/>
              <w:rPr>
                <w:rFonts w:ascii="Times New Roman" w:hAnsi="Times New Roman" w:cs="Times New Roman"/>
              </w:rPr>
            </w:pPr>
          </w:p>
        </w:tc>
      </w:tr>
    </w:tbl>
    <w:p w:rsidR="00D1384C" w:rsidRPr="00D1384C" w:rsidRDefault="00D1384C" w:rsidP="00D1384C">
      <w:pPr>
        <w:rPr>
          <w:rFonts w:ascii="Times New Roman" w:hAnsi="Times New Roman" w:cs="Times New Roman"/>
        </w:rPr>
      </w:pPr>
    </w:p>
    <w:sectPr w:rsidR="00D1384C" w:rsidRPr="00D1384C" w:rsidSect="00D1384C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8A" w:rsidRDefault="00636D8A" w:rsidP="00D1384C">
      <w:pPr>
        <w:spacing w:after="0" w:line="240" w:lineRule="auto"/>
      </w:pPr>
      <w:r>
        <w:separator/>
      </w:r>
    </w:p>
  </w:endnote>
  <w:endnote w:type="continuationSeparator" w:id="0">
    <w:p w:rsidR="00636D8A" w:rsidRDefault="00636D8A" w:rsidP="00D1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8A" w:rsidRDefault="00636D8A" w:rsidP="00D1384C">
      <w:pPr>
        <w:spacing w:after="0" w:line="240" w:lineRule="auto"/>
      </w:pPr>
      <w:r>
        <w:separator/>
      </w:r>
    </w:p>
  </w:footnote>
  <w:footnote w:type="continuationSeparator" w:id="0">
    <w:p w:rsidR="00636D8A" w:rsidRDefault="00636D8A" w:rsidP="00D1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690204"/>
      <w:docPartObj>
        <w:docPartGallery w:val="Page Numbers (Top of Page)"/>
        <w:docPartUnique/>
      </w:docPartObj>
    </w:sdtPr>
    <w:sdtEndPr/>
    <w:sdtContent>
      <w:p w:rsidR="00D1384C" w:rsidRDefault="00D138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AF">
          <w:rPr>
            <w:noProof/>
          </w:rPr>
          <w:t>2</w:t>
        </w:r>
        <w:r>
          <w:fldChar w:fldCharType="end"/>
        </w:r>
      </w:p>
    </w:sdtContent>
  </w:sdt>
  <w:p w:rsidR="00D1384C" w:rsidRDefault="00D13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E55D3"/>
    <w:multiLevelType w:val="hybridMultilevel"/>
    <w:tmpl w:val="B0923EF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413E34FD"/>
    <w:multiLevelType w:val="multilevel"/>
    <w:tmpl w:val="3E1AF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D12A7"/>
    <w:multiLevelType w:val="multilevel"/>
    <w:tmpl w:val="7B1ECD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AA0081"/>
    <w:multiLevelType w:val="multilevel"/>
    <w:tmpl w:val="E97E40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90" w:hanging="750"/>
      </w:pPr>
    </w:lvl>
    <w:lvl w:ilvl="2">
      <w:start w:val="1"/>
      <w:numFmt w:val="decimal"/>
      <w:isLgl/>
      <w:lvlText w:val="%1.%2.%3."/>
      <w:lvlJc w:val="left"/>
      <w:pPr>
        <w:ind w:left="1470" w:hanging="75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56"/>
    <w:rsid w:val="00247456"/>
    <w:rsid w:val="002E6010"/>
    <w:rsid w:val="004053AF"/>
    <w:rsid w:val="00636D8A"/>
    <w:rsid w:val="00D1384C"/>
    <w:rsid w:val="00E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A188-11F8-4059-BC59-06BC946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84C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D138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D1384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D138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138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D138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D1384C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D1384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Calibri12pt">
    <w:name w:val="Основной текст + Calibri;12 pt;Не полужирный"/>
    <w:basedOn w:val="a4"/>
    <w:rsid w:val="00D1384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D1384C"/>
    <w:pPr>
      <w:spacing w:after="200" w:line="276" w:lineRule="auto"/>
      <w:ind w:left="720" w:firstLine="567"/>
      <w:contextualSpacing/>
      <w:jc w:val="both"/>
    </w:pPr>
  </w:style>
  <w:style w:type="paragraph" w:styleId="23">
    <w:name w:val="Body Text Indent 2"/>
    <w:basedOn w:val="a"/>
    <w:link w:val="24"/>
    <w:unhideWhenUsed/>
    <w:rsid w:val="00D1384C"/>
    <w:pPr>
      <w:spacing w:after="120" w:line="480" w:lineRule="auto"/>
      <w:ind w:left="283"/>
    </w:pPr>
    <w:rPr>
      <w:rFonts w:ascii="Antiqua" w:eastAsia="Times New Roman" w:hAnsi="Antiqua" w:cs="Times New Roman"/>
      <w:b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1384C"/>
    <w:rPr>
      <w:rFonts w:ascii="Antiqua" w:eastAsia="Times New Roman" w:hAnsi="Antiqu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1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384C"/>
  </w:style>
  <w:style w:type="paragraph" w:styleId="a9">
    <w:name w:val="footer"/>
    <w:basedOn w:val="a"/>
    <w:link w:val="aa"/>
    <w:uiPriority w:val="99"/>
    <w:unhideWhenUsed/>
    <w:rsid w:val="00D1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fccs.ru/federalregister/pp-sn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6408</Words>
  <Characters>36530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Мария Сергеевна</dc:creator>
  <cp:keywords/>
  <dc:description/>
  <cp:lastModifiedBy>Smeta</cp:lastModifiedBy>
  <cp:revision>3</cp:revision>
  <dcterms:created xsi:type="dcterms:W3CDTF">2015-01-26T08:07:00Z</dcterms:created>
  <dcterms:modified xsi:type="dcterms:W3CDTF">2015-01-26T08:07:00Z</dcterms:modified>
</cp:coreProperties>
</file>