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72" w:rsidRDefault="00570D72" w:rsidP="00050219">
      <w:pPr>
        <w:shd w:val="clear" w:color="auto" w:fill="FFFFFF"/>
        <w:spacing w:before="100" w:beforeAutospacing="1" w:after="100" w:afterAutospacing="1" w:line="240" w:lineRule="auto"/>
        <w:outlineLvl w:val="0"/>
      </w:pPr>
      <w:r>
        <w:t>Детальное разъяснение</w:t>
      </w:r>
      <w:bookmarkStart w:id="0" w:name="_GoBack"/>
      <w:bookmarkEnd w:id="0"/>
    </w:p>
    <w:p w:rsidR="00570D72" w:rsidRDefault="00570D72" w:rsidP="00050219">
      <w:pPr>
        <w:shd w:val="clear" w:color="auto" w:fill="FFFFFF"/>
        <w:spacing w:before="100" w:beforeAutospacing="1" w:after="100" w:afterAutospacing="1" w:line="240" w:lineRule="auto"/>
        <w:outlineLvl w:val="0"/>
      </w:pPr>
      <w:r>
        <w:fldChar w:fldCharType="begin"/>
      </w:r>
      <w:r>
        <w:instrText xml:space="preserve"> HYPERLINK "https://www.all-smety.ru/company/news/vopros-primeneniya-ili-neprimeneniya-ponizhayushchikh-koeffitsientov-k-nr-i-sp/" </w:instrText>
      </w:r>
      <w:r>
        <w:fldChar w:fldCharType="separate"/>
      </w:r>
      <w:r>
        <w:rPr>
          <w:rStyle w:val="a3"/>
        </w:rPr>
        <w:t>https://www.all-smety.ru/company/news/vopros-primeneniya-ili-neprimeneniya-ponizhayushchikh-koeffitsientov-k-nr-i-sp/</w:t>
      </w:r>
      <w:r>
        <w:fldChar w:fldCharType="end"/>
      </w:r>
    </w:p>
    <w:p w:rsidR="00570D72" w:rsidRDefault="00570D72" w:rsidP="0005021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</w:pPr>
    </w:p>
    <w:p w:rsidR="00570D72" w:rsidRDefault="00570D72" w:rsidP="0005021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</w:pPr>
    </w:p>
    <w:p w:rsidR="00570D72" w:rsidRDefault="00570D72" w:rsidP="0005021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</w:pPr>
    </w:p>
    <w:p w:rsidR="00570D72" w:rsidRDefault="00570D72" w:rsidP="0005021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</w:pPr>
    </w:p>
    <w:p w:rsidR="00050219" w:rsidRPr="00050219" w:rsidRDefault="00050219" w:rsidP="0005021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</w:pPr>
      <w:r w:rsidRPr="00050219">
        <w:rPr>
          <w:rFonts w:ascii="Arial" w:eastAsia="Times New Roman" w:hAnsi="Arial" w:cs="Arial"/>
          <w:color w:val="444444"/>
          <w:kern w:val="36"/>
          <w:sz w:val="48"/>
          <w:szCs w:val="48"/>
          <w:lang w:eastAsia="ru-RU"/>
        </w:rPr>
        <w:t>Неразбериха с применением коэффициентов к накладным расходам и сметной прибыли</w:t>
      </w:r>
    </w:p>
    <w:p w:rsidR="00050219" w:rsidRPr="00050219" w:rsidRDefault="00050219" w:rsidP="000502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Вопрос от службы Заказчика. Строим объекты за счет средств бюджета Санкт-Петербурга. Нет ясности о том, применять или не применять понижающиекоэффициенты к накладным и прибыли из-за того, что Минюст своим письмом от27.04.2018 № 01/57049-ЮЛ признал не подлежащим применению письмо Госстроя от27.11.2012 № 2536-ИП/12/ГС про понижающие коэффициенты к накладным расходам исметной прибыли.</w:t>
      </w:r>
    </w:p>
    <w:p w:rsidR="00050219" w:rsidRPr="00050219" w:rsidRDefault="00050219" w:rsidP="000502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Каким образом нам, как Заказчикам, исполнять это решение Минюста?</w:t>
      </w:r>
    </w:p>
    <w:p w:rsidR="00050219" w:rsidRPr="00050219" w:rsidRDefault="00050219" w:rsidP="000502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Как быть с теми объектами, что уже прошли экспертизу, но еще не были вынесены наторги?</w:t>
      </w:r>
    </w:p>
    <w:p w:rsidR="00050219" w:rsidRPr="00050219" w:rsidRDefault="00050219" w:rsidP="000502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Как оплачивать выполненные работы?</w:t>
      </w:r>
    </w:p>
    <w:p w:rsidR="00050219" w:rsidRPr="00050219" w:rsidRDefault="00050219" w:rsidP="000502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i/>
          <w:iCs/>
          <w:color w:val="444444"/>
          <w:sz w:val="24"/>
          <w:szCs w:val="24"/>
          <w:lang w:eastAsia="ru-RU"/>
        </w:rPr>
        <w:t>Складывается ситуация, когда Подрядчики начнут обращаться в суд с просьбой вернутьим деньги, как незаконно удержанные по построенным ранее объектам.</w:t>
      </w:r>
    </w:p>
    <w:p w:rsidR="00050219" w:rsidRPr="00050219" w:rsidRDefault="00050219" w:rsidP="000502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Ответ</w:t>
      </w:r>
    </w:p>
    <w:p w:rsidR="00050219" w:rsidRPr="00050219" w:rsidRDefault="00050219" w:rsidP="000502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журнале «Консультации и разъяснения по вопросам ценообразования и сметного нормирования в строительстве» № 3 за 2018 год уже приводился ответ на подобный вопрос.</w:t>
      </w:r>
    </w:p>
    <w:p w:rsidR="00050219" w:rsidRPr="00050219" w:rsidRDefault="00050219" w:rsidP="000502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За прошедшее время в Санкт-Петербурге произошли следующие изменения. Комитет по государственному заказу</w:t>
      </w:r>
      <w:proofErr w:type="gramStart"/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</w:t>
      </w:r>
      <w:proofErr w:type="gramEnd"/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анкт Петербурга выпустил письмо от 07.08.2018 № 06-00-536/18-0-0:</w:t>
      </w:r>
    </w:p>
    <w:p w:rsidR="00050219" w:rsidRPr="00050219" w:rsidRDefault="00050219" w:rsidP="00050219">
      <w:pPr>
        <w:shd w:val="clear" w:color="auto" w:fill="E4EB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ПИСЬМО </w:t>
      </w: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Комитета по государственному заказу Санкт-Петербурга </w:t>
      </w: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07.08.2018 № 06-00-536/18-0-0</w:t>
      </w:r>
    </w:p>
    <w:p w:rsidR="00050219" w:rsidRPr="00050219" w:rsidRDefault="00050219" w:rsidP="00050219">
      <w:pPr>
        <w:shd w:val="clear" w:color="auto" w:fill="E4EBF1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Комитет по государственному заказу Санкт-Петербурга (далее - Комитет) в рамках полномочий, установленных пунктами 3.3. Положения о Комитете, утвержденного постановлением Правительства Санкт-Петербурга от 27.09.2012 № 1039, информирует о следующем.</w:t>
      </w:r>
    </w:p>
    <w:p w:rsidR="00050219" w:rsidRPr="00050219" w:rsidRDefault="00050219" w:rsidP="00050219">
      <w:pPr>
        <w:shd w:val="clear" w:color="auto" w:fill="E4EBF1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 письмом Министерства юстиции Российской Федерации от 27.04.2018 № </w:t>
      </w:r>
      <w:hyperlink r:id="rId5" w:tooltip="01/57049-ЮЛ" w:history="1">
        <w:r w:rsidRPr="00050219">
          <w:rPr>
            <w:rFonts w:ascii="Arial" w:eastAsia="Times New Roman" w:hAnsi="Arial" w:cs="Arial"/>
            <w:color w:val="417CAD"/>
            <w:sz w:val="24"/>
            <w:szCs w:val="24"/>
            <w:lang w:eastAsia="ru-RU"/>
          </w:rPr>
          <w:t>01/57049-ЮЛ</w:t>
        </w:r>
      </w:hyperlink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Министерство строительства и жилищно-коммунального хозяйства Российской Федерации признало с указанной даты письмо Федерального агентства по строительству и жилищно-коммунальному хозяйству от 27.11.2012 № </w:t>
      </w:r>
      <w:hyperlink r:id="rId6" w:tooltip="2536-ИП/12/ГС" w:history="1">
        <w:r w:rsidRPr="00050219">
          <w:rPr>
            <w:rFonts w:ascii="Arial" w:eastAsia="Times New Roman" w:hAnsi="Arial" w:cs="Arial"/>
            <w:color w:val="417CAD"/>
            <w:sz w:val="24"/>
            <w:szCs w:val="24"/>
            <w:lang w:eastAsia="ru-RU"/>
          </w:rPr>
          <w:t>2536-ИП/12/ГС</w:t>
        </w:r>
      </w:hyperlink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 подлежащим применению (информация размещена в федеральном реестре сметных нормативов).</w:t>
      </w:r>
    </w:p>
    <w:p w:rsidR="00050219" w:rsidRPr="00050219" w:rsidRDefault="00050219" w:rsidP="00050219">
      <w:pPr>
        <w:shd w:val="clear" w:color="auto" w:fill="E4EBF1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На основании вышеизложенного, при определении сметной стоимости строительства, реконструкции, ремонта и технического перевооружения объектов капитального </w:t>
      </w:r>
      <w:proofErr w:type="gramStart"/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строительства</w:t>
      </w:r>
      <w:proofErr w:type="gramEnd"/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hyperlink r:id="rId7" w:tooltip="О понижающем коэффициенте" w:history="1">
        <w:r w:rsidRPr="00050219">
          <w:rPr>
            <w:rFonts w:ascii="Arial" w:eastAsia="Times New Roman" w:hAnsi="Arial" w:cs="Arial"/>
            <w:b/>
            <w:bCs/>
            <w:color w:val="417CAD"/>
            <w:sz w:val="24"/>
            <w:szCs w:val="24"/>
            <w:lang w:eastAsia="ru-RU"/>
          </w:rPr>
          <w:t>понижающие коэффициенты</w:t>
        </w:r>
      </w:hyperlink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0,85 к нормативам накладных расходов и 0,8 к нормативам сметной прибыли не применяются.</w:t>
      </w:r>
    </w:p>
    <w:p w:rsidR="00050219" w:rsidRPr="00050219" w:rsidRDefault="00050219" w:rsidP="00050219">
      <w:pPr>
        <w:shd w:val="clear" w:color="auto" w:fill="E4EBF1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составлении сметной документации размер нормативов накладных расходов и сметной прибыли следует применять в соответствии с Методическими указаниями по определению величины накладных расходов в строительстве (</w:t>
      </w:r>
      <w:hyperlink r:id="rId8" w:tooltip="Методические указания по определению величины накладных расходов в строительстве" w:history="1">
        <w:r w:rsidRPr="00050219">
          <w:rPr>
            <w:rFonts w:ascii="Arial" w:eastAsia="Times New Roman" w:hAnsi="Arial" w:cs="Arial"/>
            <w:color w:val="417CAD"/>
            <w:sz w:val="24"/>
            <w:szCs w:val="24"/>
            <w:lang w:eastAsia="ru-RU"/>
          </w:rPr>
          <w:t>МДС 81-33.2004</w:t>
        </w:r>
      </w:hyperlink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и Методическими указаниями по определению величины сметной прибыли в строительстве (</w:t>
      </w:r>
      <w:hyperlink r:id="rId9" w:tooltip="Методические указания по определению величины сметной прибыли в строительстве" w:history="1">
        <w:r w:rsidRPr="00050219">
          <w:rPr>
            <w:rFonts w:ascii="Arial" w:eastAsia="Times New Roman" w:hAnsi="Arial" w:cs="Arial"/>
            <w:color w:val="417CAD"/>
            <w:sz w:val="24"/>
            <w:szCs w:val="24"/>
            <w:lang w:eastAsia="ru-RU"/>
          </w:rPr>
          <w:t>МДС 81-25.2001</w:t>
        </w:r>
      </w:hyperlink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</w:t>
      </w:r>
    </w:p>
    <w:p w:rsidR="00050219" w:rsidRPr="00050219" w:rsidRDefault="00050219" w:rsidP="00050219">
      <w:pPr>
        <w:shd w:val="clear" w:color="auto" w:fill="E4EBF1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указанную информацию довести до сведения подведомственных учреждений.</w:t>
      </w:r>
    </w:p>
    <w:p w:rsidR="00050219" w:rsidRPr="00050219" w:rsidRDefault="00050219" w:rsidP="00050219">
      <w:pPr>
        <w:shd w:val="clear" w:color="auto" w:fill="E4EBF1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Председатель Комитета</w:t>
      </w: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Д.И. Сачков</w:t>
      </w:r>
    </w:p>
    <w:p w:rsidR="00050219" w:rsidRPr="00050219" w:rsidRDefault="00050219" w:rsidP="000502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Выход такого письма вызвал вполне закономерное непонимание со стороны государственных заказчиков, так как с одной стороны Комитет явно превысил свои полномочия, а с другой стороны его действия могли привести к увеличению бюджетных расходов и желанию Подрядчиков вернуть недополученные суммы по предыдущим контрактам. Результатом стал выход письма Комитет по государственному заказу</w:t>
      </w:r>
      <w:proofErr w:type="gramStart"/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</w:t>
      </w:r>
      <w:proofErr w:type="gramEnd"/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анкт Петербурга от 10.08.2018 № 06-536/18-1-0 о приостановлении действия письма от 07.08.2018 № 06-00-536/18-0-0:</w:t>
      </w:r>
    </w:p>
    <w:p w:rsidR="00050219" w:rsidRPr="00050219" w:rsidRDefault="00050219" w:rsidP="00050219">
      <w:pPr>
        <w:shd w:val="clear" w:color="auto" w:fill="E4EBF1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ПИСЬМО </w:t>
      </w: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Комитета по государственному заказу Санкт-Петербурга </w:t>
      </w: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10.08.2018 № 06-00-536/18-1-0</w:t>
      </w:r>
    </w:p>
    <w:p w:rsidR="00050219" w:rsidRPr="00050219" w:rsidRDefault="00050219" w:rsidP="00050219">
      <w:pPr>
        <w:shd w:val="clear" w:color="auto" w:fill="E4EBF1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Письмом Комитета по государственному заказу Санкт-Петербурга (далее - Комитет) от 07.08.2018 № 06-00-536/18-0-0 Вам даны пояснения по вопросу использования разъяснений Федерального агентства по строительству и </w:t>
      </w: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жилищно-коммунальному хозяйству (далее - Агентство) от 27.11.2012 № </w:t>
      </w:r>
      <w:hyperlink r:id="rId10" w:tooltip="2536-ИП/12/ГС" w:history="1">
        <w:r w:rsidRPr="00050219">
          <w:rPr>
            <w:rFonts w:ascii="Arial" w:eastAsia="Times New Roman" w:hAnsi="Arial" w:cs="Arial"/>
            <w:color w:val="417CAD"/>
            <w:sz w:val="24"/>
            <w:szCs w:val="24"/>
            <w:lang w:eastAsia="ru-RU"/>
          </w:rPr>
          <w:t>2536-ИП/12/ГС</w:t>
        </w:r>
      </w:hyperlink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данных Агентством по вопросу применения понижающих коэффициентов 0,85 к нормативам накладных расходов и 0,8 к нормативам сметной прибыли (далее - Разъяснения).</w:t>
      </w:r>
      <w:proofErr w:type="gramEnd"/>
    </w:p>
    <w:p w:rsidR="00050219" w:rsidRPr="00050219" w:rsidRDefault="00050219" w:rsidP="00050219">
      <w:pPr>
        <w:shd w:val="clear" w:color="auto" w:fill="E4EBF1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Вместе с тем, признание Разъяснений Министерством юстиции Российской Федерации не подлежащими применению вызвано не правовой составляющей Разъяснений, а исключительно причиной квалификации их содержания как нормативного правового акта, издание которого в виде писем и телеграмм не допускается.</w:t>
      </w:r>
    </w:p>
    <w:p w:rsidR="00050219" w:rsidRPr="00050219" w:rsidRDefault="00050219" w:rsidP="00050219">
      <w:pPr>
        <w:shd w:val="clear" w:color="auto" w:fill="E4EBF1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таких обстоятельствах, Комитет направил письмо в Министерство строительства и жилищн</w:t>
      </w:r>
      <w:proofErr w:type="gramStart"/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о-</w:t>
      </w:r>
      <w:proofErr w:type="gramEnd"/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коммунального хозяйства Российской Федерации (далее - Минстрой России) с просьбой дать разъяснения правовой составляющей применения понижающих коэффициентов, ранее устанавливаемых в соответствии с Разъяснениями.</w:t>
      </w:r>
    </w:p>
    <w:p w:rsidR="00050219" w:rsidRPr="00050219" w:rsidRDefault="00050219" w:rsidP="00050219">
      <w:pPr>
        <w:shd w:val="clear" w:color="auto" w:fill="E4EBF1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 получения ответа от Минстроя России по данному вопросу, </w:t>
      </w: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Комитет приостанавливает действие своих разъяснений, направленных Вам письмом от 07.08.2018 № 06-00-536/18-0-0, и рекомендует руководствоваться ранее действовавшим порядком применения понижающих коэффициентов.</w:t>
      </w:r>
    </w:p>
    <w:p w:rsidR="00050219" w:rsidRPr="00050219" w:rsidRDefault="00050219" w:rsidP="00050219">
      <w:pPr>
        <w:shd w:val="clear" w:color="auto" w:fill="E4EBF1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Председатель Комитета</w:t>
      </w: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Д.И. Сачков</w:t>
      </w:r>
    </w:p>
    <w:p w:rsidR="00050219" w:rsidRPr="00050219" w:rsidRDefault="00050219" w:rsidP="000502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Подобная неразбериха есть и в других регионах. И обусловлена она тем, что Минстрой по данному вопросу не принимает конкретного решения по применению или неприменению понижающих коэффициентов к нормативам накладных расходов и сметной прибыли. И наоборот, выпускает письма, например, письмо Минстроя от 13.07.2018 № ЗЮ09-ОГ/09, в которых не дается прямого ответа на вопрос о применении (неприменении) понижающих коэффициентов к нормативам HP и СП, чем вводит всех в заблуждение.</w:t>
      </w:r>
    </w:p>
    <w:p w:rsidR="00050219" w:rsidRPr="00050219" w:rsidRDefault="00050219" w:rsidP="000502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gramStart"/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сложившейся ситуации </w:t>
      </w: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 расчетах за выполненные работы </w:t>
      </w: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объектам, финансируемым из бюджетных источников, </w:t>
      </w: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рекомендуем </w:t>
      </w: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 нормативам накладных расходов в текущем уровне цен </w:t>
      </w: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применять </w:t>
      </w: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понижающий коэффициент - 0,85, а к нормативам сметной прибыли в текущем уровне цен - понижающий коэффициент 0,80, как было указано в письме Госстроя от 27 ноября 2012 года № </w:t>
      </w:r>
      <w:hyperlink r:id="rId11" w:tooltip="2536-ИП/12/ГС" w:history="1">
        <w:r w:rsidRPr="00050219">
          <w:rPr>
            <w:rFonts w:ascii="Arial" w:eastAsia="Times New Roman" w:hAnsi="Arial" w:cs="Arial"/>
            <w:color w:val="417CAD"/>
            <w:sz w:val="24"/>
            <w:szCs w:val="24"/>
            <w:lang w:eastAsia="ru-RU"/>
          </w:rPr>
          <w:t>2536-ИП/12/ГС</w:t>
        </w:r>
      </w:hyperlink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proofErr w:type="gramEnd"/>
    </w:p>
    <w:p w:rsidR="00050219" w:rsidRPr="00050219" w:rsidRDefault="00050219" w:rsidP="000502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 вновь разрабатываемой проектно-сметной документации на строительство объектов за счет бюджетных средств, до выхода официального разъяснения Минстроя по вопросу понижающих коэффициентов к нормативам накладных расходов и сметной прибыли, рекомендуем действовать по письму Госстроя от 27 ноября 2012 года № </w:t>
      </w:r>
      <w:hyperlink r:id="rId12" w:tooltip="2536-ИП/12/ГС" w:history="1">
        <w:r w:rsidRPr="00050219">
          <w:rPr>
            <w:rFonts w:ascii="Arial" w:eastAsia="Times New Roman" w:hAnsi="Arial" w:cs="Arial"/>
            <w:color w:val="417CAD"/>
            <w:sz w:val="24"/>
            <w:szCs w:val="24"/>
            <w:lang w:eastAsia="ru-RU"/>
          </w:rPr>
          <w:t>2536-ИП/12/ГС</w:t>
        </w:r>
      </w:hyperlink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050219" w:rsidRPr="00050219" w:rsidRDefault="00050219" w:rsidP="0005021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Так же обращаем внимание на то, что в проекте новой «Методики определения величины накладных расходов в строительстве» многие нормативы приведены в тех же размерах, которые были установлены с применением понижающих коэффициентов. Это лишь подтверждает необходимость сохранения подхода к определению стоимости бюджетных объектов с учетом понижающих коэффициентов к нормативам накладных расходов и сметной прибыли.</w:t>
      </w:r>
    </w:p>
    <w:p w:rsidR="00050219" w:rsidRPr="00050219" w:rsidRDefault="00050219" w:rsidP="000502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lastRenderedPageBreak/>
        <w:t>Источник: </w:t>
      </w: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Консультации и разъяснения №4 2018 (92)</w:t>
      </w:r>
    </w:p>
    <w:p w:rsidR="00050219" w:rsidRPr="00050219" w:rsidRDefault="00050219" w:rsidP="000502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0502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Короткая ссылка: </w:t>
      </w:r>
      <w:hyperlink r:id="rId13" w:history="1">
        <w:r w:rsidRPr="00050219">
          <w:rPr>
            <w:rFonts w:ascii="Arial" w:eastAsia="Times New Roman" w:hAnsi="Arial" w:cs="Arial"/>
            <w:color w:val="417CAD"/>
            <w:sz w:val="24"/>
            <w:szCs w:val="24"/>
            <w:lang w:eastAsia="ru-RU"/>
          </w:rPr>
          <w:t>https://smetnoedelo.ru/~EO7MC</w:t>
        </w:r>
      </w:hyperlink>
    </w:p>
    <w:p w:rsidR="00A15DF7" w:rsidRDefault="00570D72"/>
    <w:sectPr w:rsidR="00A1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C8"/>
    <w:rsid w:val="00050219"/>
    <w:rsid w:val="00570D72"/>
    <w:rsid w:val="006E4C4E"/>
    <w:rsid w:val="00A15FC8"/>
    <w:rsid w:val="00C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D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7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39356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D4D9DE"/>
                        <w:left w:val="none" w:sz="0" w:space="0" w:color="auto"/>
                        <w:bottom w:val="single" w:sz="6" w:space="3" w:color="D4D9DE"/>
                        <w:right w:val="none" w:sz="0" w:space="0" w:color="auto"/>
                      </w:divBdr>
                    </w:div>
                    <w:div w:id="218791258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3" w:color="D4D9DE"/>
                        <w:left w:val="none" w:sz="0" w:space="0" w:color="auto"/>
                        <w:bottom w:val="single" w:sz="6" w:space="3" w:color="D4D9DE"/>
                        <w:right w:val="none" w:sz="0" w:space="0" w:color="auto"/>
                      </w:divBdr>
                    </w:div>
                  </w:divsChild>
                </w:div>
                <w:div w:id="3624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9445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3" w:color="417CA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980194">
                      <w:marLeft w:val="0"/>
                      <w:marRight w:val="0"/>
                      <w:marTop w:val="0"/>
                      <w:marBottom w:val="0"/>
                      <w:divBdr>
                        <w:top w:val="dotted" w:sz="6" w:space="3" w:color="417CA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etnoedelo.ru/docs/1137.html?utm_source=content&amp;utm_medium=crosslink&amp;utm_term=mds-81-33-2004" TargetMode="External"/><Relationship Id="rId13" Type="http://schemas.openxmlformats.org/officeDocument/2006/relationships/hyperlink" Target="https://smetnoedelo.ru/~EO7M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etnoedelo.ru/forum/forum3/topic560/?utm_source=content&amp;utm_medium=crosslink&amp;utm_term=ponizhayushchie-koeffitsienty" TargetMode="External"/><Relationship Id="rId12" Type="http://schemas.openxmlformats.org/officeDocument/2006/relationships/hyperlink" Target="https://smetnoedelo.ru/docs/978.html?utm_source=content&amp;utm_medium=crosslink&amp;utm_term=2536-ip/12/g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metnoedelo.ru/docs/978.html?utm_source=content&amp;utm_medium=crosslink&amp;utm_term=2536-ip/12/gs" TargetMode="External"/><Relationship Id="rId11" Type="http://schemas.openxmlformats.org/officeDocument/2006/relationships/hyperlink" Target="https://smetnoedelo.ru/docs/978.html?utm_source=content&amp;utm_medium=crosslink&amp;utm_term=2536-ip/12/gs" TargetMode="External"/><Relationship Id="rId5" Type="http://schemas.openxmlformats.org/officeDocument/2006/relationships/hyperlink" Target="https://smetnoedelo.ru/docs/3392.html?utm_source=content&amp;utm_medium=crosslink&amp;utm_term=01/57049-yu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metnoedelo.ru/docs/978.html?utm_source=content&amp;utm_medium=crosslink&amp;utm_term=2536-ip/12/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etnoedelo.ru/docs/1138.html?utm_source=content&amp;utm_medium=crosslink&amp;utm_term=mds-81-25-20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2019-06-13T08:12:00Z</dcterms:created>
  <dcterms:modified xsi:type="dcterms:W3CDTF">2019-06-13T08:19:00Z</dcterms:modified>
</cp:coreProperties>
</file>