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E3" w:rsidRPr="00190CDB" w:rsidRDefault="00D46FE3" w:rsidP="00D46FE3">
      <w:pPr>
        <w:ind w:firstLine="709"/>
        <w:contextualSpacing/>
        <w:rPr>
          <w:rFonts w:eastAsia="Calibri"/>
          <w:b/>
          <w:color w:val="000000"/>
          <w:kern w:val="0"/>
          <w:sz w:val="32"/>
          <w:szCs w:val="24"/>
          <w:lang w:eastAsia="en-US"/>
        </w:rPr>
      </w:pPr>
      <w:bookmarkStart w:id="0" w:name="_GoBack"/>
      <w:bookmarkEnd w:id="0"/>
    </w:p>
    <w:p w:rsidR="00D46FE3" w:rsidRDefault="00773797" w:rsidP="00D46FE3">
      <w:pPr>
        <w:keepNext/>
        <w:ind w:firstLine="709"/>
        <w:contextualSpacing/>
        <w:jc w:val="center"/>
        <w:outlineLvl w:val="0"/>
        <w:rPr>
          <w:rFonts w:eastAsia="Calibri"/>
          <w:b/>
          <w:bCs w:val="0"/>
          <w:color w:val="000000"/>
          <w:kern w:val="0"/>
          <w:szCs w:val="28"/>
          <w:lang w:eastAsia="en-US"/>
        </w:rPr>
      </w:pPr>
      <w:r>
        <w:rPr>
          <w:rFonts w:eastAsia="Calibri"/>
          <w:b/>
          <w:bCs w:val="0"/>
          <w:color w:val="000000"/>
          <w:kern w:val="0"/>
          <w:szCs w:val="28"/>
          <w:lang w:eastAsia="en-US"/>
        </w:rPr>
        <w:t xml:space="preserve">ЛИСТ </w:t>
      </w:r>
      <w:r w:rsidR="003573D7">
        <w:rPr>
          <w:rFonts w:eastAsia="Calibri"/>
          <w:b/>
          <w:bCs w:val="0"/>
          <w:color w:val="000000"/>
          <w:kern w:val="0"/>
          <w:szCs w:val="28"/>
          <w:lang w:eastAsia="en-US"/>
        </w:rPr>
        <w:t>ЭКСПРЕСС-ОЦЕНКИ КАЧЕСТВА</w:t>
      </w:r>
    </w:p>
    <w:p w:rsidR="00D46FE3" w:rsidRDefault="008603E6" w:rsidP="00453BC0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 w:val="0"/>
          <w:color w:val="000000"/>
          <w:kern w:val="0"/>
          <w:szCs w:val="28"/>
          <w:lang w:eastAsia="en-US"/>
        </w:rPr>
      </w:pPr>
      <w:r>
        <w:rPr>
          <w:rFonts w:eastAsia="Calibri"/>
          <w:b/>
          <w:color w:val="000000"/>
          <w:kern w:val="0"/>
          <w:szCs w:val="28"/>
          <w:lang w:eastAsia="en-US"/>
        </w:rPr>
        <w:t>результатов</w:t>
      </w:r>
      <w:r w:rsidR="002208E1">
        <w:rPr>
          <w:rFonts w:eastAsia="Calibri"/>
          <w:b/>
          <w:color w:val="000000"/>
          <w:kern w:val="0"/>
          <w:szCs w:val="28"/>
          <w:lang w:eastAsia="en-US"/>
        </w:rPr>
        <w:t xml:space="preserve"> </w:t>
      </w:r>
      <w:r w:rsidR="00D864A1" w:rsidRPr="00D864A1">
        <w:rPr>
          <w:rFonts w:eastAsia="Calibri"/>
          <w:b/>
          <w:color w:val="000000"/>
          <w:kern w:val="0"/>
          <w:szCs w:val="28"/>
          <w:lang w:eastAsia="en-US"/>
        </w:rPr>
        <w:t>инженерно-экологических изысканий, выполненных для подготовки проектной документации объекта капитального строительства</w:t>
      </w:r>
    </w:p>
    <w:p w:rsidR="009050D5" w:rsidRDefault="009050D5" w:rsidP="00D46FE3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color w:val="000000"/>
          <w:kern w:val="0"/>
          <w:szCs w:val="28"/>
          <w:lang w:eastAsia="en-US"/>
        </w:rPr>
      </w:pPr>
    </w:p>
    <w:p w:rsidR="002F40E4" w:rsidRPr="002F40E4" w:rsidRDefault="002F40E4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</w:p>
    <w:p w:rsidR="002F40E4" w:rsidRDefault="002F40E4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 w:rsidRPr="002F40E4">
        <w:rPr>
          <w:rFonts w:eastAsia="Calibri"/>
          <w:color w:val="000000"/>
          <w:kern w:val="0"/>
          <w:szCs w:val="28"/>
          <w:lang w:eastAsia="en-US"/>
        </w:rPr>
        <w:t xml:space="preserve">Предлагаемый </w:t>
      </w:r>
      <w:r w:rsidR="00D4400D">
        <w:rPr>
          <w:rFonts w:eastAsia="Calibri"/>
          <w:color w:val="000000"/>
          <w:kern w:val="0"/>
          <w:szCs w:val="28"/>
          <w:lang w:eastAsia="en-US"/>
        </w:rPr>
        <w:t>Л</w:t>
      </w:r>
      <w:r w:rsidRPr="002F40E4">
        <w:rPr>
          <w:rFonts w:eastAsia="Calibri"/>
          <w:color w:val="000000"/>
          <w:kern w:val="0"/>
          <w:szCs w:val="28"/>
          <w:lang w:eastAsia="en-US"/>
        </w:rPr>
        <w:t xml:space="preserve">ист проверки рекомендуется для использования застройщикам/техническим заказчикам, осуществляющим проверку результатов инженерно-экологических изысканий при их приемке, а также проектным организациям, главным инженерам проектов, лицам, непосредственно выпускающими результаты инженерно-экологических </w:t>
      </w:r>
      <w:r w:rsidR="001258D3">
        <w:rPr>
          <w:rFonts w:eastAsia="Calibri"/>
          <w:color w:val="000000"/>
          <w:kern w:val="0"/>
          <w:szCs w:val="28"/>
          <w:lang w:eastAsia="en-US"/>
        </w:rPr>
        <w:t>изысканий, инженерам-экологам.</w:t>
      </w:r>
    </w:p>
    <w:p w:rsidR="003137B9" w:rsidRDefault="003137B9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Экспресс-оценка качества по данному Листу</w:t>
      </w:r>
      <w:r w:rsidRPr="003137B9">
        <w:rPr>
          <w:rFonts w:eastAsia="Calibri"/>
          <w:color w:val="000000"/>
          <w:kern w:val="0"/>
          <w:szCs w:val="28"/>
          <w:lang w:eastAsia="en-US"/>
        </w:rPr>
        <w:t xml:space="preserve"> </w:t>
      </w:r>
      <w:r>
        <w:rPr>
          <w:rFonts w:eastAsia="Calibri"/>
          <w:color w:val="000000"/>
          <w:kern w:val="0"/>
          <w:szCs w:val="28"/>
          <w:lang w:eastAsia="en-US"/>
        </w:rPr>
        <w:t>проверки может быть проведена лицом, не имеющим специального инженерно-экологического образования.</w:t>
      </w:r>
    </w:p>
    <w:p w:rsidR="008203A9" w:rsidRPr="002F40E4" w:rsidRDefault="008203A9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Экспресс-оценка качества по данному</w:t>
      </w:r>
      <w:r w:rsidR="00186496">
        <w:rPr>
          <w:rFonts w:eastAsia="Calibri"/>
          <w:color w:val="000000"/>
          <w:kern w:val="0"/>
          <w:szCs w:val="28"/>
          <w:lang w:eastAsia="en-US"/>
        </w:rPr>
        <w:t xml:space="preserve"> Листу </w:t>
      </w:r>
      <w:r>
        <w:rPr>
          <w:rFonts w:eastAsia="Calibri"/>
          <w:color w:val="000000"/>
          <w:kern w:val="0"/>
          <w:szCs w:val="28"/>
          <w:lang w:eastAsia="en-US"/>
        </w:rPr>
        <w:t>проверки имеет максимальную эффективность при её проведении до подписания Акта сдачи-приёмки результатов изысканий.</w:t>
      </w:r>
    </w:p>
    <w:p w:rsidR="002F40E4" w:rsidRDefault="002F40E4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 w:rsidRPr="002F40E4">
        <w:rPr>
          <w:rFonts w:eastAsia="Calibri"/>
          <w:color w:val="000000"/>
          <w:kern w:val="0"/>
          <w:szCs w:val="28"/>
          <w:lang w:eastAsia="en-US"/>
        </w:rPr>
        <w:t>Область применения</w:t>
      </w:r>
      <w:r w:rsidR="00D4400D">
        <w:rPr>
          <w:rFonts w:eastAsia="Calibri"/>
          <w:color w:val="000000"/>
          <w:kern w:val="0"/>
          <w:szCs w:val="28"/>
          <w:lang w:eastAsia="en-US"/>
        </w:rPr>
        <w:t xml:space="preserve"> Листа проверки</w:t>
      </w:r>
      <w:r w:rsidRPr="002F40E4">
        <w:rPr>
          <w:rFonts w:eastAsia="Calibri"/>
          <w:color w:val="000000"/>
          <w:kern w:val="0"/>
          <w:szCs w:val="28"/>
          <w:lang w:eastAsia="en-US"/>
        </w:rPr>
        <w:t xml:space="preserve">: </w:t>
      </w:r>
      <w:r w:rsidR="00D4400D">
        <w:rPr>
          <w:rFonts w:eastAsia="Calibri"/>
          <w:color w:val="000000"/>
          <w:kern w:val="0"/>
          <w:szCs w:val="28"/>
          <w:lang w:eastAsia="en-US"/>
        </w:rPr>
        <w:t xml:space="preserve">результаты </w:t>
      </w:r>
      <w:r w:rsidRPr="002F40E4">
        <w:rPr>
          <w:rFonts w:eastAsia="Calibri"/>
          <w:color w:val="000000"/>
          <w:kern w:val="0"/>
          <w:szCs w:val="28"/>
          <w:lang w:eastAsia="en-US"/>
        </w:rPr>
        <w:t>инженерно-экологически</w:t>
      </w:r>
      <w:r w:rsidR="00D4400D">
        <w:rPr>
          <w:rFonts w:eastAsia="Calibri"/>
          <w:color w:val="000000"/>
          <w:kern w:val="0"/>
          <w:szCs w:val="28"/>
          <w:lang w:eastAsia="en-US"/>
        </w:rPr>
        <w:t>х</w:t>
      </w:r>
      <w:r w:rsidRPr="002F40E4">
        <w:rPr>
          <w:rFonts w:eastAsia="Calibri"/>
          <w:color w:val="000000"/>
          <w:kern w:val="0"/>
          <w:szCs w:val="28"/>
          <w:lang w:eastAsia="en-US"/>
        </w:rPr>
        <w:t xml:space="preserve"> изыскани</w:t>
      </w:r>
      <w:r w:rsidR="00D4400D">
        <w:rPr>
          <w:rFonts w:eastAsia="Calibri"/>
          <w:color w:val="000000"/>
          <w:kern w:val="0"/>
          <w:szCs w:val="28"/>
          <w:lang w:eastAsia="en-US"/>
        </w:rPr>
        <w:t>й</w:t>
      </w:r>
      <w:r w:rsidR="00DC7980">
        <w:rPr>
          <w:rFonts w:eastAsia="Calibri"/>
          <w:color w:val="000000"/>
          <w:kern w:val="0"/>
          <w:szCs w:val="28"/>
          <w:lang w:eastAsia="en-US"/>
        </w:rPr>
        <w:t>.</w:t>
      </w:r>
    </w:p>
    <w:p w:rsidR="001258D3" w:rsidRPr="002F40E4" w:rsidRDefault="001258D3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Применение Листа проверки не гарантирует получение положительного заключения государственной экспертизы результатов инженерных изысканий.</w:t>
      </w:r>
    </w:p>
    <w:p w:rsidR="00D4400D" w:rsidRDefault="00D4400D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Лист проверки</w:t>
      </w:r>
      <w:r w:rsidR="002F40E4" w:rsidRPr="002F40E4">
        <w:rPr>
          <w:rFonts w:eastAsia="Calibri"/>
          <w:color w:val="000000"/>
          <w:kern w:val="0"/>
          <w:szCs w:val="28"/>
          <w:lang w:eastAsia="en-US"/>
        </w:rPr>
        <w:t xml:space="preserve"> носит рекомендательный характер</w:t>
      </w:r>
      <w:r>
        <w:rPr>
          <w:rFonts w:eastAsia="Calibri"/>
          <w:color w:val="000000"/>
          <w:kern w:val="0"/>
          <w:szCs w:val="28"/>
          <w:lang w:eastAsia="en-US"/>
        </w:rPr>
        <w:t>.</w:t>
      </w:r>
    </w:p>
    <w:p w:rsidR="00D4400D" w:rsidRDefault="00D4400D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Лист проверки является открытой информацией, предназначенной для всех заинтересованных сторон, и не подлежит коммерческому распространению.</w:t>
      </w:r>
    </w:p>
    <w:p w:rsidR="00B10B86" w:rsidRDefault="00B10B86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  <w:r>
        <w:rPr>
          <w:rFonts w:eastAsia="Calibri"/>
          <w:color w:val="000000"/>
          <w:kern w:val="0"/>
          <w:szCs w:val="28"/>
          <w:lang w:eastAsia="en-US"/>
        </w:rPr>
        <w:t>Нормативная база приведена по состоянию на 1</w:t>
      </w:r>
      <w:r w:rsidR="00DC7980">
        <w:rPr>
          <w:rFonts w:eastAsia="Calibri"/>
          <w:color w:val="000000"/>
          <w:kern w:val="0"/>
          <w:szCs w:val="28"/>
          <w:lang w:eastAsia="en-US"/>
        </w:rPr>
        <w:t>6</w:t>
      </w:r>
      <w:r>
        <w:rPr>
          <w:rFonts w:eastAsia="Calibri"/>
          <w:color w:val="000000"/>
          <w:kern w:val="0"/>
          <w:szCs w:val="28"/>
          <w:lang w:eastAsia="en-US"/>
        </w:rPr>
        <w:t>.</w:t>
      </w:r>
      <w:r w:rsidR="00DC7980">
        <w:rPr>
          <w:rFonts w:eastAsia="Calibri"/>
          <w:color w:val="000000"/>
          <w:kern w:val="0"/>
          <w:szCs w:val="28"/>
          <w:lang w:eastAsia="en-US"/>
        </w:rPr>
        <w:t>01</w:t>
      </w:r>
      <w:r>
        <w:rPr>
          <w:rFonts w:eastAsia="Calibri"/>
          <w:color w:val="000000"/>
          <w:kern w:val="0"/>
          <w:szCs w:val="28"/>
          <w:lang w:eastAsia="en-US"/>
        </w:rPr>
        <w:t>.201</w:t>
      </w:r>
      <w:r w:rsidR="00DC7980">
        <w:rPr>
          <w:rFonts w:eastAsia="Calibri"/>
          <w:color w:val="000000"/>
          <w:kern w:val="0"/>
          <w:szCs w:val="28"/>
          <w:lang w:eastAsia="en-US"/>
        </w:rPr>
        <w:t>9</w:t>
      </w:r>
      <w:r>
        <w:rPr>
          <w:rFonts w:eastAsia="Calibri"/>
          <w:color w:val="000000"/>
          <w:kern w:val="0"/>
          <w:szCs w:val="28"/>
          <w:lang w:eastAsia="en-US"/>
        </w:rPr>
        <w:t xml:space="preserve"> г.</w:t>
      </w:r>
      <w:r w:rsidR="00720A13">
        <w:rPr>
          <w:rFonts w:eastAsia="Calibri"/>
          <w:color w:val="000000"/>
          <w:kern w:val="0"/>
          <w:szCs w:val="28"/>
          <w:lang w:eastAsia="en-US"/>
        </w:rPr>
        <w:t xml:space="preserve"> При проведении проверки рекомендуется сверить нормативную базу на предмет изменений в законодательстве.</w:t>
      </w:r>
    </w:p>
    <w:p w:rsidR="00D4400D" w:rsidRDefault="00D4400D" w:rsidP="002F40E4">
      <w:pPr>
        <w:autoSpaceDE w:val="0"/>
        <w:autoSpaceDN w:val="0"/>
        <w:adjustRightInd w:val="0"/>
        <w:ind w:firstLine="709"/>
        <w:contextualSpacing/>
        <w:rPr>
          <w:rFonts w:eastAsia="Calibri"/>
          <w:color w:val="000000"/>
          <w:kern w:val="0"/>
          <w:szCs w:val="28"/>
          <w:lang w:eastAsia="en-US"/>
        </w:rPr>
      </w:pPr>
    </w:p>
    <w:tbl>
      <w:tblPr>
        <w:tblStyle w:val="a4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505"/>
      </w:tblGrid>
      <w:tr w:rsidR="001A34D8" w:rsidRPr="00B90A77" w:rsidTr="00662A33">
        <w:tc>
          <w:tcPr>
            <w:tcW w:w="567" w:type="dxa"/>
            <w:vAlign w:val="center"/>
          </w:tcPr>
          <w:p w:rsidR="001A34D8" w:rsidRPr="00B90A77" w:rsidRDefault="001A34D8" w:rsidP="000C4F86">
            <w:pPr>
              <w:pStyle w:val="5"/>
              <w:shd w:val="clear" w:color="auto" w:fill="auto"/>
              <w:spacing w:before="0" w:after="60" w:line="220" w:lineRule="exact"/>
              <w:ind w:left="34"/>
              <w:jc w:val="center"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№</w:t>
            </w:r>
          </w:p>
          <w:p w:rsidR="001A34D8" w:rsidRPr="00B90A77" w:rsidRDefault="001A34D8" w:rsidP="00B50A14">
            <w:pPr>
              <w:contextualSpacing/>
              <w:jc w:val="center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670" w:type="dxa"/>
            <w:vAlign w:val="center"/>
          </w:tcPr>
          <w:p w:rsidR="001A34D8" w:rsidRPr="00B90A77" w:rsidRDefault="001A34D8" w:rsidP="00773797">
            <w:pPr>
              <w:ind w:right="-108"/>
              <w:contextualSpacing/>
              <w:jc w:val="center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Признак качественно выполненной работы</w:t>
            </w:r>
          </w:p>
        </w:tc>
        <w:tc>
          <w:tcPr>
            <w:tcW w:w="8505" w:type="dxa"/>
            <w:vAlign w:val="center"/>
          </w:tcPr>
          <w:p w:rsidR="001A34D8" w:rsidRPr="00B90A77" w:rsidRDefault="001A34D8" w:rsidP="00B50A14">
            <w:pPr>
              <w:contextualSpacing/>
              <w:jc w:val="center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Основание</w:t>
            </w:r>
          </w:p>
        </w:tc>
      </w:tr>
      <w:tr w:rsidR="00F758A1" w:rsidRPr="00B90A77" w:rsidTr="00662A33">
        <w:trPr>
          <w:trHeight w:val="482"/>
        </w:trPr>
        <w:tc>
          <w:tcPr>
            <w:tcW w:w="14742" w:type="dxa"/>
            <w:gridSpan w:val="3"/>
            <w:vAlign w:val="center"/>
          </w:tcPr>
          <w:p w:rsidR="00F758A1" w:rsidRPr="00B90A77" w:rsidRDefault="007518A2" w:rsidP="00F758A1">
            <w:pPr>
              <w:ind w:left="34"/>
              <w:contextualSpacing/>
              <w:jc w:val="center"/>
              <w:rPr>
                <w:b/>
                <w:sz w:val="24"/>
                <w:szCs w:val="24"/>
              </w:rPr>
            </w:pPr>
            <w:r w:rsidRPr="00B90A77">
              <w:rPr>
                <w:b/>
                <w:sz w:val="24"/>
                <w:szCs w:val="24"/>
                <w:lang w:val="en-US"/>
              </w:rPr>
              <w:t>I</w:t>
            </w:r>
            <w:r w:rsidRPr="00B90A77">
              <w:rPr>
                <w:b/>
                <w:sz w:val="24"/>
                <w:szCs w:val="24"/>
              </w:rPr>
              <w:t xml:space="preserve">. </w:t>
            </w:r>
            <w:r w:rsidR="00F758A1" w:rsidRPr="00B90A77">
              <w:rPr>
                <w:b/>
                <w:sz w:val="24"/>
                <w:szCs w:val="24"/>
              </w:rPr>
              <w:t>Требования к оформлению, качеству и порядку представления результатов изысканий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:rsidR="001A34D8" w:rsidRPr="00B90A77" w:rsidRDefault="00B618DC" w:rsidP="00B618D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У</w:t>
            </w:r>
            <w:r w:rsidR="00D51D8E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казан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а полная</w:t>
            </w:r>
            <w:r w:rsidR="00D51D8E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д</w:t>
            </w:r>
            <w:r w:rsidR="001A34D8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ат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а</w:t>
            </w:r>
            <w:r w:rsidR="00D51D8E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разработки технического отчета</w:t>
            </w:r>
            <w:r w:rsidR="00ED7D3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(день, месяц, год)</w:t>
            </w:r>
            <w:r w:rsidR="001A34D8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1A34D8" w:rsidRPr="00B90A77" w:rsidRDefault="001A34D8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строительства»;</w:t>
            </w:r>
          </w:p>
          <w:p w:rsidR="001A34D8" w:rsidRPr="00B90A77" w:rsidRDefault="0075150C" w:rsidP="0075150C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5.2.2, 5.2.3</w:t>
            </w:r>
            <w:r w:rsidR="00B90A77">
              <w:rPr>
                <w:sz w:val="24"/>
                <w:szCs w:val="24"/>
              </w:rPr>
              <w:t xml:space="preserve"> </w:t>
            </w:r>
            <w:r w:rsidR="001A34D8" w:rsidRPr="00B90A77">
              <w:rPr>
                <w:sz w:val="24"/>
                <w:szCs w:val="24"/>
              </w:rPr>
              <w:t xml:space="preserve">ГОСТ 21.301-2014. Межгосударственный стандарт. Система проектной документации для строительства. Основные требования к </w:t>
            </w:r>
            <w:r w:rsidR="001A34D8" w:rsidRPr="00B90A77">
              <w:rPr>
                <w:sz w:val="24"/>
                <w:szCs w:val="24"/>
              </w:rPr>
              <w:lastRenderedPageBreak/>
              <w:t xml:space="preserve">оформлению отчетной документации по инженерным изысканиям (введен в действие Приказом </w:t>
            </w:r>
            <w:proofErr w:type="spellStart"/>
            <w:r w:rsidR="001A34D8" w:rsidRPr="00B90A77">
              <w:rPr>
                <w:sz w:val="24"/>
                <w:szCs w:val="24"/>
              </w:rPr>
              <w:t>Росстандарта</w:t>
            </w:r>
            <w:proofErr w:type="spellEnd"/>
            <w:r w:rsidR="001A34D8" w:rsidRPr="00B90A77">
              <w:rPr>
                <w:sz w:val="24"/>
                <w:szCs w:val="24"/>
              </w:rPr>
              <w:t xml:space="preserve"> от 26.11.2014 № 1831-ст)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</w:tcPr>
          <w:p w:rsidR="001A34D8" w:rsidRPr="00B90A77" w:rsidRDefault="001A34D8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Шифр документации, проставленный на титульном листе, совпадает с шифром, указанным в текстовой части технического отчёта.</w:t>
            </w:r>
          </w:p>
        </w:tc>
        <w:tc>
          <w:tcPr>
            <w:tcW w:w="8505" w:type="dxa"/>
          </w:tcPr>
          <w:p w:rsidR="001A34D8" w:rsidRPr="00B90A77" w:rsidRDefault="001A34D8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 xml:space="preserve">ГОСТ 21.301-2014. Межгосударственный стандарт. Система проектной документации для строительства. Основные требования к оформлению отчетной документации по инженерным изысканиям (введен в действие Приказом </w:t>
            </w:r>
            <w:proofErr w:type="spellStart"/>
            <w:r w:rsidRPr="00B90A77">
              <w:rPr>
                <w:sz w:val="24"/>
                <w:szCs w:val="24"/>
              </w:rPr>
              <w:t>Росстандарта</w:t>
            </w:r>
            <w:proofErr w:type="spellEnd"/>
            <w:r w:rsidRPr="00B90A77">
              <w:rPr>
                <w:sz w:val="24"/>
                <w:szCs w:val="24"/>
              </w:rPr>
              <w:t xml:space="preserve"> от 26.11.2014 № 1831-ст)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</w:tcPr>
          <w:p w:rsidR="00CA2CB5" w:rsidRPr="00B90A77" w:rsidRDefault="001A34D8" w:rsidP="00CA2CB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Представлено свидетельство о допуске СРО</w:t>
            </w:r>
            <w:r w:rsidR="00CA2CB5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или выписка из реестра СРО</w:t>
            </w:r>
            <w:r w:rsidR="00CA2CB5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, или подтверждение соответствия исполнителя изысканий требованиям </w:t>
            </w:r>
          </w:p>
          <w:p w:rsidR="001A34D8" w:rsidRPr="00B90A77" w:rsidRDefault="00F445E9" w:rsidP="00CA2CB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п. 2.</w:t>
            </w:r>
            <w:r w:rsidR="00CA2CB5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1 Ст. 47 Градостроительного кодекса </w:t>
            </w:r>
            <w:proofErr w:type="gramStart"/>
            <w:r w:rsidR="00CA2CB5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РФ, </w:t>
            </w:r>
            <w:r w:rsidR="001A34D8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выданное</w:t>
            </w:r>
            <w:proofErr w:type="gramEnd"/>
            <w:r w:rsidR="001A34D8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организации, название которой точно совпадает с названием организации, указанной на титульном листе.</w:t>
            </w:r>
          </w:p>
        </w:tc>
        <w:tc>
          <w:tcPr>
            <w:tcW w:w="8505" w:type="dxa"/>
          </w:tcPr>
          <w:p w:rsidR="001A34D8" w:rsidRPr="00B90A77" w:rsidRDefault="001A34D8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</w:tcPr>
          <w:p w:rsidR="001A34D8" w:rsidRPr="00B90A77" w:rsidRDefault="001A34D8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повторной экспертизы, при оперативных изменениях материалов в ходе экспертизы)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br/>
              <w:t>На титульном листе отмечен порядковый номер изменений. В текстовой части технического отчета имеется таблица регистрации изменений.</w:t>
            </w:r>
          </w:p>
          <w:p w:rsidR="001A34D8" w:rsidRPr="00B90A77" w:rsidRDefault="001A34D8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Внесённые изменения обозначены в тексте.</w:t>
            </w:r>
          </w:p>
        </w:tc>
        <w:tc>
          <w:tcPr>
            <w:tcW w:w="8505" w:type="dxa"/>
          </w:tcPr>
          <w:p w:rsidR="001A34D8" w:rsidRPr="00B90A77" w:rsidRDefault="001A34D8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 xml:space="preserve">п. 9.9 ГОСТ 21.301-2014. Межгосударственный стандарт. Система проектной документации для строительства. Основные требования к оформлению отчетной документации по инженерным изысканиям (введен в действие Приказом </w:t>
            </w:r>
            <w:proofErr w:type="spellStart"/>
            <w:r w:rsidRPr="00B90A77">
              <w:rPr>
                <w:sz w:val="24"/>
                <w:szCs w:val="24"/>
              </w:rPr>
              <w:t>Росстандарта</w:t>
            </w:r>
            <w:proofErr w:type="spellEnd"/>
            <w:r w:rsidRPr="00B90A77">
              <w:rPr>
                <w:sz w:val="24"/>
                <w:szCs w:val="24"/>
              </w:rPr>
              <w:t xml:space="preserve"> от 26.11.2014 № 1831-ст)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</w:tcPr>
          <w:p w:rsidR="001A34D8" w:rsidRPr="00B90A77" w:rsidRDefault="001A34D8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повторной экспертизы, при оперативных изменениях материалов в ходе экспертизы)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br/>
              <w:t>В текстовой части технического отчета имеется таблица регистрации изменений.</w:t>
            </w:r>
          </w:p>
          <w:p w:rsidR="001A34D8" w:rsidRPr="00B90A77" w:rsidRDefault="001A34D8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Внесённые изменения обозначены в тексте.</w:t>
            </w:r>
          </w:p>
        </w:tc>
        <w:tc>
          <w:tcPr>
            <w:tcW w:w="8505" w:type="dxa"/>
          </w:tcPr>
          <w:p w:rsidR="001A34D8" w:rsidRPr="00B90A77" w:rsidRDefault="001A34D8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 xml:space="preserve">п. 9.9 ГОСТ 21.301-2014. Межгосударственный стандарт. Система проектной документации для строительства. Основные требования к оформлению отчетной документации по инженерным изысканиям (введен в действие Приказом </w:t>
            </w:r>
            <w:proofErr w:type="spellStart"/>
            <w:r w:rsidRPr="00B90A77">
              <w:rPr>
                <w:sz w:val="24"/>
                <w:szCs w:val="24"/>
              </w:rPr>
              <w:t>Росстандарта</w:t>
            </w:r>
            <w:proofErr w:type="spellEnd"/>
            <w:r w:rsidRPr="00B90A77">
              <w:rPr>
                <w:sz w:val="24"/>
                <w:szCs w:val="24"/>
              </w:rPr>
              <w:t xml:space="preserve"> от 26.11.2014 № 1831-ст)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</w:tcPr>
          <w:p w:rsidR="001A34D8" w:rsidRPr="00B90A77" w:rsidRDefault="001A34D8" w:rsidP="008E5430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повторной экспертизы, при оперативных изменениях материалов в ходе экспертизы)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br/>
              <w:t>В сопроводительном письме к ответам на замечания для каждого ответа указана страница (страницы), в которые внесены изменения.</w:t>
            </w:r>
          </w:p>
        </w:tc>
        <w:tc>
          <w:tcPr>
            <w:tcW w:w="8505" w:type="dxa"/>
          </w:tcPr>
          <w:p w:rsidR="001A34D8" w:rsidRPr="00B90A77" w:rsidRDefault="001A34D8" w:rsidP="00641DB6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 xml:space="preserve">п. 9.9 ГОСТ 21.301-2014. Межгосударственный стандарт. Система проектной документации для строительства. Основные требования к оформлению отчетной документации по инженерным изысканиям (введен в действие Приказом </w:t>
            </w:r>
            <w:proofErr w:type="spellStart"/>
            <w:r w:rsidRPr="00B90A77">
              <w:rPr>
                <w:sz w:val="24"/>
                <w:szCs w:val="24"/>
              </w:rPr>
              <w:t>Росстандарта</w:t>
            </w:r>
            <w:proofErr w:type="spellEnd"/>
            <w:r w:rsidRPr="00B90A77">
              <w:rPr>
                <w:sz w:val="24"/>
                <w:szCs w:val="24"/>
              </w:rPr>
              <w:t xml:space="preserve"> от 26.11.2014 № 1831-ст)</w:t>
            </w:r>
          </w:p>
        </w:tc>
      </w:tr>
      <w:tr w:rsidR="001A34D8" w:rsidRPr="00B90A77" w:rsidTr="00662A33">
        <w:tc>
          <w:tcPr>
            <w:tcW w:w="567" w:type="dxa"/>
          </w:tcPr>
          <w:p w:rsidR="001A34D8" w:rsidRPr="00B90A77" w:rsidRDefault="001A34D8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</w:tcPr>
          <w:p w:rsidR="001A34D8" w:rsidRPr="00B90A77" w:rsidRDefault="001A34D8" w:rsidP="00AA70C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Техническое задание на проведение инженерно-экологических изысканий содержит требование провести инженерно-экологические изыскания в соответствии с </w:t>
            </w:r>
            <w:r w:rsidRPr="00B90A77">
              <w:rPr>
                <w:sz w:val="24"/>
                <w:szCs w:val="24"/>
              </w:rPr>
              <w:t>СП 47.13330.2012.</w:t>
            </w:r>
          </w:p>
        </w:tc>
        <w:tc>
          <w:tcPr>
            <w:tcW w:w="8505" w:type="dxa"/>
          </w:tcPr>
          <w:p w:rsidR="001A34D8" w:rsidRPr="00B90A77" w:rsidRDefault="001A34D8" w:rsidP="00994224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34 Перечня, утверждённого Постановлением Правительства РФ от 26.12.2014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</w:t>
            </w:r>
            <w:r w:rsidR="00994224" w:rsidRPr="00B90A77">
              <w:rPr>
                <w:sz w:val="24"/>
                <w:szCs w:val="24"/>
              </w:rPr>
              <w:t>»»</w:t>
            </w:r>
          </w:p>
        </w:tc>
      </w:tr>
      <w:tr w:rsidR="00A955CB" w:rsidRPr="00B90A77" w:rsidTr="00662A33">
        <w:tc>
          <w:tcPr>
            <w:tcW w:w="567" w:type="dxa"/>
          </w:tcPr>
          <w:p w:rsidR="00A955CB" w:rsidRPr="00B90A77" w:rsidRDefault="00A955CB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highlight w:val="yellow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</w:tcPr>
          <w:p w:rsidR="00A955CB" w:rsidRPr="00B90A77" w:rsidRDefault="00A955CB" w:rsidP="00910367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Объем </w:t>
            </w:r>
            <w:r w:rsidR="0091036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выполненных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работ</w:t>
            </w:r>
            <w:r w:rsidR="0091036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отражён в явном виде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в текстовой части технического отчёта</w:t>
            </w:r>
            <w:r w:rsidR="0091036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и по каждой </w:t>
            </w:r>
            <w:r w:rsidR="0091036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позиции</w:t>
            </w:r>
            <w:r w:rsidR="002E73FD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подтверждён материалами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изысканий, протоколами и иными документами</w:t>
            </w:r>
            <w:r w:rsidR="002E73FD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2E73FD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удостоверенными 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выполнивши</w:t>
            </w:r>
            <w:r w:rsidR="002E73FD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ми</w:t>
            </w:r>
            <w:r w:rsidR="00B90741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организаци</w:t>
            </w:r>
            <w:r w:rsidR="002E73FD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ями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A955CB" w:rsidRPr="00B90A77" w:rsidRDefault="00A955CB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A955CB" w:rsidRPr="00B90A77" w:rsidRDefault="00A955CB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п. 4.22 СП 47.13330.2012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670" w:type="dxa"/>
          </w:tcPr>
          <w:p w:rsidR="00ED7D31" w:rsidRPr="00B90A77" w:rsidRDefault="00ED7D31" w:rsidP="00035221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Техническое задание на проведение инженерно-экологических изысканий </w:t>
            </w:r>
            <w:r w:rsidR="00035221"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утверждено застройщиком или техническим заказчиком, согласовано исполнителем</w:t>
            </w:r>
            <w:r w:rsidR="0075150C"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5" w:type="dxa"/>
          </w:tcPr>
          <w:p w:rsidR="00035221" w:rsidRPr="00B90A77" w:rsidRDefault="00035221" w:rsidP="0003522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8E5F82" w:rsidP="008E5F82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5 ст. 47 «Градостроительный кодекс Российской Федерации» от 29.12.2004 № 190-ФЗ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0" w:type="dxa"/>
          </w:tcPr>
          <w:p w:rsidR="00ED7D31" w:rsidRPr="00B90A77" w:rsidRDefault="00035221" w:rsidP="002E73FD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Программа инженерно-экологических изысканий согласована застройщиком или техническим заказчиком, утверждена исполнителем.</w:t>
            </w:r>
          </w:p>
        </w:tc>
        <w:tc>
          <w:tcPr>
            <w:tcW w:w="8505" w:type="dxa"/>
          </w:tcPr>
          <w:p w:rsidR="00035221" w:rsidRPr="00B90A77" w:rsidRDefault="00035221" w:rsidP="0003522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035221" w:rsidP="0003522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4.16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B618DC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Представлены сведения об аккредитации, либо аттестаты аккредитации всех испытательных лабораторий, участвовавших в проведении исследований, а также области их аккредитации либо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выкопировки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из них (в случае, если область аккредитации отсутствует на сайте </w:t>
            </w:r>
            <w:hyperlink r:id="rId5" w:history="1">
              <w:r w:rsidRPr="00B90A77">
                <w:rPr>
                  <w:rStyle w:val="aa"/>
                  <w:rFonts w:eastAsia="Calibri"/>
                  <w:sz w:val="24"/>
                  <w:szCs w:val="24"/>
                  <w:lang w:eastAsia="en-US"/>
                </w:rPr>
                <w:t>https://pub.fsa.gov.ru/ral</w:t>
              </w:r>
            </w:hyperlink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). Области аккредитации соответствуют выполненным лабораторией работам. Аттестаты аккредитации имеют срок действия, актуальный на момент проведения исследований.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4.22 СП 47.13330.2012</w:t>
            </w:r>
          </w:p>
        </w:tc>
      </w:tr>
      <w:tr w:rsidR="00ED7D31" w:rsidRPr="00B90A77" w:rsidTr="00662A33">
        <w:trPr>
          <w:trHeight w:val="482"/>
        </w:trPr>
        <w:tc>
          <w:tcPr>
            <w:tcW w:w="14742" w:type="dxa"/>
            <w:gridSpan w:val="3"/>
            <w:vAlign w:val="center"/>
          </w:tcPr>
          <w:p w:rsidR="00ED7D31" w:rsidRPr="00B90A77" w:rsidRDefault="00ED7D31" w:rsidP="0041449D">
            <w:pPr>
              <w:ind w:left="34"/>
              <w:contextualSpacing/>
              <w:jc w:val="center"/>
              <w:rPr>
                <w:b/>
                <w:sz w:val="24"/>
                <w:szCs w:val="24"/>
              </w:rPr>
            </w:pPr>
            <w:r w:rsidRPr="00B90A77">
              <w:rPr>
                <w:b/>
                <w:sz w:val="24"/>
                <w:szCs w:val="24"/>
                <w:lang w:val="en-US"/>
              </w:rPr>
              <w:t>II</w:t>
            </w:r>
            <w:r w:rsidRPr="00B90A77">
              <w:rPr>
                <w:b/>
                <w:sz w:val="24"/>
                <w:szCs w:val="24"/>
              </w:rPr>
              <w:t>. Требования к сведениям, полученным от государственных органов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0" w:type="dxa"/>
          </w:tcPr>
          <w:p w:rsidR="00ED7D31" w:rsidRPr="00B90A77" w:rsidRDefault="00ED7D31" w:rsidP="00BA58A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Во всех письмах от государственных уполномоченных органов точно указан объект либо участок, в отношении которого выдано письмо.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0" w:type="dxa"/>
          </w:tcPr>
          <w:p w:rsidR="00ED7D31" w:rsidRPr="00B90A77" w:rsidRDefault="00ED7D31" w:rsidP="00BA58A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Представленные документы не содержат признаков подлога: </w:t>
            </w:r>
          </w:p>
          <w:p w:rsidR="00ED7D31" w:rsidRPr="00B90A77" w:rsidRDefault="00ED7D31" w:rsidP="00BA58A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- характерных признаков сканирования и вставки; </w:t>
            </w:r>
          </w:p>
          <w:p w:rsidR="00ED7D31" w:rsidRPr="00B90A77" w:rsidRDefault="00ED7D31" w:rsidP="00BA58A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смысловых и графических нарушений в тексте;</w:t>
            </w:r>
          </w:p>
          <w:p w:rsidR="00ED7D31" w:rsidRPr="00B90A77" w:rsidRDefault="00ED7D31" w:rsidP="00BA58A5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несовпадений шрифта;</w:t>
            </w:r>
          </w:p>
          <w:p w:rsidR="00ED7D31" w:rsidRPr="00B90A77" w:rsidRDefault="00ED7D31" w:rsidP="008D3667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размытости печатей и подписей.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</w:tcPr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органов охраны культурного наследия о наличии, либо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отсутствии</w:t>
            </w:r>
            <w:r w:rsidRPr="00B90A77">
              <w:t xml:space="preserve">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на участке изысканий объектов культурного наследия: </w:t>
            </w:r>
          </w:p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- включенных в единый государственный реестр объектов культурного наследия народов Российской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 xml:space="preserve">Федерации федерального, регионального и местного </w:t>
            </w:r>
            <w:r w:rsidR="00B618DC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значения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; </w:t>
            </w:r>
          </w:p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- выявленных объектов культурного наследия; </w:t>
            </w:r>
          </w:p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- объектов, обладающих признаками объекта культурного наследия; </w:t>
            </w:r>
          </w:p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- </w:t>
            </w:r>
            <w:r w:rsidR="0075150C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зон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охран</w:t>
            </w:r>
            <w:r w:rsidR="0075150C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ы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объектов культурного наследия;</w:t>
            </w:r>
          </w:p>
          <w:p w:rsidR="00ED7D31" w:rsidRPr="00B90A77" w:rsidRDefault="00ED7D31" w:rsidP="006D638C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защитных зон объектов культурного наследия.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 «СНиП 11-02-96 «Инженерные изыскания для строительства. Основные положения» (утв. Приказом Госстроя России от 10.12.2012 № 83/ГС);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ст. 9, 28 Федерального закона от 25.06.2002 № 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</w:tcPr>
          <w:p w:rsidR="00ED7D31" w:rsidRPr="00B90A77" w:rsidRDefault="00ED7D31" w:rsidP="00A955CB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highlight w:val="yellow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Минкультуры России о наличии, либо отсутствии на участке изысканий объектов культурного наследия федерального значения, полномочия по государственной охране которых осуществляются Минкультуры России в соответствии с </w:t>
            </w:r>
            <w:r w:rsidRPr="00B90A77">
              <w:rPr>
                <w:sz w:val="24"/>
                <w:szCs w:val="24"/>
              </w:rPr>
              <w:t>распоряжением Правительства Российской Федерации от 1.06.2009 № 759-р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ст. 9 ФЗ-73 «Об объектах культурного наследия (памятниках истории и культуры) народов Российской Федерации»;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  <w:highlight w:val="yellow"/>
              </w:rPr>
            </w:pPr>
            <w:r w:rsidRPr="00B90A77">
              <w:rPr>
                <w:sz w:val="24"/>
                <w:szCs w:val="24"/>
              </w:rPr>
              <w:t>распоряжение Правительства Российской Федерации от 1.06.2009 № 759-р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</w:tcPr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государственных органов, уполномоченных в области охраны окружающей среды, о наличии, либо отсутствии на участке изысканий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особо охраняемых природных территорий: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- федерального значения</w:t>
            </w:r>
            <w:r w:rsidR="00927F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(от Минприроды России)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регионального значения</w:t>
            </w:r>
            <w:r w:rsidR="00927F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(от органа субъекта РФ)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; 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- местного значения</w:t>
            </w:r>
            <w:r w:rsidR="00927F51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(от органа местного самоуправления либо от органа субъекта РФ)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ED7D31" w:rsidRPr="00B90A77" w:rsidRDefault="00665967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 также зон их охраны, </w:t>
            </w:r>
            <w:r w:rsidRPr="00665967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водно-болотных угодий и ключевых орнитологических территорий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  <w:r w:rsidR="00EC6B56" w:rsidRPr="00B90A77">
              <w:rPr>
                <w:sz w:val="24"/>
                <w:szCs w:val="24"/>
              </w:rPr>
              <w:t>;</w:t>
            </w:r>
          </w:p>
          <w:p w:rsidR="00EC6B56" w:rsidRDefault="00EC6B56" w:rsidP="00EC6B56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Федеральный закон от 14.03.1995 № 33-ФЗ «Об особо охраняемых природных территориях»</w:t>
            </w:r>
            <w:r w:rsidR="00665967">
              <w:rPr>
                <w:sz w:val="24"/>
                <w:szCs w:val="24"/>
              </w:rPr>
              <w:t>;</w:t>
            </w:r>
          </w:p>
          <w:p w:rsidR="00665967" w:rsidRDefault="00665967" w:rsidP="00665967">
            <w:pPr>
              <w:ind w:left="34"/>
              <w:contextualSpacing/>
              <w:rPr>
                <w:sz w:val="24"/>
                <w:szCs w:val="24"/>
              </w:rPr>
            </w:pPr>
            <w:r w:rsidRPr="00665967">
              <w:rPr>
                <w:sz w:val="24"/>
                <w:szCs w:val="24"/>
              </w:rPr>
              <w:t xml:space="preserve">Постановление Правительства РФ от 13.09.1994 </w:t>
            </w:r>
            <w:r>
              <w:rPr>
                <w:sz w:val="24"/>
                <w:szCs w:val="24"/>
              </w:rPr>
              <w:t>№</w:t>
            </w:r>
            <w:r w:rsidRPr="00665967">
              <w:rPr>
                <w:sz w:val="24"/>
                <w:szCs w:val="24"/>
              </w:rPr>
              <w:t xml:space="preserve"> 1050</w:t>
            </w:r>
            <w:r>
              <w:rPr>
                <w:sz w:val="24"/>
                <w:szCs w:val="24"/>
              </w:rPr>
              <w:t xml:space="preserve"> «</w:t>
            </w:r>
            <w:r w:rsidRPr="00665967">
              <w:rPr>
                <w:sz w:val="24"/>
                <w:szCs w:val="24"/>
              </w:rPr>
              <w:t>О мерах по обеспечению выполнения обязательств Российской Стороны, вытекающих из Конв</w:t>
            </w:r>
            <w:r>
              <w:rPr>
                <w:sz w:val="24"/>
                <w:szCs w:val="24"/>
              </w:rPr>
              <w:t>енции о водно-болотных угодьях от 2 февраля 1971 г.»;</w:t>
            </w:r>
          </w:p>
          <w:p w:rsidR="00665967" w:rsidRPr="00B90A77" w:rsidRDefault="00665967" w:rsidP="00665967">
            <w:pPr>
              <w:ind w:left="34"/>
              <w:contextualSpacing/>
              <w:rPr>
                <w:sz w:val="24"/>
                <w:szCs w:val="24"/>
              </w:rPr>
            </w:pP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</w:tcPr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государственного органа, уполномоченного в области санитарно-эпидемиологического благополучия населения</w:t>
            </w:r>
            <w:r w:rsidR="00927F51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 либо органа местного самоуправления,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 наличии, либо отсутствии на участке изысканий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-  территорий и зон санитарной охраны лечебно-оздоровительных местностей и курортов;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EC6B56"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источников питьевого водоснабжения и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зон </w:t>
            </w:r>
            <w:r w:rsidR="00EC6B56"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их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санитарной охраны;</w:t>
            </w:r>
          </w:p>
          <w:p w:rsidR="00ED7D31" w:rsidRPr="00B90A77" w:rsidRDefault="00ED7D31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- кладбищ и их санитарно-защитных зон.</w:t>
            </w:r>
          </w:p>
        </w:tc>
        <w:tc>
          <w:tcPr>
            <w:tcW w:w="8505" w:type="dxa"/>
          </w:tcPr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47.13330.2012;</w:t>
            </w:r>
          </w:p>
          <w:p w:rsidR="00ED7D31" w:rsidRPr="00B90A77" w:rsidRDefault="00ED7D31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СанПиН 2.1.4.1110-02. 2.1.4. Питьевая вода и водоснабжение населенных мест. Зоны санитарной охраны источников водоснабжения и водопроводов питьевого назначения. Санитарные правила и нормы, утв. Главным государственным санитарным врачом РФ 26.02.2002;</w:t>
            </w:r>
          </w:p>
          <w:p w:rsidR="00ED7D31" w:rsidRPr="00B90A77" w:rsidRDefault="00ED7D31" w:rsidP="00F577D7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2.8 СанПиН 2.1.2882-11 Гигиенические требования к размещению, устройству и содержанию кладбищ, зданий и сооружений похоронного назначения. Санитарные правила и нормы, утв. Главным государственным санитарным врачом РФ  28.06.2011</w:t>
            </w:r>
          </w:p>
        </w:tc>
      </w:tr>
      <w:tr w:rsidR="00ED7D31" w:rsidRPr="00B90A77" w:rsidTr="00662A33">
        <w:tc>
          <w:tcPr>
            <w:tcW w:w="567" w:type="dxa"/>
          </w:tcPr>
          <w:p w:rsidR="00ED7D31" w:rsidRPr="00B90A77" w:rsidRDefault="00ED7D31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1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</w:tcPr>
          <w:p w:rsidR="00ED7D31" w:rsidRPr="00B90A77" w:rsidRDefault="00ED7D31" w:rsidP="0041449D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государственного органа, уполномоченного в области охраны недр, о наличии, либо отсутствии на участке изысканий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месторождений полезных ископаемых (в том числе общераспространенных).</w:t>
            </w:r>
          </w:p>
          <w:p w:rsidR="00ED7D31" w:rsidRPr="00B90A77" w:rsidRDefault="00ED7D31" w:rsidP="00DD1D8F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*Примечание 1: ФГУ ТФГИ не является государственным органов, уполномоченным в области охраны недр.</w:t>
            </w:r>
          </w:p>
          <w:p w:rsidR="00ED7D31" w:rsidRPr="00B90A77" w:rsidRDefault="00ED7D31" w:rsidP="00DD1D8F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* Примечание 2: при изысканиях на континентальном шельфе и в мировом океане сведения предоставляет Департамент по недропользованию по Северо-Западному федеральному округу.</w:t>
            </w:r>
          </w:p>
        </w:tc>
        <w:tc>
          <w:tcPr>
            <w:tcW w:w="8505" w:type="dxa"/>
          </w:tcPr>
          <w:p w:rsidR="00ED7D31" w:rsidRPr="00B90A77" w:rsidRDefault="00ED7D31" w:rsidP="00170A94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ED7D31" w:rsidRPr="00B90A77" w:rsidRDefault="00ED7D31" w:rsidP="00170A94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  <w:r w:rsidR="009B272A" w:rsidRPr="00B90A77">
              <w:rPr>
                <w:sz w:val="24"/>
                <w:szCs w:val="24"/>
              </w:rPr>
              <w:t>;</w:t>
            </w:r>
          </w:p>
          <w:p w:rsidR="009B272A" w:rsidRPr="00B90A77" w:rsidRDefault="009B272A" w:rsidP="009B272A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ст. 25 Закона РФ от 21.02.1992 № 2395-1 «О недрах»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0" w:type="dxa"/>
          </w:tcPr>
          <w:p w:rsidR="00B618DC" w:rsidRDefault="00B618DC" w:rsidP="00A52E47">
            <w:pPr>
              <w:ind w:right="-108"/>
              <w:contextualSpacing/>
              <w:jc w:val="left"/>
              <w:rPr>
                <w:sz w:val="24"/>
                <w:szCs w:val="24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специально уполномоченных  государственных органов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наличии, либо отсутствии на участке изысканий территорий лесов, имеющих защитный статус, </w:t>
            </w:r>
            <w:r w:rsidR="00A52E47" w:rsidRPr="00A52E47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резервных лесов</w:t>
            </w:r>
            <w:r w:rsidR="00A52E47">
              <w:rPr>
                <w:rFonts w:eastAsia="Calibri"/>
                <w:color w:val="000000"/>
                <w:sz w:val="24"/>
                <w:szCs w:val="24"/>
                <w:lang w:eastAsia="en-US"/>
              </w:rPr>
              <w:t>,</w:t>
            </w:r>
            <w:r w:rsidR="00A52E47" w:rsidRPr="00B618DC">
              <w:rPr>
                <w:sz w:val="24"/>
                <w:szCs w:val="24"/>
              </w:rPr>
              <w:t xml:space="preserve"> особо защитны</w:t>
            </w:r>
            <w:r w:rsidR="00A52E47">
              <w:rPr>
                <w:sz w:val="24"/>
                <w:szCs w:val="24"/>
              </w:rPr>
              <w:t>х</w:t>
            </w:r>
            <w:r w:rsidR="00A52E47" w:rsidRPr="00B618DC">
              <w:rPr>
                <w:sz w:val="24"/>
                <w:szCs w:val="24"/>
              </w:rPr>
              <w:t xml:space="preserve"> участк</w:t>
            </w:r>
            <w:r w:rsidR="00A52E47">
              <w:rPr>
                <w:sz w:val="24"/>
                <w:szCs w:val="24"/>
              </w:rPr>
              <w:t>ов</w:t>
            </w:r>
            <w:r w:rsidR="00A52E47" w:rsidRPr="00B618DC">
              <w:rPr>
                <w:sz w:val="24"/>
                <w:szCs w:val="24"/>
              </w:rPr>
              <w:t xml:space="preserve"> лесов</w:t>
            </w:r>
            <w:r w:rsidR="00A52E47">
              <w:rPr>
                <w:sz w:val="24"/>
                <w:szCs w:val="24"/>
              </w:rPr>
              <w:t>,</w:t>
            </w:r>
            <w:r w:rsidR="00A52E47"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 том числе не входящих в государственный лесной фонд согласно </w:t>
            </w:r>
            <w:r w:rsidRPr="00B90A77">
              <w:rPr>
                <w:sz w:val="24"/>
                <w:szCs w:val="24"/>
              </w:rPr>
              <w:t>ст. 10, 102</w:t>
            </w:r>
            <w:r>
              <w:rPr>
                <w:sz w:val="24"/>
                <w:szCs w:val="24"/>
              </w:rPr>
              <w:t xml:space="preserve"> Лесного кодекса РФ</w:t>
            </w:r>
            <w:r w:rsidR="00A52E47">
              <w:rPr>
                <w:sz w:val="24"/>
                <w:szCs w:val="24"/>
              </w:rPr>
              <w:t>.</w:t>
            </w:r>
          </w:p>
          <w:p w:rsidR="00931539" w:rsidRPr="00B90A77" w:rsidRDefault="00931539" w:rsidP="00A52E47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47.13330.2012;</w:t>
            </w:r>
          </w:p>
          <w:p w:rsidR="00B618DC" w:rsidRPr="00B90A77" w:rsidRDefault="00B618DC" w:rsidP="00B618DC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ст. 10, 102</w:t>
            </w:r>
            <w:r w:rsidR="00A52E47">
              <w:rPr>
                <w:sz w:val="24"/>
                <w:szCs w:val="24"/>
              </w:rPr>
              <w:t>, 109</w:t>
            </w:r>
            <w:r w:rsidRPr="00B90A77">
              <w:rPr>
                <w:sz w:val="24"/>
                <w:szCs w:val="24"/>
              </w:rPr>
              <w:t xml:space="preserve"> «Лесной кодекс Российской Федерации» от 04.12.2006 № 200-ФЗ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21610A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0" w:type="dxa"/>
          </w:tcPr>
          <w:p w:rsidR="00B618DC" w:rsidRPr="00A52E47" w:rsidRDefault="00B618DC" w:rsidP="00A52E47">
            <w:pPr>
              <w:ind w:right="-108"/>
              <w:contextualSpacing/>
              <w:jc w:val="left"/>
              <w:rPr>
                <w:sz w:val="24"/>
                <w:szCs w:val="24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специально уполномоченных  государственных органов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 наличии, либо отсутствии на участке изысканий </w:t>
            </w:r>
            <w:r w:rsidRPr="00B90A77">
              <w:rPr>
                <w:sz w:val="24"/>
                <w:szCs w:val="24"/>
              </w:rPr>
              <w:t>лесопарковых зеленых поясов.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47.13330.2012;</w:t>
            </w:r>
          </w:p>
          <w:p w:rsidR="00B618DC" w:rsidRPr="00B90A77" w:rsidRDefault="00B618DC" w:rsidP="00D85D4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ст. 62.1</w:t>
            </w:r>
            <w:r w:rsidRPr="00B90A77">
              <w:t xml:space="preserve"> </w:t>
            </w:r>
            <w:r w:rsidRPr="00B90A77">
              <w:rPr>
                <w:sz w:val="24"/>
                <w:szCs w:val="24"/>
              </w:rPr>
              <w:t>Федерального закона от 10.01.2002 № 7-ФЗ «Об охране окружающей среды»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ind w:left="-79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B618DC" w:rsidRPr="00B90A77" w:rsidRDefault="00B618DC" w:rsidP="00085F81">
            <w:pPr>
              <w:rPr>
                <w:rFonts w:eastAsia="Calibri"/>
                <w:sz w:val="24"/>
                <w:szCs w:val="24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Имеется климатическая характеристика участка изысканий и сведения о фоновых концентрациях загрязняющих веществ в атмосферном воздухе, выданные органом Росгидромета.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п. 8.5.1 - 8.5.3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ind w:left="-7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B618DC" w:rsidRPr="00B90A77" w:rsidRDefault="00B618DC" w:rsidP="00BA6BCB">
            <w:pP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специально уполномоченных  государственных органов о наличии, либо отсутствии на участке изысканий скотомогильников, мест захоронения животных, павших от особо опасных болезней, сибиреязвенных захоронений, а также санитарно-защитных зон таких объектов.</w:t>
            </w:r>
          </w:p>
          <w:p w:rsidR="00B618DC" w:rsidRPr="00B90A77" w:rsidRDefault="00B618DC" w:rsidP="00BA6BCB">
            <w:pP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В случае наличия указанных объектов либо их  санитарно-защитных зон - решение уполномоченного органа, осуществляющего государственный санитарно-эпидемиологический надзор, о необходимости проведения исследований объектов внешней среды (почвы) на предмет обсемененности спорами сибирской язвы в районе изысканий.</w:t>
            </w:r>
          </w:p>
        </w:tc>
        <w:tc>
          <w:tcPr>
            <w:tcW w:w="8505" w:type="dxa"/>
          </w:tcPr>
          <w:p w:rsidR="00B618DC" w:rsidRPr="00B90A77" w:rsidRDefault="00B618DC" w:rsidP="00BA6BC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BA6BC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47.13330.2012;</w:t>
            </w:r>
          </w:p>
          <w:p w:rsidR="00B618DC" w:rsidRPr="00B90A77" w:rsidRDefault="00B618DC" w:rsidP="00BA6BC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п.3.3, 5.7 СП 3.1.7.2629-10 «Профилактика сибирской язвы».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ind w:left="-7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B618DC" w:rsidRPr="00B90A77" w:rsidRDefault="00B618DC" w:rsidP="00BA6BCB">
            <w:pP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органов местного самоуправления о наличии, либо отсутствии на участке изысканий свалок и полигонов ТБО.</w:t>
            </w:r>
          </w:p>
        </w:tc>
        <w:tc>
          <w:tcPr>
            <w:tcW w:w="8505" w:type="dxa"/>
          </w:tcPr>
          <w:p w:rsidR="00B618DC" w:rsidRPr="00B90A77" w:rsidRDefault="00B618DC" w:rsidP="00532468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532468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СП 47.13330.2012</w:t>
            </w:r>
          </w:p>
        </w:tc>
      </w:tr>
      <w:tr w:rsidR="00FD4597" w:rsidRPr="00B90A77" w:rsidTr="00662A33">
        <w:tc>
          <w:tcPr>
            <w:tcW w:w="567" w:type="dxa"/>
          </w:tcPr>
          <w:p w:rsidR="00FD4597" w:rsidRPr="00B90A77" w:rsidRDefault="00931539" w:rsidP="00662A33">
            <w:pPr>
              <w:ind w:left="-7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D4597" w:rsidRPr="00B90A77" w:rsidRDefault="00FD4597" w:rsidP="00FD4597">
            <w:pP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органов местного самоуправления о наличии, либо отсутствии на участке изысканий</w:t>
            </w:r>
            <w:r w:rsidRP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приаэродромны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х</w:t>
            </w:r>
            <w:proofErr w:type="spellEnd"/>
            <w:r w:rsidRP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й, зон ограничения застройки от источников электромагнитного излучения</w:t>
            </w:r>
          </w:p>
        </w:tc>
        <w:tc>
          <w:tcPr>
            <w:tcW w:w="8505" w:type="dxa"/>
          </w:tcPr>
          <w:p w:rsidR="00FD4597" w:rsidRPr="00B90A77" w:rsidRDefault="00FD4597" w:rsidP="00FD4597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FD4597" w:rsidRPr="00B90A77" w:rsidRDefault="00FD4597" w:rsidP="00FD4597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</w:p>
        </w:tc>
      </w:tr>
      <w:tr w:rsidR="00B618DC" w:rsidRPr="00B90A77" w:rsidTr="00662A33">
        <w:trPr>
          <w:trHeight w:val="482"/>
        </w:trPr>
        <w:tc>
          <w:tcPr>
            <w:tcW w:w="14742" w:type="dxa"/>
            <w:gridSpan w:val="3"/>
            <w:vAlign w:val="center"/>
          </w:tcPr>
          <w:p w:rsidR="00B618DC" w:rsidRPr="00B90A77" w:rsidRDefault="00B618DC" w:rsidP="005A0CAA">
            <w:pPr>
              <w:ind w:left="34"/>
              <w:contextualSpacing/>
              <w:jc w:val="center"/>
              <w:rPr>
                <w:b/>
                <w:sz w:val="24"/>
                <w:szCs w:val="24"/>
              </w:rPr>
            </w:pPr>
            <w:r w:rsidRPr="00B90A77">
              <w:rPr>
                <w:b/>
                <w:sz w:val="24"/>
                <w:szCs w:val="24"/>
                <w:lang w:val="en-US"/>
              </w:rPr>
              <w:t>III</w:t>
            </w:r>
            <w:r w:rsidRPr="00B90A77">
              <w:rPr>
                <w:b/>
                <w:sz w:val="24"/>
                <w:szCs w:val="24"/>
              </w:rPr>
              <w:t>. Требования к полноте и достоверности результатов изысканий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Технический отчет содержит сведения о расстояниях от участков проведения работ до ближайшей жилой застройки и/или других территорий с нормируемыми показателями среды обитания.</w:t>
            </w:r>
          </w:p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Приведена глубина намечаемых земляных работ.</w:t>
            </w:r>
          </w:p>
          <w:p w:rsidR="00B618DC" w:rsidRPr="00B90A77" w:rsidRDefault="00B618DC" w:rsidP="00B90741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Даны сведения об общей площади землеотвода под строительство, наличии временных землеотводов, категории и назначении земель участка.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</w:t>
            </w:r>
          </w:p>
        </w:tc>
      </w:tr>
      <w:tr w:rsidR="00020CD6" w:rsidRPr="00B90A77" w:rsidTr="00662A33">
        <w:tc>
          <w:tcPr>
            <w:tcW w:w="567" w:type="dxa"/>
          </w:tcPr>
          <w:p w:rsidR="00020CD6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0" w:type="dxa"/>
          </w:tcPr>
          <w:p w:rsidR="00020CD6" w:rsidRPr="00B90A77" w:rsidRDefault="00020CD6" w:rsidP="00CC3B19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Произведено </w:t>
            </w:r>
            <w:proofErr w:type="spellStart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геоэкологическое</w:t>
            </w:r>
            <w:proofErr w:type="spellEnd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опробывание</w:t>
            </w:r>
            <w:proofErr w:type="spellEnd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почв </w:t>
            </w:r>
            <w:r w:rsidR="001E2AF5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и грунтов участка 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для оценки их санитарного состояния. Выводы приведены в текстовой части технического отчета с указанием категории почв по химическому загрязнению, микробиологическому и </w:t>
            </w:r>
            <w:proofErr w:type="spellStart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паразитологическому</w:t>
            </w:r>
            <w:proofErr w:type="spellEnd"/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состоянию, радиационной безопасности</w:t>
            </w:r>
            <w:r w:rsidR="00CC3B1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. Выводы обоснованы </w:t>
            </w:r>
            <w:r w:rsidR="00CC3B19" w:rsidRPr="00CC3B1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протоколами аккредитованных лабораторий,</w:t>
            </w:r>
            <w:r w:rsidR="00CC3B1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приведённых в приложениях к техническому отчету.</w:t>
            </w:r>
            <w:r w:rsidR="001E2AF5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2AF5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Опробывание</w:t>
            </w:r>
            <w:proofErr w:type="spellEnd"/>
            <w:r w:rsidR="001E2AF5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произведено на всю глубину проведения земляных </w:t>
            </w:r>
            <w:r w:rsidR="001E2AF5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работ.</w:t>
            </w:r>
          </w:p>
        </w:tc>
        <w:tc>
          <w:tcPr>
            <w:tcW w:w="8505" w:type="dxa"/>
          </w:tcPr>
          <w:p w:rsidR="001E2AF5" w:rsidRDefault="001E2AF5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136F30" w:rsidRDefault="00136F30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136F30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.</w:t>
            </w:r>
            <w:r w:rsidRPr="00136F30">
              <w:rPr>
                <w:sz w:val="24"/>
                <w:szCs w:val="24"/>
              </w:rPr>
              <w:t xml:space="preserve"> 42 Федерального закона от 30.03.1999 № 52-ФЗ «О санитарно-</w:t>
            </w:r>
            <w:proofErr w:type="spellStart"/>
            <w:r w:rsidRPr="00136F30">
              <w:rPr>
                <w:sz w:val="24"/>
                <w:szCs w:val="24"/>
              </w:rPr>
              <w:t>эпидемио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136F30">
              <w:rPr>
                <w:sz w:val="24"/>
                <w:szCs w:val="24"/>
              </w:rPr>
              <w:t>логическом благополучии населения»</w:t>
            </w:r>
          </w:p>
          <w:p w:rsidR="00020CD6" w:rsidRDefault="00020CD6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020CD6">
              <w:rPr>
                <w:sz w:val="24"/>
                <w:szCs w:val="24"/>
              </w:rPr>
              <w:t>СанПиН 2.6.1.2523 «Нормы радиационной безопасности (НРБ-99/2009)»</w:t>
            </w:r>
            <w:r w:rsidR="00177309">
              <w:rPr>
                <w:sz w:val="24"/>
                <w:szCs w:val="24"/>
              </w:rPr>
              <w:t>;</w:t>
            </w:r>
          </w:p>
          <w:p w:rsidR="00177309" w:rsidRDefault="00177309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177309">
              <w:rPr>
                <w:sz w:val="24"/>
                <w:szCs w:val="24"/>
              </w:rPr>
              <w:t>СанПиН 2.1.7.1287-03 «Санитарно-эпидемиологические требования к качеству почв»</w:t>
            </w:r>
            <w:r>
              <w:rPr>
                <w:sz w:val="24"/>
                <w:szCs w:val="24"/>
              </w:rPr>
              <w:t>;</w:t>
            </w:r>
          </w:p>
          <w:p w:rsidR="00177309" w:rsidRPr="00B90A77" w:rsidRDefault="00177309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177309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177309">
              <w:rPr>
                <w:sz w:val="24"/>
                <w:szCs w:val="24"/>
              </w:rPr>
              <w:t>2 ГОСТ 17.4.2.01-81 «Охрана природы. Почвы. Номенклатура показателей санитарного состояния»</w:t>
            </w:r>
          </w:p>
        </w:tc>
      </w:tr>
      <w:tr w:rsidR="00565D24" w:rsidRPr="00B90A77" w:rsidTr="00662A33">
        <w:tc>
          <w:tcPr>
            <w:tcW w:w="567" w:type="dxa"/>
          </w:tcPr>
          <w:p w:rsidR="00565D24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70" w:type="dxa"/>
          </w:tcPr>
          <w:p w:rsidR="00565D24" w:rsidRDefault="00565D24" w:rsidP="00565D24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Количество контрольных точек измерения мощности эмиссионной дозы гамма-излучения (МЭД гамма-излучения) не менее 10 на 1 га.</w:t>
            </w:r>
          </w:p>
        </w:tc>
        <w:tc>
          <w:tcPr>
            <w:tcW w:w="8505" w:type="dxa"/>
          </w:tcPr>
          <w:p w:rsidR="00565D24" w:rsidRPr="00B90A77" w:rsidRDefault="00565D24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565D24">
              <w:rPr>
                <w:sz w:val="24"/>
                <w:szCs w:val="24"/>
              </w:rPr>
              <w:t>п. 5.3 МУ 2.6.1.2398-08 «Методические указание по радиационному контролю и санитарно-эпидемиологическая оценка земельных участков под строительство жилых домов, зданий и сооружений общественного и производственного назначения в части обеспечения радиационной безопасности»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0" w:type="dxa"/>
          </w:tcPr>
          <w:p w:rsidR="00B618DC" w:rsidRPr="00B90A77" w:rsidRDefault="00B618DC" w:rsidP="00B90741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Технический отчёт содержит в явном виде вывод о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наличии, либо отсутствии на участке изысканий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водоохранных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зон и прибрежных защитных полос поверхностных водных объектов; рыбоохранных полос водных объектов,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рыбохозяйственных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заповедных зон.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47.13330.2012;</w:t>
            </w:r>
          </w:p>
          <w:p w:rsidR="00B618DC" w:rsidRPr="00B90A77" w:rsidRDefault="00B618DC" w:rsidP="00515075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 xml:space="preserve">ст. 65 </w:t>
            </w:r>
            <w:r w:rsidRPr="00B90A77">
              <w:rPr>
                <w:sz w:val="24"/>
                <w:szCs w:val="24"/>
              </w:rPr>
              <w:tab/>
              <w:t>«Водный кодекс Российской Федерации» от 03.06.2006 № 74-ФЗ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70" w:type="dxa"/>
          </w:tcPr>
          <w:p w:rsidR="00B618DC" w:rsidRPr="00B90A77" w:rsidRDefault="00B618DC" w:rsidP="003E7567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(при наличии на участке </w:t>
            </w:r>
            <w:proofErr w:type="spellStart"/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водоохранных</w:t>
            </w:r>
            <w:proofErr w:type="spellEnd"/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зон)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Представлены</w:t>
            </w:r>
            <w:r w:rsidRPr="00B90A77">
              <w:t xml:space="preserve">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рыбохозяйственные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характеристики и определены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рыбохозяйственные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категории поверхностных водных объектов, на которые оказывается влияние.</w:t>
            </w:r>
          </w:p>
        </w:tc>
        <w:tc>
          <w:tcPr>
            <w:tcW w:w="8505" w:type="dxa"/>
          </w:tcPr>
          <w:p w:rsidR="00B618DC" w:rsidRPr="00B90A77" w:rsidRDefault="00B618DC" w:rsidP="00F20DD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F20DD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2 ст. 50 Федерального закона от 20.12.2004 № 166-ФЗ «О рыболовстве и сохранении водных биологических ресурсов»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70" w:type="dxa"/>
          </w:tcPr>
          <w:p w:rsidR="00B618DC" w:rsidRPr="00B90A77" w:rsidRDefault="00B618DC" w:rsidP="00F20DDB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(при наличии на участке </w:t>
            </w:r>
            <w:proofErr w:type="spellStart"/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водоохранных</w:t>
            </w:r>
            <w:proofErr w:type="spellEnd"/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зон)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Произведена оценка качества поверхностных вод и донных отложений поверхностных водных объектов, на которые оказывается влияние.</w:t>
            </w:r>
          </w:p>
        </w:tc>
        <w:tc>
          <w:tcPr>
            <w:tcW w:w="8505" w:type="dxa"/>
          </w:tcPr>
          <w:p w:rsidR="00B618DC" w:rsidRPr="00B90A77" w:rsidRDefault="00B618DC" w:rsidP="008D5AF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F20DD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0" w:type="dxa"/>
          </w:tcPr>
          <w:p w:rsidR="00B618DC" w:rsidRPr="00B90A77" w:rsidRDefault="00B618DC" w:rsidP="00F577D7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Технический отчёт содержит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определение категории естественной защищённости подземных вод от загрязнения с поверхности по шкале </w:t>
            </w:r>
            <w:proofErr w:type="spellStart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В.М.Гольдберга</w:t>
            </w:r>
            <w:proofErr w:type="spellEnd"/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либо иной общеупотребимой шкале.</w:t>
            </w:r>
          </w:p>
          <w:p w:rsidR="00B618DC" w:rsidRPr="00B90A77" w:rsidRDefault="00B618DC" w:rsidP="00F577D7">
            <w:pPr>
              <w:ind w:right="-108"/>
              <w:contextualSpacing/>
              <w:jc w:val="left"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 наличии подземных вод на участке – проведены исследования их качества, наличия признаков загрязнения.</w:t>
            </w:r>
          </w:p>
        </w:tc>
        <w:tc>
          <w:tcPr>
            <w:tcW w:w="8505" w:type="dxa"/>
          </w:tcPr>
          <w:p w:rsidR="00B618DC" w:rsidRPr="00B90A77" w:rsidRDefault="00B618DC" w:rsidP="008D5AF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F20DDB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Определён тип и подтип почв участка изысканий.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br/>
              <w:t>Определена мощность плодородного почвенного слоя</w:t>
            </w:r>
            <w:r w:rsid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и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потенциально-</w:t>
            </w:r>
            <w:r w:rsidR="00FD459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плодородного почвенного слоя</w:t>
            </w:r>
            <w:r w:rsid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</w:t>
            </w:r>
            <w:r w:rsidR="00FD4597"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и</w:t>
            </w:r>
            <w:r w:rsidR="00FD459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ли имеется в явном виде вывод об их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отсутствии.</w:t>
            </w:r>
          </w:p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Имеется вывод о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пригодности использования плодородного почвенного слоя для целей рекультивации по агрохимическим показателям.</w:t>
            </w:r>
          </w:p>
          <w:p w:rsidR="00B618DC" w:rsidRPr="00B90A77" w:rsidRDefault="00B618DC" w:rsidP="006C21BF">
            <w:pPr>
              <w:ind w:right="-108"/>
              <w:contextualSpacing/>
              <w:jc w:val="left"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Определена норма снятия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плодородного почвенного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 xml:space="preserve">слоя по </w:t>
            </w:r>
            <w:r w:rsidRPr="00B90A77">
              <w:rPr>
                <w:sz w:val="24"/>
                <w:szCs w:val="24"/>
              </w:rPr>
              <w:t>ГОСТ 17.5.3.06-85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СП 47.13330.2012;</w:t>
            </w:r>
          </w:p>
          <w:p w:rsidR="00B618DC" w:rsidRPr="00B90A77" w:rsidRDefault="00B618DC" w:rsidP="008D5AF1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ГОСТ 17.5.3.06-85. Охрана природы. Земли. Требования к определению норм снятия плодородного слоя почвы при производстве земляных работ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8B03D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70" w:type="dxa"/>
          </w:tcPr>
          <w:p w:rsidR="00B618DC" w:rsidRPr="00B90A77" w:rsidRDefault="00B618DC" w:rsidP="00977F27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Имеются фотографии почвенных профилей с приложенной линейкой.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Даны характеристики растительного и животного мира по типам местообитаний непосредственно для участка изысканий, а также в зоне влияния размещаемого объекта.</w:t>
            </w:r>
          </w:p>
        </w:tc>
        <w:tc>
          <w:tcPr>
            <w:tcW w:w="8505" w:type="dxa"/>
          </w:tcPr>
          <w:p w:rsidR="00B618DC" w:rsidRPr="00B90A77" w:rsidRDefault="00B618DC" w:rsidP="00BB3078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BB3078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8.5.1 – 8.5.3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0" w:type="dxa"/>
          </w:tcPr>
          <w:p w:rsidR="00B618DC" w:rsidRPr="00B90A77" w:rsidRDefault="00B618DC" w:rsidP="001D6048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</w:t>
            </w: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удостоверенные выполнившей организацией фактические материалы маршрутных обследований, наблюдения и описания, в том числе в части определения наличия, либо отсутствия на участке изысканий редких, исчезающих видов растений и животных, занесенных в Красную книгу Российской Федерации и Красную книгу </w:t>
            </w:r>
            <w:r w:rsidR="001D6048">
              <w:rPr>
                <w:rFonts w:eastAsia="Calibri"/>
                <w:color w:val="000000"/>
                <w:sz w:val="24"/>
                <w:szCs w:val="24"/>
                <w:lang w:eastAsia="en-US"/>
              </w:rPr>
              <w:t>субъекта Российской Федерации, с однозначно сделанным выводом.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90A77">
              <w:rPr>
                <w:sz w:val="24"/>
                <w:szCs w:val="24"/>
              </w:rPr>
              <w:t>п. 4.20, 8.5.1 – 8.5.3 СП 47.13330.2012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Результаты изысканий, представленных в отчете по инженерно-экологическим изысканиям, не противоречат сведениям, представленным в отчетах по инженерно-гидрометеорологическим и инженерно-геологическим изысканиям.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</w:t>
            </w:r>
          </w:p>
        </w:tc>
      </w:tr>
      <w:tr w:rsidR="00B618DC" w:rsidRPr="00B90A77" w:rsidTr="00662A33">
        <w:trPr>
          <w:trHeight w:val="482"/>
        </w:trPr>
        <w:tc>
          <w:tcPr>
            <w:tcW w:w="14742" w:type="dxa"/>
            <w:gridSpan w:val="3"/>
            <w:vAlign w:val="center"/>
          </w:tcPr>
          <w:p w:rsidR="00B618DC" w:rsidRPr="00B90A77" w:rsidRDefault="00B618DC" w:rsidP="00B91BF3">
            <w:pPr>
              <w:ind w:left="34"/>
              <w:contextualSpacing/>
              <w:jc w:val="center"/>
              <w:rPr>
                <w:b/>
                <w:sz w:val="24"/>
                <w:szCs w:val="24"/>
              </w:rPr>
            </w:pPr>
            <w:r w:rsidRPr="00B90A77">
              <w:rPr>
                <w:b/>
                <w:sz w:val="24"/>
                <w:szCs w:val="24"/>
                <w:lang w:val="en-US"/>
              </w:rPr>
              <w:t>IV</w:t>
            </w:r>
            <w:r w:rsidRPr="00B90A77">
              <w:rPr>
                <w:b/>
                <w:sz w:val="24"/>
                <w:szCs w:val="24"/>
              </w:rPr>
              <w:t>. Требования к графическим материалам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670" w:type="dxa"/>
          </w:tcPr>
          <w:p w:rsidR="00B618DC" w:rsidRPr="00B90A77" w:rsidRDefault="00B618DC" w:rsidP="00B91BF3">
            <w:pPr>
              <w:ind w:right="33"/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На графических приложениях, представленных в электронном виде, имеется масштабная линейка.</w:t>
            </w:r>
          </w:p>
          <w:p w:rsidR="00B618DC" w:rsidRPr="00B90A77" w:rsidRDefault="00B618DC" w:rsidP="00B91BF3">
            <w:pPr>
              <w:ind w:right="33"/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На графических приложениях, представленных на  бумажном носителе, обозначен масштаб.</w:t>
            </w:r>
          </w:p>
        </w:tc>
        <w:tc>
          <w:tcPr>
            <w:tcW w:w="8505" w:type="dxa"/>
          </w:tcPr>
          <w:p w:rsidR="00B618DC" w:rsidRPr="00B90A77" w:rsidRDefault="00B618DC" w:rsidP="00B91BF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B91BF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п. 8.5.1 - 8.5.3 СП 47.13330.2012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B618DC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На графических приложениях указаны: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границы территории  изысканий;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градостроительная ситуация и объекты в границах и за пределами границ земельного участка;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границы временных землеотводов под строительство (при их наличии);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полосы отвода внешних сетей (если они включены в объем проектирования)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- объекты с нормируемыми показателями качества окружающей среды;</w:t>
            </w:r>
          </w:p>
          <w:p w:rsidR="00B618DC" w:rsidRPr="00B90A77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результаты проведённых изысканий;</w:t>
            </w:r>
          </w:p>
          <w:p w:rsidR="00927F51" w:rsidRDefault="00B618DC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зоны с особыми усло</w:t>
            </w:r>
            <w:r w:rsidR="00927F51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виями использования территории;</w:t>
            </w:r>
          </w:p>
          <w:p w:rsidR="00927F51" w:rsidRDefault="00927F51" w:rsidP="00A62FCF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 границы почвенных разностей;</w:t>
            </w:r>
          </w:p>
          <w:p w:rsidR="00927F51" w:rsidRPr="00B90A77" w:rsidRDefault="00927F51" w:rsidP="00927F51">
            <w:pPr>
              <w:ind w:right="33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-</w:t>
            </w:r>
            <w:r w:rsidRPr="00927F51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границы местообитаний</w:t>
            </w:r>
            <w:r w:rsidRPr="00927F51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растительного 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и </w:t>
            </w:r>
            <w:r w:rsidRPr="00927F51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животного мира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lastRenderedPageBreak/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п. 8.5.1 - 8.5.3 СП 47.13330.2012</w:t>
            </w:r>
          </w:p>
        </w:tc>
      </w:tr>
      <w:tr w:rsidR="00B618DC" w:rsidRPr="00B90A77" w:rsidTr="00662A33">
        <w:trPr>
          <w:trHeight w:val="482"/>
        </w:trPr>
        <w:tc>
          <w:tcPr>
            <w:tcW w:w="14742" w:type="dxa"/>
            <w:gridSpan w:val="3"/>
            <w:vAlign w:val="center"/>
          </w:tcPr>
          <w:p w:rsidR="00B618DC" w:rsidRPr="00B90A77" w:rsidRDefault="00B618DC" w:rsidP="00F577D7">
            <w:pPr>
              <w:ind w:left="34"/>
              <w:contextualSpacing/>
              <w:jc w:val="center"/>
              <w:rPr>
                <w:b/>
                <w:sz w:val="24"/>
                <w:szCs w:val="24"/>
              </w:rPr>
            </w:pPr>
            <w:r w:rsidRPr="00B90A77">
              <w:rPr>
                <w:b/>
                <w:sz w:val="24"/>
                <w:szCs w:val="24"/>
                <w:lang w:val="en-US"/>
              </w:rPr>
              <w:t>V</w:t>
            </w:r>
            <w:r w:rsidRPr="00B90A77">
              <w:rPr>
                <w:b/>
                <w:sz w:val="24"/>
                <w:szCs w:val="24"/>
              </w:rPr>
              <w:t>. Отраслевая и региональная специфика</w:t>
            </w:r>
          </w:p>
        </w:tc>
      </w:tr>
      <w:tr w:rsidR="00931539" w:rsidRPr="00B90A77" w:rsidTr="00662A33">
        <w:trPr>
          <w:trHeight w:val="560"/>
        </w:trPr>
        <w:tc>
          <w:tcPr>
            <w:tcW w:w="567" w:type="dxa"/>
          </w:tcPr>
          <w:p w:rsidR="00931539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70" w:type="dxa"/>
          </w:tcPr>
          <w:p w:rsidR="00931539" w:rsidRPr="00B90A77" w:rsidRDefault="00931539" w:rsidP="00931539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(при наличии 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в объеме проектирования зданий, помещений с постоянным пребыванием людей</w:t>
            </w: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)</w:t>
            </w:r>
          </w:p>
          <w:p w:rsidR="00931539" w:rsidRPr="00931539" w:rsidRDefault="00931539" w:rsidP="00931539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</w:t>
            </w:r>
            <w:r w:rsidRP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редставлены сведения о </w:t>
            </w:r>
            <w:proofErr w:type="spellStart"/>
            <w:r w:rsidRP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радоноопасности</w:t>
            </w:r>
            <w:proofErr w:type="spellEnd"/>
            <w:r w:rsidRP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территории  размещения зданий, в которых планируется постоянное пребывание людей (результаты измерений плотности потока радона с поверхности грунта)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931539" w:rsidRPr="00B90A77" w:rsidRDefault="00931539" w:rsidP="00931539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931539" w:rsidRDefault="00931539" w:rsidP="00931539">
            <w:pPr>
              <w:ind w:left="34"/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п. 8.5.1 - 8.5.3 СП 47.13330.2012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;</w:t>
            </w:r>
          </w:p>
          <w:p w:rsidR="00931539" w:rsidRDefault="00931539" w:rsidP="00931539">
            <w:pPr>
              <w:ind w:left="34"/>
              <w:contextualSpacing/>
              <w:rPr>
                <w:sz w:val="24"/>
              </w:rPr>
            </w:pPr>
            <w:r w:rsidRPr="00931539">
              <w:rPr>
                <w:sz w:val="24"/>
              </w:rPr>
              <w:t xml:space="preserve">п. 5.3 СанПиН 2.6.1.2523-09 «Нормы радиационной безопасности» (НРБ-99/2009), </w:t>
            </w:r>
          </w:p>
          <w:p w:rsidR="00931539" w:rsidRPr="00B90A77" w:rsidRDefault="00931539" w:rsidP="00662A33">
            <w:pPr>
              <w:ind w:left="34"/>
              <w:contextualSpacing/>
              <w:rPr>
                <w:sz w:val="24"/>
              </w:rPr>
            </w:pPr>
            <w:r w:rsidRPr="00931539">
              <w:rPr>
                <w:sz w:val="24"/>
              </w:rPr>
              <w:t>п.</w:t>
            </w:r>
            <w:r>
              <w:rPr>
                <w:sz w:val="24"/>
              </w:rPr>
              <w:t xml:space="preserve"> </w:t>
            </w:r>
            <w:r w:rsidRPr="00931539">
              <w:rPr>
                <w:sz w:val="24"/>
              </w:rPr>
              <w:t>6 МУ 2.6.1.2398-08</w:t>
            </w:r>
            <w:r>
              <w:rPr>
                <w:sz w:val="24"/>
              </w:rPr>
              <w:t xml:space="preserve"> </w:t>
            </w:r>
            <w:r w:rsidRPr="00931539">
              <w:rPr>
                <w:sz w:val="24"/>
              </w:rPr>
              <w:t>«Методические указание по радиационному контролю и санитарно-эпидемиологическая оценка земельных участков под строительство жилых домов, зданий и сооружений общественного и производственного назначения в части обеспечения радиационной безопасности»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0" w:type="dxa"/>
          </w:tcPr>
          <w:p w:rsidR="00B618DC" w:rsidRPr="00B90A77" w:rsidRDefault="00B618DC" w:rsidP="001A47AC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(при наличии временных землеотводов под строительство)</w:t>
            </w:r>
          </w:p>
          <w:p w:rsidR="00B618DC" w:rsidRPr="00B90A77" w:rsidRDefault="00B618DC" w:rsidP="00092F30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Проведены изыскания на площади временных отводов, включая </w:t>
            </w:r>
            <w:proofErr w:type="spellStart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геоэкологическое</w:t>
            </w:r>
            <w:proofErr w:type="spellEnd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опробывание</w:t>
            </w:r>
            <w:proofErr w:type="spellEnd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компонентов окружающей среды и сведения специально уполномоченных  государственных органов. 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70" w:type="dxa"/>
          </w:tcPr>
          <w:p w:rsidR="00B618DC" w:rsidRPr="00B90A77" w:rsidRDefault="00B618DC" w:rsidP="00092F30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(при наличии в объеме проектирования внешних сетей)</w:t>
            </w: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br/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Проведены изыскания на полосы отвода внешних сетей, включая как </w:t>
            </w:r>
            <w:proofErr w:type="spellStart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геоэкологическое</w:t>
            </w:r>
            <w:proofErr w:type="spellEnd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опробывание</w:t>
            </w:r>
            <w:proofErr w:type="spellEnd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компонентов окружающей среды, так и сведения специально уполномоченных  государственных органов.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670" w:type="dxa"/>
          </w:tcPr>
          <w:p w:rsidR="00B618DC" w:rsidRPr="00B90A77" w:rsidRDefault="00B618DC" w:rsidP="00786E5B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(при наличии на участке объектов культурного наследия, их зон охраны и защитных зон)</w:t>
            </w:r>
          </w:p>
          <w:p w:rsidR="00B618DC" w:rsidRPr="00B90A77" w:rsidRDefault="00B618DC" w:rsidP="00BA6EB7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 текстовой части технического отчета име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ю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тся в 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 xml:space="preserve">явном виде соответствующие выводы и рекомендации к проведению дополнительных изысканий, государственной историко-культурно экспертизе их результатов, проектированию мероприятий в части охраны объектов </w:t>
            </w:r>
            <w:proofErr w:type="spellStart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культурноо</w:t>
            </w:r>
            <w:proofErr w:type="spellEnd"/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наследия либо разработки плана проведения спасательных археологических полевых работ с последующей государственной историко-культурно экспертизой и получением соответствующих согласований органов охраны культурного наследи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я</w:t>
            </w: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lastRenderedPageBreak/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ст. 9, 28, 36 Федерального закона от 25.06.2002 № 73-ФЗ «Об объектах </w:t>
            </w:r>
            <w:r w:rsidRPr="00B90A77">
              <w:rPr>
                <w:sz w:val="24"/>
              </w:rPr>
              <w:lastRenderedPageBreak/>
              <w:t>культурного наследия (памятниках истории и культуры) народов Российской Федерации»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5670" w:type="dxa"/>
          </w:tcPr>
          <w:p w:rsidR="00B618DC" w:rsidRPr="00B90A77" w:rsidRDefault="00B618DC" w:rsidP="008B3C64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(в случаях, предусмотренных ст. 11. ст. 12 </w:t>
            </w:r>
            <w:r w:rsidRPr="00BA6EB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ФЗ «Об экологической экспертизе»</w:t>
            </w: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)</w:t>
            </w:r>
          </w:p>
          <w:p w:rsidR="00B618DC" w:rsidRPr="00B90A77" w:rsidRDefault="00B618DC" w:rsidP="00BA6EB7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В текстовой части технического отчета имеется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0A77">
              <w:rPr>
                <w:sz w:val="24"/>
                <w:szCs w:val="24"/>
              </w:rPr>
              <w:t>имеется</w:t>
            </w:r>
            <w:proofErr w:type="spellEnd"/>
            <w:r w:rsidRPr="00B90A77">
              <w:rPr>
                <w:sz w:val="24"/>
                <w:szCs w:val="24"/>
              </w:rPr>
              <w:t xml:space="preserve"> в явном виде вывод о </w:t>
            </w:r>
            <w:r>
              <w:rPr>
                <w:sz w:val="24"/>
                <w:szCs w:val="24"/>
              </w:rPr>
              <w:t xml:space="preserve">необходимости </w:t>
            </w:r>
            <w:r w:rsidRPr="00BA6EB7">
              <w:rPr>
                <w:sz w:val="24"/>
                <w:szCs w:val="24"/>
              </w:rPr>
              <w:t>проведения государственной экологической экспертизы</w:t>
            </w:r>
            <w:r>
              <w:rPr>
                <w:sz w:val="24"/>
                <w:szCs w:val="24"/>
              </w:rPr>
              <w:t xml:space="preserve"> на последующих стадиях проектирования.</w:t>
            </w:r>
          </w:p>
        </w:tc>
        <w:tc>
          <w:tcPr>
            <w:tcW w:w="8505" w:type="dxa"/>
          </w:tcPr>
          <w:p w:rsidR="00B618DC" w:rsidRPr="00B90A77" w:rsidRDefault="00B618DC" w:rsidP="008B3C64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</w:t>
            </w:r>
          </w:p>
          <w:p w:rsidR="00B618DC" w:rsidRDefault="00B618DC" w:rsidP="00B90A77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>ст. 11. ст. 12 Федерального закона от 23.11.1995 № 174-ФЗ «Об экологической экспертизе»</w:t>
            </w:r>
          </w:p>
          <w:p w:rsidR="00B618DC" w:rsidRPr="00B90A77" w:rsidRDefault="00B618DC" w:rsidP="00B90A77">
            <w:pPr>
              <w:ind w:left="34"/>
              <w:contextualSpacing/>
              <w:rPr>
                <w:sz w:val="24"/>
              </w:rPr>
            </w:pP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70" w:type="dxa"/>
          </w:tcPr>
          <w:p w:rsidR="00B618DC" w:rsidRPr="00B90A77" w:rsidRDefault="00B618DC" w:rsidP="00142CB1">
            <w:pPr>
              <w:contextualSpacing/>
              <w:rPr>
                <w:sz w:val="24"/>
                <w:szCs w:val="24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участков изысканий, расположенных в акватории морей, а также на расстоянии 2 км и менее от них</w:t>
            </w:r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  <w:p w:rsidR="00B618DC" w:rsidRPr="00B90A77" w:rsidRDefault="00B618DC" w:rsidP="00142CB1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sz w:val="24"/>
                <w:szCs w:val="24"/>
              </w:rPr>
              <w:t>В текстовой части технического отчета имеется в явном виде вывод о наличии</w:t>
            </w:r>
            <w:r>
              <w:rPr>
                <w:sz w:val="24"/>
                <w:szCs w:val="24"/>
              </w:rPr>
              <w:t>, либо отсутствии</w:t>
            </w:r>
            <w:r w:rsidRPr="00B90A77">
              <w:rPr>
                <w:sz w:val="24"/>
                <w:szCs w:val="24"/>
              </w:rPr>
              <w:t xml:space="preserve"> на участке </w:t>
            </w:r>
            <w:r>
              <w:rPr>
                <w:sz w:val="24"/>
                <w:szCs w:val="24"/>
              </w:rPr>
              <w:t>изысканий</w:t>
            </w:r>
            <w:r w:rsidRPr="00B90A77">
              <w:rPr>
                <w:sz w:val="24"/>
                <w:szCs w:val="24"/>
              </w:rPr>
              <w:t xml:space="preserve"> зон санитарной охраны поверхностных вод морей в районах морского водопользования населения.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8.5.1 – 8.5.3 СП 47.13330.2012; 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color w:val="000000"/>
                <w:sz w:val="24"/>
              </w:rPr>
              <w:t>п. 2.4 СанПиН 2.1.5.2582-10 «Санитарно-эпидемиологические требования к охране прибрежных вод морей в местах водопользования населения»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670" w:type="dxa"/>
          </w:tcPr>
          <w:p w:rsidR="00B618DC" w:rsidRDefault="00B618DC" w:rsidP="004B11FF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4B11FF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(при 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расположении участка изысканий на землях </w:t>
            </w:r>
            <w:proofErr w:type="spellStart"/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сельхозназначения</w:t>
            </w:r>
            <w:proofErr w:type="spellEnd"/>
            <w:r w:rsidRPr="004B11FF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)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B618DC" w:rsidRPr="004B11FF" w:rsidRDefault="00B618DC" w:rsidP="004B11FF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4B11FF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Представлены сведения 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специально уполномоченных государственных органов</w:t>
            </w:r>
            <w:r w:rsidRPr="004B11FF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 наличии, либо отсутствии на участке изысканий особо ценных продуктивных сельскохозяйственных угодий</w:t>
            </w: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 номенклатура применявшихся ядохимикатов и объемы их применения.</w:t>
            </w:r>
          </w:p>
        </w:tc>
        <w:tc>
          <w:tcPr>
            <w:tcW w:w="8505" w:type="dxa"/>
          </w:tcPr>
          <w:p w:rsidR="00B618DC" w:rsidRPr="00B90A77" w:rsidRDefault="00B618DC" w:rsidP="004B11FF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B618DC" w:rsidRDefault="00B618DC" w:rsidP="004B11FF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>п. 8.5.1 – 8.5.3 СП 47.13330.2012</w:t>
            </w:r>
            <w:r>
              <w:rPr>
                <w:sz w:val="24"/>
              </w:rPr>
              <w:t>;</w:t>
            </w:r>
          </w:p>
          <w:p w:rsidR="00B618DC" w:rsidRPr="00B90A77" w:rsidRDefault="00B618DC" w:rsidP="004E20F8">
            <w:pPr>
              <w:ind w:left="34"/>
              <w:contextualSpacing/>
              <w:rPr>
                <w:sz w:val="24"/>
              </w:rPr>
            </w:pPr>
            <w:r>
              <w:rPr>
                <w:sz w:val="24"/>
              </w:rPr>
              <w:t>п. 4 ст. 79 «</w:t>
            </w:r>
            <w:r w:rsidRPr="004E20F8">
              <w:rPr>
                <w:sz w:val="24"/>
              </w:rPr>
              <w:t>Земельный кодекс Российской Федерации</w:t>
            </w:r>
            <w:r>
              <w:rPr>
                <w:sz w:val="24"/>
              </w:rPr>
              <w:t>»</w:t>
            </w:r>
            <w:r w:rsidRPr="004E20F8">
              <w:rPr>
                <w:sz w:val="24"/>
              </w:rPr>
              <w:t xml:space="preserve"> от 25.10.2001 </w:t>
            </w:r>
            <w:r>
              <w:rPr>
                <w:sz w:val="24"/>
              </w:rPr>
              <w:t>№</w:t>
            </w:r>
            <w:r w:rsidRPr="004E20F8">
              <w:rPr>
                <w:sz w:val="24"/>
              </w:rPr>
              <w:t xml:space="preserve"> 136-ФЗ</w:t>
            </w:r>
          </w:p>
        </w:tc>
      </w:tr>
      <w:tr w:rsidR="00B618DC" w:rsidRPr="00B90A77" w:rsidTr="00662A33">
        <w:trPr>
          <w:trHeight w:val="560"/>
        </w:trPr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670" w:type="dxa"/>
          </w:tcPr>
          <w:p w:rsidR="00B618DC" w:rsidRPr="00B90A77" w:rsidRDefault="00B618DC" w:rsidP="00092F30">
            <w:pPr>
              <w:contextualSpacing/>
              <w:rPr>
                <w:sz w:val="24"/>
                <w:szCs w:val="24"/>
              </w:rPr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(для участков изысканий, расположенных в регионах с местами традиционного проживания и традиционной хозяйственной деятельности </w:t>
            </w: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lastRenderedPageBreak/>
              <w:t>коренных малочисленных народов Российской Федерации</w:t>
            </w:r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) </w:t>
            </w:r>
          </w:p>
          <w:p w:rsidR="00B618DC" w:rsidRPr="00B90A77" w:rsidRDefault="00B618DC" w:rsidP="00A023E3">
            <w:pPr>
              <w:contextualSpacing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Представлены сведения специально уполномоченных  государственных органов о наличии, либо отсутствии на участке изысканий мест традиционного проживания и традиционной хозяйственной деятельности коренных малочисленных народов Российской Федерации.</w:t>
            </w:r>
          </w:p>
        </w:tc>
        <w:tc>
          <w:tcPr>
            <w:tcW w:w="8505" w:type="dxa"/>
          </w:tcPr>
          <w:p w:rsidR="00B618DC" w:rsidRPr="00B90A77" w:rsidRDefault="00B618DC" w:rsidP="00092F30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lastRenderedPageBreak/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B618DC" w:rsidRPr="00B90A77" w:rsidRDefault="00B618DC" w:rsidP="00092F30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8.5.1 – 8.5.3 СП 47.13330.2012; </w:t>
            </w:r>
          </w:p>
          <w:p w:rsidR="00B618DC" w:rsidRPr="00B90A77" w:rsidRDefault="00B618DC" w:rsidP="00092F30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lastRenderedPageBreak/>
              <w:t>Распоряжение Правительства Российской Федерации от 8.05.2009 № 631-р «Об утверждении перечня мест традиционного проживания</w:t>
            </w:r>
            <w:r w:rsidRPr="00B90A77">
              <w:t xml:space="preserve"> </w:t>
            </w:r>
            <w:r w:rsidRPr="00B90A77">
              <w:rPr>
                <w:sz w:val="24"/>
              </w:rPr>
              <w:t>и традиционной хозяйственной деятельности коренных малочисленных народов Российской Федерации…»</w:t>
            </w:r>
          </w:p>
        </w:tc>
      </w:tr>
      <w:tr w:rsidR="00B618DC" w:rsidRPr="00B90A77" w:rsidTr="00662A33">
        <w:tc>
          <w:tcPr>
            <w:tcW w:w="567" w:type="dxa"/>
          </w:tcPr>
          <w:p w:rsidR="00B618DC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5670" w:type="dxa"/>
          </w:tcPr>
          <w:p w:rsidR="00B618DC" w:rsidRPr="00B90A77" w:rsidRDefault="00B618DC" w:rsidP="00662A33">
            <w:pPr>
              <w:ind w:right="-108"/>
              <w:contextualSpacing/>
              <w:jc w:val="left"/>
            </w:pPr>
            <w:r w:rsidRPr="00B90A77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проектов реконструкции, капитального ремонта автомобильных дорог, а также при наличии на участке объектов сноса, демонтажа</w:t>
            </w:r>
            <w:r w:rsidRPr="00B90A7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B90A77">
              <w:t xml:space="preserve"> </w:t>
            </w:r>
          </w:p>
          <w:p w:rsidR="00B618DC" w:rsidRPr="00B90A77" w:rsidRDefault="00B618DC" w:rsidP="00662A33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B90A77">
              <w:rPr>
                <w:rFonts w:eastAsia="Calibri"/>
                <w:color w:val="000000"/>
                <w:sz w:val="24"/>
                <w:szCs w:val="24"/>
                <w:lang w:eastAsia="en-US"/>
              </w:rPr>
              <w:t>Даны рекомендации к проектированию мероприятий при сносе существующих на участке строений, сведения об использовании отходов сноса (демонтажа) и направлении их утилизации, показатели загрязненности утилизируемых или перемещаемых материалов при сносе, демонтаже.</w:t>
            </w:r>
          </w:p>
        </w:tc>
        <w:tc>
          <w:tcPr>
            <w:tcW w:w="8505" w:type="dxa"/>
          </w:tcPr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часть 1 ст. 15 Федерального закона от 30.12.2009 № 384-ФЗ «Технический регламент о безопасности зданий и сооружений»;</w:t>
            </w:r>
          </w:p>
          <w:p w:rsidR="00B618DC" w:rsidRPr="00B90A77" w:rsidRDefault="00B618DC" w:rsidP="00662A33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  <w:szCs w:val="24"/>
              </w:rPr>
              <w:t>п. 8.5.4 СП 47.13330.2012</w:t>
            </w:r>
          </w:p>
        </w:tc>
      </w:tr>
      <w:tr w:rsidR="00F27262" w:rsidRPr="00B90A77" w:rsidTr="00662A33">
        <w:tc>
          <w:tcPr>
            <w:tcW w:w="567" w:type="dxa"/>
          </w:tcPr>
          <w:p w:rsidR="00F27262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70" w:type="dxa"/>
          </w:tcPr>
          <w:p w:rsidR="00F27262" w:rsidRPr="00801090" w:rsidRDefault="00F27262" w:rsidP="00662A33">
            <w:pPr>
              <w:ind w:right="-108"/>
              <w:contextualSpacing/>
              <w:jc w:val="left"/>
            </w:pPr>
            <w:r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(для участков изысканий, распо</w:t>
            </w:r>
            <w:r w:rsidR="00020CD6"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ложенных в акватории вод морей,</w:t>
            </w:r>
            <w:r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 на континентальном шель</w:t>
            </w:r>
            <w:r w:rsidR="00020CD6"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ф</w:t>
            </w:r>
            <w:r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е</w:t>
            </w:r>
            <w:r w:rsidR="00020CD6" w:rsidRPr="00801090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 Российской Федерации</w:t>
            </w:r>
            <w:r w:rsidRPr="00801090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801090">
              <w:t xml:space="preserve"> </w:t>
            </w:r>
          </w:p>
          <w:p w:rsidR="00F27262" w:rsidRPr="00801090" w:rsidRDefault="00801090" w:rsidP="00F906EF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</w:t>
            </w:r>
            <w:r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редставлены сведения для участка акватории непосредственного размещения объекта о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планктонных и</w:t>
            </w:r>
            <w:r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бентосных сообществах, включая характеристики водорослевых ассоциаций </w:t>
            </w:r>
            <w:r w:rsidR="00F906EF"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и сообществ 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зоопланктона, </w:t>
            </w:r>
            <w:r w:rsidR="00F906EF"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зообентоса</w:t>
            </w:r>
            <w:r w:rsidR="00931539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, нектона</w:t>
            </w:r>
            <w:r w:rsidR="00F906EF"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(структуру сообществ, видовой состав, состояние, биомассу), сведения о редких, охраняемых и промысловых видах. При использовании фондовых данных </w:t>
            </w:r>
            <w:r w:rsidR="00F906EF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представлено</w:t>
            </w:r>
            <w:r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обоснование возможности использование этих материалов для участка </w:t>
            </w:r>
            <w:r w:rsidR="00F906EF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размещения объекта.</w:t>
            </w:r>
          </w:p>
        </w:tc>
        <w:tc>
          <w:tcPr>
            <w:tcW w:w="8505" w:type="dxa"/>
          </w:tcPr>
          <w:p w:rsidR="00F906EF" w:rsidRPr="00B90A77" w:rsidRDefault="00F906EF" w:rsidP="00F906EF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F27262" w:rsidRPr="00B90A77" w:rsidRDefault="00F906EF" w:rsidP="00F906EF">
            <w:pPr>
              <w:ind w:left="34"/>
              <w:contextualSpacing/>
              <w:rPr>
                <w:sz w:val="24"/>
                <w:szCs w:val="24"/>
              </w:rPr>
            </w:pPr>
            <w:r w:rsidRPr="00B90A77">
              <w:rPr>
                <w:sz w:val="24"/>
              </w:rPr>
              <w:t>п. 8.5.1 – 8.5.3 СП 47.13330.2012</w:t>
            </w:r>
          </w:p>
        </w:tc>
      </w:tr>
      <w:tr w:rsidR="00F27262" w:rsidRPr="00B90A77" w:rsidTr="00662A33">
        <w:tc>
          <w:tcPr>
            <w:tcW w:w="567" w:type="dxa"/>
          </w:tcPr>
          <w:p w:rsidR="00F27262" w:rsidRPr="00B90A77" w:rsidRDefault="0093153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70" w:type="dxa"/>
          </w:tcPr>
          <w:p w:rsidR="00F27262" w:rsidRPr="00F27262" w:rsidRDefault="00F27262" w:rsidP="00F27262">
            <w:pPr>
              <w:ind w:right="-108"/>
              <w:contextualSpacing/>
              <w:jc w:val="left"/>
            </w:pPr>
            <w:r w:rsidRPr="00F27262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(при наличии извлекаемого донного грунта</w:t>
            </w:r>
            <w:r w:rsidRPr="00F2726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F27262">
              <w:t xml:space="preserve"> </w:t>
            </w:r>
          </w:p>
          <w:p w:rsidR="00F906EF" w:rsidRDefault="00F27262" w:rsidP="00605524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 w:rsidRPr="00F27262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Представить оценку загрязненности извлекаемого донного грунта с показателями загрязненности грунтов в месте его размещения для определения возможности размещения в соответствии с </w:t>
            </w:r>
            <w:r w:rsidRPr="00F27262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 xml:space="preserve">распоряжением Правительства РФ от 30.12.2015 </w:t>
            </w:r>
          </w:p>
          <w:p w:rsidR="00F27262" w:rsidRPr="00F27262" w:rsidRDefault="00F27262" w:rsidP="00605524">
            <w:pPr>
              <w:ind w:right="-108"/>
              <w:contextualSpacing/>
              <w:jc w:val="left"/>
              <w:rPr>
                <w:rFonts w:eastAsia="Calibri"/>
                <w:bCs w:val="0"/>
                <w:kern w:val="0"/>
                <w:sz w:val="24"/>
                <w:szCs w:val="24"/>
                <w:highlight w:val="yellow"/>
                <w:lang w:eastAsia="en-US"/>
              </w:rPr>
            </w:pPr>
            <w:r w:rsidRPr="00F27262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№ 2753-р</w:t>
            </w:r>
          </w:p>
        </w:tc>
        <w:tc>
          <w:tcPr>
            <w:tcW w:w="8505" w:type="dxa"/>
          </w:tcPr>
          <w:p w:rsidR="00F27262" w:rsidRPr="00B90A77" w:rsidRDefault="00F27262" w:rsidP="00F27262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lastRenderedPageBreak/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F27262" w:rsidRPr="00B90A77" w:rsidRDefault="00F27262" w:rsidP="00F27262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8.5.1 – 8.5.3 СП 47.13330.2012; </w:t>
            </w:r>
          </w:p>
          <w:p w:rsidR="00F27262" w:rsidRPr="00B90A77" w:rsidRDefault="00F27262" w:rsidP="00662A33">
            <w:pPr>
              <w:ind w:left="3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распоряжение</w:t>
            </w:r>
            <w:r w:rsidRPr="00F27262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 Правительства </w:t>
            </w:r>
            <w:r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РФ от 30.12.2015 № 2753-р</w:t>
            </w:r>
            <w:r w:rsidR="00801090">
              <w:t xml:space="preserve"> «</w:t>
            </w:r>
            <w:r w:rsidR="00801090"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 xml:space="preserve">Об утверждении перечня загрязняющих веществ, при содержании которых в грунте, </w:t>
            </w:r>
            <w:r w:rsidR="00801090" w:rsidRP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извлеченном при проведении дноуглубительных работ, в концентрациях, превышающих химические характеристики грунта в районе его захоронения до воздействия, вызванного захоронением этого грунта, захоронение его во внутренних морских водах и в территориальном море Российской Федерации запрещается</w:t>
            </w:r>
            <w:r w:rsidR="00801090"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»</w:t>
            </w:r>
          </w:p>
        </w:tc>
      </w:tr>
      <w:tr w:rsidR="003F6CE9" w:rsidRPr="00B90A77" w:rsidTr="00662A33">
        <w:tc>
          <w:tcPr>
            <w:tcW w:w="567" w:type="dxa"/>
          </w:tcPr>
          <w:p w:rsidR="003F6CE9" w:rsidRDefault="003F6CE9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5670" w:type="dxa"/>
          </w:tcPr>
          <w:p w:rsidR="003F6CE9" w:rsidRPr="00F27262" w:rsidRDefault="003F6CE9" w:rsidP="003F6CE9">
            <w:pPr>
              <w:ind w:right="-108"/>
              <w:contextualSpacing/>
              <w:jc w:val="left"/>
            </w:pPr>
            <w:r w:rsidRPr="00F27262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для участков </w:t>
            </w:r>
            <w:r w:rsidR="00662A33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предназначенных для размещения объектов обращения с отходами производства и потребления, а также при наличии на участке несанкционированных свалок</w:t>
            </w:r>
            <w:r w:rsidRPr="00F2726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  <w:p w:rsidR="003F6CE9" w:rsidRPr="00F27262" w:rsidRDefault="003F6CE9" w:rsidP="00662A33">
            <w:pPr>
              <w:ind w:right="-108"/>
              <w:contextualSpacing/>
              <w:jc w:val="left"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>роведены</w:t>
            </w:r>
            <w:r w:rsid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углубленные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исследования загрязнения подземных вод, в том числе сбор фондовых материалов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установление характеристик водоупорных горизонтов и отбор проб подземных вод. Произведена 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>оцен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ка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зон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ы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загрязнения подземных вод фильтратом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, показателей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его загрязнённости.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Дана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информация о направлении движения подземных вод, объекте разгрузки загрязняемого водоносного горизонта.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Собраны данные, достаточные для расчёта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объема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образующегося фильтрата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Полученные результаты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отображ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ены на 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графическ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ом материале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3F6CE9" w:rsidRPr="00B90A77" w:rsidRDefault="003F6CE9" w:rsidP="003F6CE9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3F6CE9" w:rsidRPr="00B90A77" w:rsidRDefault="003F6CE9" w:rsidP="003F6CE9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8.5.1 – 8.5.3 СП 47.13330.2012; </w:t>
            </w:r>
          </w:p>
          <w:p w:rsidR="003F6CE9" w:rsidRPr="00B90A77" w:rsidRDefault="003F6CE9" w:rsidP="00F27262">
            <w:pPr>
              <w:ind w:left="34"/>
              <w:contextualSpacing/>
              <w:rPr>
                <w:sz w:val="24"/>
              </w:rPr>
            </w:pPr>
          </w:p>
        </w:tc>
      </w:tr>
      <w:tr w:rsidR="00662A33" w:rsidRPr="00B90A77" w:rsidTr="00662A33">
        <w:tc>
          <w:tcPr>
            <w:tcW w:w="567" w:type="dxa"/>
          </w:tcPr>
          <w:p w:rsidR="00662A33" w:rsidRDefault="00662A33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670" w:type="dxa"/>
          </w:tcPr>
          <w:p w:rsidR="00662A33" w:rsidRPr="00F27262" w:rsidRDefault="00662A33" w:rsidP="00662A33">
            <w:pPr>
              <w:ind w:right="-108"/>
              <w:contextualSpacing/>
              <w:jc w:val="left"/>
            </w:pPr>
            <w:r w:rsidRPr="00F27262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для участков под полигон</w:t>
            </w:r>
            <w:r w:rsidR="00BF2FBF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ами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 </w:t>
            </w:r>
            <w:r w:rsidR="00BF2FBF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коммунальных и промышленных отходов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, а также при наличии на участке изысканий газогенерирующих грунтов</w:t>
            </w:r>
            <w:r w:rsidRPr="00F2726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F27262">
              <w:t xml:space="preserve"> </w:t>
            </w:r>
          </w:p>
          <w:p w:rsidR="00662A33" w:rsidRPr="00F27262" w:rsidRDefault="00662A33" w:rsidP="00BF2FBF">
            <w:pPr>
              <w:ind w:right="-108"/>
              <w:contextualSpacing/>
              <w:jc w:val="left"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роведены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газогеохимические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исследования, 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результаты которых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содержат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выводы о компонентном составе </w:t>
            </w:r>
            <w:r w:rsidR="00BF2FB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образующегося 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газа и объемах его образования в целом по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участку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на существующее положение и на перспективный срок</w:t>
            </w:r>
            <w:r w:rsidR="00BF2FB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существования объекта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BF2FB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Представлены протоколы газогеохимических съемок, выполненных аккредитованной лабораторией.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Построены карты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газогеохимической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опасности грунтов</w:t>
            </w:r>
            <w:r w:rsidRPr="009273E0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5" w:type="dxa"/>
          </w:tcPr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8.5.1 – 8.5.3 СП 47.13330.2012; </w:t>
            </w:r>
          </w:p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</w:p>
        </w:tc>
      </w:tr>
      <w:tr w:rsidR="00662A33" w:rsidRPr="00B90A77" w:rsidTr="00662A33">
        <w:tc>
          <w:tcPr>
            <w:tcW w:w="567" w:type="dxa"/>
          </w:tcPr>
          <w:p w:rsidR="00662A33" w:rsidRDefault="00662A33" w:rsidP="00662A33">
            <w:pPr>
              <w:contextualSpacing/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Cs w:val="0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70" w:type="dxa"/>
          </w:tcPr>
          <w:p w:rsidR="00662A33" w:rsidRPr="00F27262" w:rsidRDefault="00662A33" w:rsidP="00662A33">
            <w:pPr>
              <w:ind w:right="-108"/>
              <w:contextualSpacing/>
              <w:jc w:val="left"/>
            </w:pPr>
            <w:r w:rsidRPr="00F27262"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t xml:space="preserve">для участков предназначенных для размещения объектов обращения с отходами производства и потребления, а также при наличии на участке </w:t>
            </w:r>
            <w:r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  <w:lastRenderedPageBreak/>
              <w:t>несанкционированных свалок</w:t>
            </w:r>
            <w:r w:rsidRPr="00F27262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F27262">
              <w:t xml:space="preserve"> </w:t>
            </w:r>
          </w:p>
          <w:p w:rsidR="00662A33" w:rsidRPr="00F27262" w:rsidRDefault="00662A33" w:rsidP="00662A33">
            <w:pPr>
              <w:ind w:right="-108"/>
              <w:contextualSpacing/>
              <w:jc w:val="left"/>
              <w:rPr>
                <w:rFonts w:eastAsia="Calibri"/>
                <w:b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Собрана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информация о </w:t>
            </w:r>
            <w:proofErr w:type="spellStart"/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замусоренности</w:t>
            </w:r>
            <w:proofErr w:type="spellEnd"/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прилегающих территорий, рекомендации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 проектированию мероприятий </w:t>
            </w:r>
            <w:r w:rsidRPr="00662A33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их санитарной очистке.</w:t>
            </w:r>
          </w:p>
        </w:tc>
        <w:tc>
          <w:tcPr>
            <w:tcW w:w="8505" w:type="dxa"/>
          </w:tcPr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lastRenderedPageBreak/>
              <w:t xml:space="preserve">часть 1 ст. 15 Федерального закона от 30.12.2009 </w:t>
            </w:r>
            <w:r w:rsidRPr="00B90A77">
              <w:rPr>
                <w:rFonts w:eastAsia="Segoe UI Symbol"/>
                <w:sz w:val="24"/>
              </w:rPr>
              <w:t>№</w:t>
            </w:r>
            <w:r w:rsidRPr="00B90A77">
              <w:rPr>
                <w:sz w:val="24"/>
              </w:rPr>
              <w:t xml:space="preserve"> 384-ФЗ «Технический регламент о безопасности зданий и сооружений»; </w:t>
            </w:r>
          </w:p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  <w:r w:rsidRPr="00B90A77">
              <w:rPr>
                <w:sz w:val="24"/>
              </w:rPr>
              <w:t xml:space="preserve">п. </w:t>
            </w:r>
            <w:r>
              <w:rPr>
                <w:sz w:val="24"/>
              </w:rPr>
              <w:t>8.5.1 – 8.5.3 СП 47.13330.2012</w:t>
            </w:r>
          </w:p>
          <w:p w:rsidR="00662A33" w:rsidRPr="00B90A77" w:rsidRDefault="00662A33" w:rsidP="00662A33">
            <w:pPr>
              <w:ind w:left="34"/>
              <w:contextualSpacing/>
              <w:rPr>
                <w:sz w:val="24"/>
              </w:rPr>
            </w:pPr>
          </w:p>
        </w:tc>
      </w:tr>
    </w:tbl>
    <w:p w:rsidR="00366C85" w:rsidRDefault="00366C85" w:rsidP="00D46FE3">
      <w:pPr>
        <w:ind w:firstLine="709"/>
        <w:contextualSpacing/>
        <w:rPr>
          <w:rFonts w:eastAsia="Calibri"/>
          <w:bCs w:val="0"/>
          <w:kern w:val="0"/>
          <w:szCs w:val="28"/>
          <w:lang w:eastAsia="en-US"/>
        </w:rPr>
      </w:pPr>
    </w:p>
    <w:p w:rsidR="00CF228F" w:rsidRPr="00B166ED" w:rsidRDefault="00366C85" w:rsidP="00EC7705">
      <w:pPr>
        <w:ind w:firstLine="709"/>
        <w:contextualSpacing/>
      </w:pPr>
      <w:r>
        <w:rPr>
          <w:rFonts w:eastAsia="Calibri"/>
          <w:bCs w:val="0"/>
          <w:kern w:val="0"/>
          <w:szCs w:val="28"/>
          <w:lang w:eastAsia="en-US"/>
        </w:rPr>
        <w:t>*</w:t>
      </w:r>
      <w:r w:rsidR="00085F81">
        <w:rPr>
          <w:rFonts w:eastAsia="Calibri"/>
          <w:bCs w:val="0"/>
          <w:kern w:val="0"/>
          <w:szCs w:val="28"/>
          <w:lang w:eastAsia="en-US"/>
        </w:rPr>
        <w:t xml:space="preserve">Замечания и предложения </w:t>
      </w:r>
      <w:r w:rsidR="00740D86">
        <w:rPr>
          <w:rFonts w:eastAsia="Calibri"/>
          <w:bCs w:val="0"/>
          <w:kern w:val="0"/>
          <w:szCs w:val="28"/>
          <w:lang w:eastAsia="en-US"/>
        </w:rPr>
        <w:t>принимаются</w:t>
      </w:r>
      <w:r w:rsidR="00085F81">
        <w:rPr>
          <w:rFonts w:eastAsia="Calibri"/>
          <w:bCs w:val="0"/>
          <w:kern w:val="0"/>
          <w:szCs w:val="28"/>
          <w:lang w:eastAsia="en-US"/>
        </w:rPr>
        <w:t xml:space="preserve"> на электронный адрес: </w:t>
      </w:r>
      <w:hyperlink r:id="rId6" w:history="1">
        <w:r w:rsidR="00085F81" w:rsidRPr="00085F81">
          <w:rPr>
            <w:rStyle w:val="aa"/>
            <w:rFonts w:eastAsia="Calibri"/>
            <w:bCs w:val="0"/>
            <w:kern w:val="0"/>
            <w:szCs w:val="28"/>
            <w:lang w:val="en-US" w:eastAsia="en-US"/>
          </w:rPr>
          <w:t>info</w:t>
        </w:r>
        <w:r w:rsidR="00085F81" w:rsidRPr="00085F81">
          <w:rPr>
            <w:rStyle w:val="aa"/>
            <w:rFonts w:eastAsia="Calibri"/>
            <w:bCs w:val="0"/>
            <w:kern w:val="0"/>
            <w:szCs w:val="28"/>
            <w:lang w:eastAsia="en-US"/>
          </w:rPr>
          <w:t>.</w:t>
        </w:r>
        <w:r w:rsidR="00085F81" w:rsidRPr="00085F81">
          <w:rPr>
            <w:rStyle w:val="aa"/>
            <w:rFonts w:eastAsia="Calibri"/>
            <w:bCs w:val="0"/>
            <w:kern w:val="0"/>
            <w:szCs w:val="28"/>
            <w:lang w:val="en-US" w:eastAsia="en-US"/>
          </w:rPr>
          <w:t>svl</w:t>
        </w:r>
        <w:r w:rsidR="00085F81" w:rsidRPr="00085F81">
          <w:rPr>
            <w:rStyle w:val="aa"/>
            <w:rFonts w:eastAsia="Calibri"/>
            <w:bCs w:val="0"/>
            <w:kern w:val="0"/>
            <w:szCs w:val="28"/>
            <w:lang w:eastAsia="en-US"/>
          </w:rPr>
          <w:t>@gge.ru</w:t>
        </w:r>
      </w:hyperlink>
      <w:r w:rsidR="00740D86">
        <w:rPr>
          <w:rFonts w:eastAsia="Calibri"/>
          <w:bCs w:val="0"/>
          <w:kern w:val="0"/>
          <w:szCs w:val="28"/>
          <w:lang w:eastAsia="en-US"/>
        </w:rPr>
        <w:t xml:space="preserve"> с пометкой «чек-лист ИЭИ».</w:t>
      </w:r>
    </w:p>
    <w:sectPr w:rsidR="00CF228F" w:rsidRPr="00B166ED" w:rsidSect="00666FEF">
      <w:pgSz w:w="16838" w:h="11906" w:orient="landscape"/>
      <w:pgMar w:top="102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1EF1"/>
    <w:multiLevelType w:val="hybridMultilevel"/>
    <w:tmpl w:val="AF2478E2"/>
    <w:lvl w:ilvl="0" w:tplc="91248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E5687D"/>
    <w:multiLevelType w:val="hybridMultilevel"/>
    <w:tmpl w:val="7C8C85F4"/>
    <w:lvl w:ilvl="0" w:tplc="7FFC8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FC2BAB"/>
    <w:multiLevelType w:val="hybridMultilevel"/>
    <w:tmpl w:val="0CBE36D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E563D8"/>
    <w:multiLevelType w:val="hybridMultilevel"/>
    <w:tmpl w:val="39A4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0B2F"/>
    <w:multiLevelType w:val="hybridMultilevel"/>
    <w:tmpl w:val="8FF8A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B57"/>
    <w:multiLevelType w:val="hybridMultilevel"/>
    <w:tmpl w:val="BC4643E2"/>
    <w:lvl w:ilvl="0" w:tplc="2CF0415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786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46"/>
    <w:multiLevelType w:val="hybridMultilevel"/>
    <w:tmpl w:val="8CC4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B344F"/>
    <w:multiLevelType w:val="hybridMultilevel"/>
    <w:tmpl w:val="E5B284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822FDD"/>
    <w:multiLevelType w:val="hybridMultilevel"/>
    <w:tmpl w:val="FEDCFC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31C8E"/>
    <w:multiLevelType w:val="hybridMultilevel"/>
    <w:tmpl w:val="8CC4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1562"/>
    <w:multiLevelType w:val="multilevel"/>
    <w:tmpl w:val="E5E656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1" w15:restartNumberingAfterBreak="0">
    <w:nsid w:val="6CF4123D"/>
    <w:multiLevelType w:val="hybridMultilevel"/>
    <w:tmpl w:val="C7B8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61B56"/>
    <w:multiLevelType w:val="hybridMultilevel"/>
    <w:tmpl w:val="B9C09A58"/>
    <w:lvl w:ilvl="0" w:tplc="04190015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DF"/>
    <w:rsid w:val="000011BB"/>
    <w:rsid w:val="00001769"/>
    <w:rsid w:val="00003758"/>
    <w:rsid w:val="00007F2E"/>
    <w:rsid w:val="00015EB3"/>
    <w:rsid w:val="00016F2A"/>
    <w:rsid w:val="00020242"/>
    <w:rsid w:val="00020CD6"/>
    <w:rsid w:val="000218FB"/>
    <w:rsid w:val="00025479"/>
    <w:rsid w:val="00026064"/>
    <w:rsid w:val="0003088D"/>
    <w:rsid w:val="000324A0"/>
    <w:rsid w:val="00034680"/>
    <w:rsid w:val="000346D3"/>
    <w:rsid w:val="00035221"/>
    <w:rsid w:val="000352BA"/>
    <w:rsid w:val="000375B4"/>
    <w:rsid w:val="00045086"/>
    <w:rsid w:val="00047CF1"/>
    <w:rsid w:val="0006001B"/>
    <w:rsid w:val="000610CD"/>
    <w:rsid w:val="00062E24"/>
    <w:rsid w:val="00063A97"/>
    <w:rsid w:val="00063C0E"/>
    <w:rsid w:val="0006440F"/>
    <w:rsid w:val="00065D2F"/>
    <w:rsid w:val="00067103"/>
    <w:rsid w:val="00067769"/>
    <w:rsid w:val="000679EF"/>
    <w:rsid w:val="00073FB7"/>
    <w:rsid w:val="00076AA5"/>
    <w:rsid w:val="00077A22"/>
    <w:rsid w:val="00080707"/>
    <w:rsid w:val="000807E5"/>
    <w:rsid w:val="00082769"/>
    <w:rsid w:val="00083D37"/>
    <w:rsid w:val="00085872"/>
    <w:rsid w:val="00085F81"/>
    <w:rsid w:val="00087145"/>
    <w:rsid w:val="00092F30"/>
    <w:rsid w:val="0009357C"/>
    <w:rsid w:val="000937BB"/>
    <w:rsid w:val="0009524F"/>
    <w:rsid w:val="00096452"/>
    <w:rsid w:val="00096BDF"/>
    <w:rsid w:val="000A0586"/>
    <w:rsid w:val="000A2DD9"/>
    <w:rsid w:val="000A3AA5"/>
    <w:rsid w:val="000A454E"/>
    <w:rsid w:val="000A642F"/>
    <w:rsid w:val="000B1B79"/>
    <w:rsid w:val="000B29C5"/>
    <w:rsid w:val="000B2A5B"/>
    <w:rsid w:val="000B32C4"/>
    <w:rsid w:val="000B3906"/>
    <w:rsid w:val="000B6626"/>
    <w:rsid w:val="000B6B9A"/>
    <w:rsid w:val="000B7269"/>
    <w:rsid w:val="000B7C74"/>
    <w:rsid w:val="000C02CB"/>
    <w:rsid w:val="000C17A9"/>
    <w:rsid w:val="000C39C4"/>
    <w:rsid w:val="000C4229"/>
    <w:rsid w:val="000C4F86"/>
    <w:rsid w:val="000C5D60"/>
    <w:rsid w:val="000C6A6C"/>
    <w:rsid w:val="000D05DF"/>
    <w:rsid w:val="000D3913"/>
    <w:rsid w:val="000D5D03"/>
    <w:rsid w:val="000E3098"/>
    <w:rsid w:val="000E60A2"/>
    <w:rsid w:val="000E6FF4"/>
    <w:rsid w:val="000F373F"/>
    <w:rsid w:val="000F4CB9"/>
    <w:rsid w:val="000F70D6"/>
    <w:rsid w:val="001004A6"/>
    <w:rsid w:val="001020D5"/>
    <w:rsid w:val="0010233C"/>
    <w:rsid w:val="001102B7"/>
    <w:rsid w:val="00112E8F"/>
    <w:rsid w:val="001135B8"/>
    <w:rsid w:val="001258D3"/>
    <w:rsid w:val="00125F93"/>
    <w:rsid w:val="0013597C"/>
    <w:rsid w:val="00136044"/>
    <w:rsid w:val="00136981"/>
    <w:rsid w:val="00136C35"/>
    <w:rsid w:val="00136F30"/>
    <w:rsid w:val="00141289"/>
    <w:rsid w:val="00142CB1"/>
    <w:rsid w:val="00143083"/>
    <w:rsid w:val="00146B88"/>
    <w:rsid w:val="001500D3"/>
    <w:rsid w:val="001563BF"/>
    <w:rsid w:val="00156B00"/>
    <w:rsid w:val="0016092A"/>
    <w:rsid w:val="0016268B"/>
    <w:rsid w:val="00162E79"/>
    <w:rsid w:val="001671B8"/>
    <w:rsid w:val="001676A5"/>
    <w:rsid w:val="00167AF0"/>
    <w:rsid w:val="00170A94"/>
    <w:rsid w:val="001742CF"/>
    <w:rsid w:val="00177309"/>
    <w:rsid w:val="001805F7"/>
    <w:rsid w:val="00186496"/>
    <w:rsid w:val="00186DE9"/>
    <w:rsid w:val="00190CDB"/>
    <w:rsid w:val="00190D48"/>
    <w:rsid w:val="00193D2D"/>
    <w:rsid w:val="00194B14"/>
    <w:rsid w:val="001A1467"/>
    <w:rsid w:val="001A34D8"/>
    <w:rsid w:val="001A47AC"/>
    <w:rsid w:val="001A6939"/>
    <w:rsid w:val="001A6965"/>
    <w:rsid w:val="001B1F17"/>
    <w:rsid w:val="001B66E4"/>
    <w:rsid w:val="001B6722"/>
    <w:rsid w:val="001B6EB4"/>
    <w:rsid w:val="001C149C"/>
    <w:rsid w:val="001C2BF4"/>
    <w:rsid w:val="001C431A"/>
    <w:rsid w:val="001C4323"/>
    <w:rsid w:val="001C6FEB"/>
    <w:rsid w:val="001D2BA1"/>
    <w:rsid w:val="001D3493"/>
    <w:rsid w:val="001D5C39"/>
    <w:rsid w:val="001D6048"/>
    <w:rsid w:val="001D7081"/>
    <w:rsid w:val="001E2AF5"/>
    <w:rsid w:val="001E38B0"/>
    <w:rsid w:val="001E52E3"/>
    <w:rsid w:val="001E5A0B"/>
    <w:rsid w:val="001E5FC4"/>
    <w:rsid w:val="001E68C7"/>
    <w:rsid w:val="001E75C8"/>
    <w:rsid w:val="001F0DA1"/>
    <w:rsid w:val="001F0EAB"/>
    <w:rsid w:val="001F1B0D"/>
    <w:rsid w:val="001F5622"/>
    <w:rsid w:val="001F7A6D"/>
    <w:rsid w:val="00202452"/>
    <w:rsid w:val="00203592"/>
    <w:rsid w:val="00205A1E"/>
    <w:rsid w:val="00214892"/>
    <w:rsid w:val="00215681"/>
    <w:rsid w:val="0021610A"/>
    <w:rsid w:val="002208E1"/>
    <w:rsid w:val="00222AE7"/>
    <w:rsid w:val="002235C8"/>
    <w:rsid w:val="00227DB2"/>
    <w:rsid w:val="0023323E"/>
    <w:rsid w:val="00233EEE"/>
    <w:rsid w:val="00234941"/>
    <w:rsid w:val="00237C4D"/>
    <w:rsid w:val="00241CE2"/>
    <w:rsid w:val="0024380D"/>
    <w:rsid w:val="002464E6"/>
    <w:rsid w:val="00251BB4"/>
    <w:rsid w:val="002526D1"/>
    <w:rsid w:val="00254226"/>
    <w:rsid w:val="002577EB"/>
    <w:rsid w:val="00261261"/>
    <w:rsid w:val="00262D17"/>
    <w:rsid w:val="00264825"/>
    <w:rsid w:val="002660AB"/>
    <w:rsid w:val="002714C1"/>
    <w:rsid w:val="00273768"/>
    <w:rsid w:val="00273EDB"/>
    <w:rsid w:val="00276586"/>
    <w:rsid w:val="00276A0C"/>
    <w:rsid w:val="002846DB"/>
    <w:rsid w:val="00285F3A"/>
    <w:rsid w:val="002866D8"/>
    <w:rsid w:val="0029196B"/>
    <w:rsid w:val="002957CE"/>
    <w:rsid w:val="002962AB"/>
    <w:rsid w:val="002B0907"/>
    <w:rsid w:val="002B2D9C"/>
    <w:rsid w:val="002B2EB8"/>
    <w:rsid w:val="002B34E6"/>
    <w:rsid w:val="002B3C18"/>
    <w:rsid w:val="002B3C96"/>
    <w:rsid w:val="002C0C66"/>
    <w:rsid w:val="002C0D12"/>
    <w:rsid w:val="002C0F3F"/>
    <w:rsid w:val="002C338A"/>
    <w:rsid w:val="002C5AE2"/>
    <w:rsid w:val="002D064B"/>
    <w:rsid w:val="002D19C5"/>
    <w:rsid w:val="002D3270"/>
    <w:rsid w:val="002D4F8F"/>
    <w:rsid w:val="002D7499"/>
    <w:rsid w:val="002D7A34"/>
    <w:rsid w:val="002D7CBD"/>
    <w:rsid w:val="002E34EE"/>
    <w:rsid w:val="002E3FB1"/>
    <w:rsid w:val="002E4CC8"/>
    <w:rsid w:val="002E73FD"/>
    <w:rsid w:val="002F26A8"/>
    <w:rsid w:val="002F40E4"/>
    <w:rsid w:val="002F7D62"/>
    <w:rsid w:val="00306612"/>
    <w:rsid w:val="0031022C"/>
    <w:rsid w:val="00310D0E"/>
    <w:rsid w:val="00312BB5"/>
    <w:rsid w:val="003137B9"/>
    <w:rsid w:val="00313A0A"/>
    <w:rsid w:val="00313C4B"/>
    <w:rsid w:val="00314C12"/>
    <w:rsid w:val="003163B2"/>
    <w:rsid w:val="003164A3"/>
    <w:rsid w:val="00317189"/>
    <w:rsid w:val="00320502"/>
    <w:rsid w:val="003300CE"/>
    <w:rsid w:val="00330642"/>
    <w:rsid w:val="00332B09"/>
    <w:rsid w:val="00332C86"/>
    <w:rsid w:val="00334FA6"/>
    <w:rsid w:val="003358C5"/>
    <w:rsid w:val="00336AA7"/>
    <w:rsid w:val="0034050A"/>
    <w:rsid w:val="003417C4"/>
    <w:rsid w:val="00341B50"/>
    <w:rsid w:val="00344342"/>
    <w:rsid w:val="003449F7"/>
    <w:rsid w:val="003519EC"/>
    <w:rsid w:val="00354C63"/>
    <w:rsid w:val="003573D7"/>
    <w:rsid w:val="00362B4C"/>
    <w:rsid w:val="0036336E"/>
    <w:rsid w:val="00366C85"/>
    <w:rsid w:val="00370637"/>
    <w:rsid w:val="00370776"/>
    <w:rsid w:val="00376129"/>
    <w:rsid w:val="00380C16"/>
    <w:rsid w:val="0038165B"/>
    <w:rsid w:val="00382D08"/>
    <w:rsid w:val="00392544"/>
    <w:rsid w:val="003A1017"/>
    <w:rsid w:val="003B0130"/>
    <w:rsid w:val="003B1B0E"/>
    <w:rsid w:val="003B7AFA"/>
    <w:rsid w:val="003C0104"/>
    <w:rsid w:val="003C11A7"/>
    <w:rsid w:val="003C395F"/>
    <w:rsid w:val="003C39D9"/>
    <w:rsid w:val="003C4857"/>
    <w:rsid w:val="003D031A"/>
    <w:rsid w:val="003D3C2F"/>
    <w:rsid w:val="003D638C"/>
    <w:rsid w:val="003E56AB"/>
    <w:rsid w:val="003E7567"/>
    <w:rsid w:val="003E764C"/>
    <w:rsid w:val="003F2EAE"/>
    <w:rsid w:val="003F3260"/>
    <w:rsid w:val="003F47FF"/>
    <w:rsid w:val="003F51C0"/>
    <w:rsid w:val="003F5BF4"/>
    <w:rsid w:val="003F6006"/>
    <w:rsid w:val="003F6CE9"/>
    <w:rsid w:val="003F6D54"/>
    <w:rsid w:val="0040010B"/>
    <w:rsid w:val="004062E3"/>
    <w:rsid w:val="004118B5"/>
    <w:rsid w:val="004139FC"/>
    <w:rsid w:val="0041449D"/>
    <w:rsid w:val="004153C6"/>
    <w:rsid w:val="004166EC"/>
    <w:rsid w:val="004175BA"/>
    <w:rsid w:val="00417D62"/>
    <w:rsid w:val="0042002A"/>
    <w:rsid w:val="00421F96"/>
    <w:rsid w:val="00423606"/>
    <w:rsid w:val="00425443"/>
    <w:rsid w:val="00430552"/>
    <w:rsid w:val="00430E25"/>
    <w:rsid w:val="00431AC6"/>
    <w:rsid w:val="00434C99"/>
    <w:rsid w:val="00435082"/>
    <w:rsid w:val="0044193F"/>
    <w:rsid w:val="00441A17"/>
    <w:rsid w:val="00442682"/>
    <w:rsid w:val="004436FC"/>
    <w:rsid w:val="004438D0"/>
    <w:rsid w:val="00445B7F"/>
    <w:rsid w:val="00445C89"/>
    <w:rsid w:val="00446F37"/>
    <w:rsid w:val="00453BC0"/>
    <w:rsid w:val="00454CBD"/>
    <w:rsid w:val="0045699D"/>
    <w:rsid w:val="004609CF"/>
    <w:rsid w:val="00461C7F"/>
    <w:rsid w:val="00464AF6"/>
    <w:rsid w:val="004713E7"/>
    <w:rsid w:val="00477272"/>
    <w:rsid w:val="00480F05"/>
    <w:rsid w:val="00481052"/>
    <w:rsid w:val="00484E74"/>
    <w:rsid w:val="00490CDE"/>
    <w:rsid w:val="00491BE0"/>
    <w:rsid w:val="004970E7"/>
    <w:rsid w:val="004A1DAC"/>
    <w:rsid w:val="004A1F0F"/>
    <w:rsid w:val="004A2E8F"/>
    <w:rsid w:val="004A3ACE"/>
    <w:rsid w:val="004A4A42"/>
    <w:rsid w:val="004A7EAE"/>
    <w:rsid w:val="004B11FF"/>
    <w:rsid w:val="004B2EB5"/>
    <w:rsid w:val="004B32C6"/>
    <w:rsid w:val="004B662D"/>
    <w:rsid w:val="004C1B20"/>
    <w:rsid w:val="004C2FE0"/>
    <w:rsid w:val="004C5859"/>
    <w:rsid w:val="004D1C08"/>
    <w:rsid w:val="004D6ED0"/>
    <w:rsid w:val="004D72CC"/>
    <w:rsid w:val="004E0654"/>
    <w:rsid w:val="004E0D4C"/>
    <w:rsid w:val="004E20F8"/>
    <w:rsid w:val="004E22C5"/>
    <w:rsid w:val="004E4196"/>
    <w:rsid w:val="004E4A92"/>
    <w:rsid w:val="004E6F9C"/>
    <w:rsid w:val="004F2FF4"/>
    <w:rsid w:val="004F514E"/>
    <w:rsid w:val="004F7F80"/>
    <w:rsid w:val="0050233D"/>
    <w:rsid w:val="00503064"/>
    <w:rsid w:val="005034D9"/>
    <w:rsid w:val="00507530"/>
    <w:rsid w:val="00511992"/>
    <w:rsid w:val="0051433E"/>
    <w:rsid w:val="00515075"/>
    <w:rsid w:val="00517F02"/>
    <w:rsid w:val="00521315"/>
    <w:rsid w:val="00521C60"/>
    <w:rsid w:val="005240F7"/>
    <w:rsid w:val="00530C98"/>
    <w:rsid w:val="00531590"/>
    <w:rsid w:val="00532468"/>
    <w:rsid w:val="00532C17"/>
    <w:rsid w:val="00533227"/>
    <w:rsid w:val="00533C28"/>
    <w:rsid w:val="00535157"/>
    <w:rsid w:val="00537A60"/>
    <w:rsid w:val="00541D45"/>
    <w:rsid w:val="00542B56"/>
    <w:rsid w:val="0055748C"/>
    <w:rsid w:val="005577F5"/>
    <w:rsid w:val="0056080C"/>
    <w:rsid w:val="00563712"/>
    <w:rsid w:val="00565510"/>
    <w:rsid w:val="00565D24"/>
    <w:rsid w:val="005676EE"/>
    <w:rsid w:val="00570DEF"/>
    <w:rsid w:val="00570E72"/>
    <w:rsid w:val="00573E5B"/>
    <w:rsid w:val="00574F7A"/>
    <w:rsid w:val="005765A3"/>
    <w:rsid w:val="00577406"/>
    <w:rsid w:val="005808D9"/>
    <w:rsid w:val="00581E22"/>
    <w:rsid w:val="00583A95"/>
    <w:rsid w:val="00585C54"/>
    <w:rsid w:val="00590C8D"/>
    <w:rsid w:val="005922E4"/>
    <w:rsid w:val="005931C2"/>
    <w:rsid w:val="0059724B"/>
    <w:rsid w:val="00597F40"/>
    <w:rsid w:val="005A0CAA"/>
    <w:rsid w:val="005A5E5C"/>
    <w:rsid w:val="005B1C43"/>
    <w:rsid w:val="005B277F"/>
    <w:rsid w:val="005B41E2"/>
    <w:rsid w:val="005B751F"/>
    <w:rsid w:val="005C1FFE"/>
    <w:rsid w:val="005C3B92"/>
    <w:rsid w:val="005C6A47"/>
    <w:rsid w:val="005D4833"/>
    <w:rsid w:val="005D486E"/>
    <w:rsid w:val="005D6C94"/>
    <w:rsid w:val="005D6CCF"/>
    <w:rsid w:val="005E2D1B"/>
    <w:rsid w:val="005E563A"/>
    <w:rsid w:val="005E619B"/>
    <w:rsid w:val="005E7471"/>
    <w:rsid w:val="005F3D0D"/>
    <w:rsid w:val="005F4567"/>
    <w:rsid w:val="00601FF8"/>
    <w:rsid w:val="00605524"/>
    <w:rsid w:val="006069C6"/>
    <w:rsid w:val="006106B7"/>
    <w:rsid w:val="0061164F"/>
    <w:rsid w:val="00616498"/>
    <w:rsid w:val="0061676D"/>
    <w:rsid w:val="00617050"/>
    <w:rsid w:val="006212D2"/>
    <w:rsid w:val="006258BE"/>
    <w:rsid w:val="00625D67"/>
    <w:rsid w:val="00631530"/>
    <w:rsid w:val="006316F4"/>
    <w:rsid w:val="00632DFB"/>
    <w:rsid w:val="0063717C"/>
    <w:rsid w:val="00641DB6"/>
    <w:rsid w:val="006438B8"/>
    <w:rsid w:val="00644AF3"/>
    <w:rsid w:val="006477C8"/>
    <w:rsid w:val="006539BE"/>
    <w:rsid w:val="006563BC"/>
    <w:rsid w:val="006571CA"/>
    <w:rsid w:val="006622EE"/>
    <w:rsid w:val="00662A33"/>
    <w:rsid w:val="00665967"/>
    <w:rsid w:val="00666FEF"/>
    <w:rsid w:val="00681471"/>
    <w:rsid w:val="0068564F"/>
    <w:rsid w:val="00685BCB"/>
    <w:rsid w:val="00685E6E"/>
    <w:rsid w:val="00691AD3"/>
    <w:rsid w:val="00693429"/>
    <w:rsid w:val="006A16A8"/>
    <w:rsid w:val="006A193F"/>
    <w:rsid w:val="006A2CB7"/>
    <w:rsid w:val="006A3A7D"/>
    <w:rsid w:val="006A4419"/>
    <w:rsid w:val="006A4AD4"/>
    <w:rsid w:val="006A7064"/>
    <w:rsid w:val="006A743B"/>
    <w:rsid w:val="006B1A3E"/>
    <w:rsid w:val="006B4C1B"/>
    <w:rsid w:val="006B555C"/>
    <w:rsid w:val="006B7A67"/>
    <w:rsid w:val="006C21BF"/>
    <w:rsid w:val="006C4EA0"/>
    <w:rsid w:val="006D1FC6"/>
    <w:rsid w:val="006D3D1A"/>
    <w:rsid w:val="006D5267"/>
    <w:rsid w:val="006D638C"/>
    <w:rsid w:val="006E16F4"/>
    <w:rsid w:val="006E3CA2"/>
    <w:rsid w:val="006E61C4"/>
    <w:rsid w:val="006E75A2"/>
    <w:rsid w:val="006F3AB8"/>
    <w:rsid w:val="006F4FC9"/>
    <w:rsid w:val="007017CC"/>
    <w:rsid w:val="00707616"/>
    <w:rsid w:val="00710C6F"/>
    <w:rsid w:val="00713237"/>
    <w:rsid w:val="00717CF4"/>
    <w:rsid w:val="00720A13"/>
    <w:rsid w:val="007278E4"/>
    <w:rsid w:val="00732D78"/>
    <w:rsid w:val="00734FD4"/>
    <w:rsid w:val="00740D86"/>
    <w:rsid w:val="0074257C"/>
    <w:rsid w:val="0075150C"/>
    <w:rsid w:val="007518A2"/>
    <w:rsid w:val="00755527"/>
    <w:rsid w:val="00757B97"/>
    <w:rsid w:val="00760D16"/>
    <w:rsid w:val="0076203D"/>
    <w:rsid w:val="00765349"/>
    <w:rsid w:val="007662F3"/>
    <w:rsid w:val="00770121"/>
    <w:rsid w:val="00772E61"/>
    <w:rsid w:val="00773797"/>
    <w:rsid w:val="0077523D"/>
    <w:rsid w:val="00781DB9"/>
    <w:rsid w:val="007850CF"/>
    <w:rsid w:val="007857D9"/>
    <w:rsid w:val="00786383"/>
    <w:rsid w:val="0078650B"/>
    <w:rsid w:val="00786E5B"/>
    <w:rsid w:val="00787634"/>
    <w:rsid w:val="00790BAB"/>
    <w:rsid w:val="00792054"/>
    <w:rsid w:val="007927D3"/>
    <w:rsid w:val="007951BD"/>
    <w:rsid w:val="007953F0"/>
    <w:rsid w:val="00795A2C"/>
    <w:rsid w:val="007961A8"/>
    <w:rsid w:val="00796B32"/>
    <w:rsid w:val="00797342"/>
    <w:rsid w:val="007A54D9"/>
    <w:rsid w:val="007A7B0E"/>
    <w:rsid w:val="007B02B3"/>
    <w:rsid w:val="007B0CAB"/>
    <w:rsid w:val="007B1388"/>
    <w:rsid w:val="007B2718"/>
    <w:rsid w:val="007B5224"/>
    <w:rsid w:val="007B654E"/>
    <w:rsid w:val="007C0FFC"/>
    <w:rsid w:val="007C3741"/>
    <w:rsid w:val="007C56D8"/>
    <w:rsid w:val="007D1205"/>
    <w:rsid w:val="007D4B4F"/>
    <w:rsid w:val="007D5449"/>
    <w:rsid w:val="007D62D9"/>
    <w:rsid w:val="007D6EDC"/>
    <w:rsid w:val="007D6F25"/>
    <w:rsid w:val="007D73F1"/>
    <w:rsid w:val="007E0541"/>
    <w:rsid w:val="007E3912"/>
    <w:rsid w:val="007E7B2D"/>
    <w:rsid w:val="007E7FF2"/>
    <w:rsid w:val="007F32BB"/>
    <w:rsid w:val="007F4305"/>
    <w:rsid w:val="007F6559"/>
    <w:rsid w:val="007F709E"/>
    <w:rsid w:val="007F7C86"/>
    <w:rsid w:val="00801090"/>
    <w:rsid w:val="00804643"/>
    <w:rsid w:val="00807978"/>
    <w:rsid w:val="008113D5"/>
    <w:rsid w:val="00811F87"/>
    <w:rsid w:val="00812862"/>
    <w:rsid w:val="0081422D"/>
    <w:rsid w:val="00815790"/>
    <w:rsid w:val="00816099"/>
    <w:rsid w:val="008178C2"/>
    <w:rsid w:val="008203A9"/>
    <w:rsid w:val="008207A6"/>
    <w:rsid w:val="00821181"/>
    <w:rsid w:val="00823801"/>
    <w:rsid w:val="008259BE"/>
    <w:rsid w:val="00825F69"/>
    <w:rsid w:val="00825F82"/>
    <w:rsid w:val="008307E8"/>
    <w:rsid w:val="008310E2"/>
    <w:rsid w:val="00840E6C"/>
    <w:rsid w:val="00842782"/>
    <w:rsid w:val="00842F17"/>
    <w:rsid w:val="00844D95"/>
    <w:rsid w:val="008456E5"/>
    <w:rsid w:val="00850423"/>
    <w:rsid w:val="00853CAD"/>
    <w:rsid w:val="00854591"/>
    <w:rsid w:val="008603E6"/>
    <w:rsid w:val="008671B6"/>
    <w:rsid w:val="00870818"/>
    <w:rsid w:val="00872841"/>
    <w:rsid w:val="00875DD0"/>
    <w:rsid w:val="00884774"/>
    <w:rsid w:val="008908E1"/>
    <w:rsid w:val="00896B55"/>
    <w:rsid w:val="008A0129"/>
    <w:rsid w:val="008A1540"/>
    <w:rsid w:val="008A1E13"/>
    <w:rsid w:val="008A1EAD"/>
    <w:rsid w:val="008A3D50"/>
    <w:rsid w:val="008A3FDD"/>
    <w:rsid w:val="008A6389"/>
    <w:rsid w:val="008A7B46"/>
    <w:rsid w:val="008B03D1"/>
    <w:rsid w:val="008B3C64"/>
    <w:rsid w:val="008D1737"/>
    <w:rsid w:val="008D195D"/>
    <w:rsid w:val="008D3667"/>
    <w:rsid w:val="008D3D25"/>
    <w:rsid w:val="008D50AE"/>
    <w:rsid w:val="008D5AF1"/>
    <w:rsid w:val="008D6CF4"/>
    <w:rsid w:val="008E2913"/>
    <w:rsid w:val="008E2C52"/>
    <w:rsid w:val="008E5430"/>
    <w:rsid w:val="008E5F82"/>
    <w:rsid w:val="008E6593"/>
    <w:rsid w:val="008E67B9"/>
    <w:rsid w:val="008E6957"/>
    <w:rsid w:val="008F48FE"/>
    <w:rsid w:val="0090257B"/>
    <w:rsid w:val="00902740"/>
    <w:rsid w:val="00904768"/>
    <w:rsid w:val="009050D5"/>
    <w:rsid w:val="00905DE7"/>
    <w:rsid w:val="00907441"/>
    <w:rsid w:val="0090783D"/>
    <w:rsid w:val="00910367"/>
    <w:rsid w:val="0091040A"/>
    <w:rsid w:val="00912554"/>
    <w:rsid w:val="00915351"/>
    <w:rsid w:val="00915FEB"/>
    <w:rsid w:val="00917499"/>
    <w:rsid w:val="00920751"/>
    <w:rsid w:val="00921540"/>
    <w:rsid w:val="00921B10"/>
    <w:rsid w:val="00922EA3"/>
    <w:rsid w:val="0092362F"/>
    <w:rsid w:val="00924BB9"/>
    <w:rsid w:val="00927F51"/>
    <w:rsid w:val="00930049"/>
    <w:rsid w:val="00930B69"/>
    <w:rsid w:val="00931539"/>
    <w:rsid w:val="009336B9"/>
    <w:rsid w:val="009339A3"/>
    <w:rsid w:val="009370EC"/>
    <w:rsid w:val="00937A1D"/>
    <w:rsid w:val="00940512"/>
    <w:rsid w:val="00945B78"/>
    <w:rsid w:val="00953522"/>
    <w:rsid w:val="00957A98"/>
    <w:rsid w:val="00960E29"/>
    <w:rsid w:val="00964486"/>
    <w:rsid w:val="00964866"/>
    <w:rsid w:val="00967393"/>
    <w:rsid w:val="009705FD"/>
    <w:rsid w:val="009707D9"/>
    <w:rsid w:val="00971898"/>
    <w:rsid w:val="009746FF"/>
    <w:rsid w:val="0097471E"/>
    <w:rsid w:val="00977AF0"/>
    <w:rsid w:val="00977F27"/>
    <w:rsid w:val="00982D90"/>
    <w:rsid w:val="00984F3E"/>
    <w:rsid w:val="00985DBE"/>
    <w:rsid w:val="00987454"/>
    <w:rsid w:val="009876FF"/>
    <w:rsid w:val="00993ABD"/>
    <w:rsid w:val="00994224"/>
    <w:rsid w:val="009A1E71"/>
    <w:rsid w:val="009A6B33"/>
    <w:rsid w:val="009B0CFA"/>
    <w:rsid w:val="009B1145"/>
    <w:rsid w:val="009B165D"/>
    <w:rsid w:val="009B25A8"/>
    <w:rsid w:val="009B272A"/>
    <w:rsid w:val="009B47D1"/>
    <w:rsid w:val="009B66B1"/>
    <w:rsid w:val="009B6AC4"/>
    <w:rsid w:val="009B6F86"/>
    <w:rsid w:val="009C562F"/>
    <w:rsid w:val="009D0D50"/>
    <w:rsid w:val="009D1697"/>
    <w:rsid w:val="009E071F"/>
    <w:rsid w:val="009E304A"/>
    <w:rsid w:val="009E4E0F"/>
    <w:rsid w:val="009E5EF9"/>
    <w:rsid w:val="009F00B4"/>
    <w:rsid w:val="009F013F"/>
    <w:rsid w:val="009F01BD"/>
    <w:rsid w:val="009F3031"/>
    <w:rsid w:val="009F429F"/>
    <w:rsid w:val="00A023E3"/>
    <w:rsid w:val="00A03ABE"/>
    <w:rsid w:val="00A03BCD"/>
    <w:rsid w:val="00A04F19"/>
    <w:rsid w:val="00A06AF1"/>
    <w:rsid w:val="00A1006D"/>
    <w:rsid w:val="00A11EE4"/>
    <w:rsid w:val="00A1203C"/>
    <w:rsid w:val="00A12716"/>
    <w:rsid w:val="00A127CC"/>
    <w:rsid w:val="00A132F1"/>
    <w:rsid w:val="00A16C0A"/>
    <w:rsid w:val="00A17B7A"/>
    <w:rsid w:val="00A32383"/>
    <w:rsid w:val="00A35055"/>
    <w:rsid w:val="00A355C0"/>
    <w:rsid w:val="00A36C6E"/>
    <w:rsid w:val="00A42CF6"/>
    <w:rsid w:val="00A4630D"/>
    <w:rsid w:val="00A52E47"/>
    <w:rsid w:val="00A62FCF"/>
    <w:rsid w:val="00A668D1"/>
    <w:rsid w:val="00A703F2"/>
    <w:rsid w:val="00A70CD1"/>
    <w:rsid w:val="00A70DEA"/>
    <w:rsid w:val="00A7158A"/>
    <w:rsid w:val="00A71E52"/>
    <w:rsid w:val="00A7284E"/>
    <w:rsid w:val="00A742EC"/>
    <w:rsid w:val="00A75956"/>
    <w:rsid w:val="00A863B1"/>
    <w:rsid w:val="00A87281"/>
    <w:rsid w:val="00A900D5"/>
    <w:rsid w:val="00A91D5F"/>
    <w:rsid w:val="00A938EC"/>
    <w:rsid w:val="00A95124"/>
    <w:rsid w:val="00A955CB"/>
    <w:rsid w:val="00A96DBD"/>
    <w:rsid w:val="00AA211D"/>
    <w:rsid w:val="00AA2C3C"/>
    <w:rsid w:val="00AA2E84"/>
    <w:rsid w:val="00AA5EAE"/>
    <w:rsid w:val="00AA6D71"/>
    <w:rsid w:val="00AA70CC"/>
    <w:rsid w:val="00AB4268"/>
    <w:rsid w:val="00AB735F"/>
    <w:rsid w:val="00AC4F44"/>
    <w:rsid w:val="00AC6518"/>
    <w:rsid w:val="00AC7A6F"/>
    <w:rsid w:val="00AD4E7A"/>
    <w:rsid w:val="00AD5362"/>
    <w:rsid w:val="00AD74E9"/>
    <w:rsid w:val="00AE3578"/>
    <w:rsid w:val="00AE6260"/>
    <w:rsid w:val="00AF0D60"/>
    <w:rsid w:val="00AF4F2B"/>
    <w:rsid w:val="00AF77BC"/>
    <w:rsid w:val="00B0028F"/>
    <w:rsid w:val="00B00493"/>
    <w:rsid w:val="00B10310"/>
    <w:rsid w:val="00B10B86"/>
    <w:rsid w:val="00B121C0"/>
    <w:rsid w:val="00B153A7"/>
    <w:rsid w:val="00B166ED"/>
    <w:rsid w:val="00B166EF"/>
    <w:rsid w:val="00B2052D"/>
    <w:rsid w:val="00B25AB2"/>
    <w:rsid w:val="00B273A6"/>
    <w:rsid w:val="00B342D0"/>
    <w:rsid w:val="00B36E80"/>
    <w:rsid w:val="00B37EDE"/>
    <w:rsid w:val="00B42EF6"/>
    <w:rsid w:val="00B43B2E"/>
    <w:rsid w:val="00B45CE3"/>
    <w:rsid w:val="00B46BA7"/>
    <w:rsid w:val="00B46F8E"/>
    <w:rsid w:val="00B50A14"/>
    <w:rsid w:val="00B52044"/>
    <w:rsid w:val="00B532C3"/>
    <w:rsid w:val="00B53679"/>
    <w:rsid w:val="00B5458E"/>
    <w:rsid w:val="00B61003"/>
    <w:rsid w:val="00B618DC"/>
    <w:rsid w:val="00B632F3"/>
    <w:rsid w:val="00B638B5"/>
    <w:rsid w:val="00B6555E"/>
    <w:rsid w:val="00B65BAF"/>
    <w:rsid w:val="00B665A3"/>
    <w:rsid w:val="00B73077"/>
    <w:rsid w:val="00B7530C"/>
    <w:rsid w:val="00B80835"/>
    <w:rsid w:val="00B847D5"/>
    <w:rsid w:val="00B87B26"/>
    <w:rsid w:val="00B90741"/>
    <w:rsid w:val="00B90A77"/>
    <w:rsid w:val="00B91BF3"/>
    <w:rsid w:val="00B9259C"/>
    <w:rsid w:val="00B9326F"/>
    <w:rsid w:val="00B94E43"/>
    <w:rsid w:val="00BA1685"/>
    <w:rsid w:val="00BA1CC0"/>
    <w:rsid w:val="00BA1FC3"/>
    <w:rsid w:val="00BA2548"/>
    <w:rsid w:val="00BA4C3F"/>
    <w:rsid w:val="00BA4C48"/>
    <w:rsid w:val="00BA55E2"/>
    <w:rsid w:val="00BA58A5"/>
    <w:rsid w:val="00BA6BCB"/>
    <w:rsid w:val="00BA6EB7"/>
    <w:rsid w:val="00BA719E"/>
    <w:rsid w:val="00BB10DE"/>
    <w:rsid w:val="00BB2014"/>
    <w:rsid w:val="00BB3078"/>
    <w:rsid w:val="00BB7407"/>
    <w:rsid w:val="00BC26AB"/>
    <w:rsid w:val="00BD039E"/>
    <w:rsid w:val="00BD6470"/>
    <w:rsid w:val="00BE05BE"/>
    <w:rsid w:val="00BE170F"/>
    <w:rsid w:val="00BE1BB6"/>
    <w:rsid w:val="00BE2532"/>
    <w:rsid w:val="00BE7012"/>
    <w:rsid w:val="00BF2FBF"/>
    <w:rsid w:val="00BF36DB"/>
    <w:rsid w:val="00BF7C49"/>
    <w:rsid w:val="00C02634"/>
    <w:rsid w:val="00C06818"/>
    <w:rsid w:val="00C06891"/>
    <w:rsid w:val="00C118B7"/>
    <w:rsid w:val="00C14691"/>
    <w:rsid w:val="00C17F0C"/>
    <w:rsid w:val="00C2112A"/>
    <w:rsid w:val="00C2258D"/>
    <w:rsid w:val="00C24027"/>
    <w:rsid w:val="00C253C4"/>
    <w:rsid w:val="00C34C2C"/>
    <w:rsid w:val="00C34D03"/>
    <w:rsid w:val="00C37D4D"/>
    <w:rsid w:val="00C40DE3"/>
    <w:rsid w:val="00C418E2"/>
    <w:rsid w:val="00C41A69"/>
    <w:rsid w:val="00C46B17"/>
    <w:rsid w:val="00C52D47"/>
    <w:rsid w:val="00C578EB"/>
    <w:rsid w:val="00C62D20"/>
    <w:rsid w:val="00C642EC"/>
    <w:rsid w:val="00C65CB4"/>
    <w:rsid w:val="00C716DE"/>
    <w:rsid w:val="00C74467"/>
    <w:rsid w:val="00C81267"/>
    <w:rsid w:val="00C81705"/>
    <w:rsid w:val="00C85B88"/>
    <w:rsid w:val="00C90B3C"/>
    <w:rsid w:val="00C913E1"/>
    <w:rsid w:val="00C91BB9"/>
    <w:rsid w:val="00C94344"/>
    <w:rsid w:val="00CA0512"/>
    <w:rsid w:val="00CA2384"/>
    <w:rsid w:val="00CA2CB5"/>
    <w:rsid w:val="00CA44E2"/>
    <w:rsid w:val="00CA6BFA"/>
    <w:rsid w:val="00CA7AAE"/>
    <w:rsid w:val="00CA7F16"/>
    <w:rsid w:val="00CB2AB3"/>
    <w:rsid w:val="00CB4AE6"/>
    <w:rsid w:val="00CB6DD2"/>
    <w:rsid w:val="00CB7130"/>
    <w:rsid w:val="00CC15A8"/>
    <w:rsid w:val="00CC3B19"/>
    <w:rsid w:val="00CC4DA2"/>
    <w:rsid w:val="00CD2065"/>
    <w:rsid w:val="00CD3B6C"/>
    <w:rsid w:val="00CD496A"/>
    <w:rsid w:val="00CD4FB5"/>
    <w:rsid w:val="00CE0092"/>
    <w:rsid w:val="00CE09E8"/>
    <w:rsid w:val="00CF0358"/>
    <w:rsid w:val="00CF0B0C"/>
    <w:rsid w:val="00CF228F"/>
    <w:rsid w:val="00CF3C0E"/>
    <w:rsid w:val="00CF6AC4"/>
    <w:rsid w:val="00D03497"/>
    <w:rsid w:val="00D05220"/>
    <w:rsid w:val="00D0751E"/>
    <w:rsid w:val="00D10AB0"/>
    <w:rsid w:val="00D1499E"/>
    <w:rsid w:val="00D16A88"/>
    <w:rsid w:val="00D231DB"/>
    <w:rsid w:val="00D26DF7"/>
    <w:rsid w:val="00D317B0"/>
    <w:rsid w:val="00D31BE0"/>
    <w:rsid w:val="00D324A9"/>
    <w:rsid w:val="00D37C6E"/>
    <w:rsid w:val="00D4024B"/>
    <w:rsid w:val="00D4400D"/>
    <w:rsid w:val="00D46614"/>
    <w:rsid w:val="00D46FE3"/>
    <w:rsid w:val="00D47B9B"/>
    <w:rsid w:val="00D50BB2"/>
    <w:rsid w:val="00D51D8E"/>
    <w:rsid w:val="00D562FD"/>
    <w:rsid w:val="00D57288"/>
    <w:rsid w:val="00D6170C"/>
    <w:rsid w:val="00D61BF6"/>
    <w:rsid w:val="00D62971"/>
    <w:rsid w:val="00D64460"/>
    <w:rsid w:val="00D6621A"/>
    <w:rsid w:val="00D67568"/>
    <w:rsid w:val="00D703D3"/>
    <w:rsid w:val="00D72CA9"/>
    <w:rsid w:val="00D75655"/>
    <w:rsid w:val="00D759CC"/>
    <w:rsid w:val="00D76567"/>
    <w:rsid w:val="00D76ED1"/>
    <w:rsid w:val="00D83D8F"/>
    <w:rsid w:val="00D8564B"/>
    <w:rsid w:val="00D85D43"/>
    <w:rsid w:val="00D864A1"/>
    <w:rsid w:val="00D90D14"/>
    <w:rsid w:val="00D950BC"/>
    <w:rsid w:val="00DA0F26"/>
    <w:rsid w:val="00DA2B96"/>
    <w:rsid w:val="00DA378C"/>
    <w:rsid w:val="00DA5AE6"/>
    <w:rsid w:val="00DB2A81"/>
    <w:rsid w:val="00DB6358"/>
    <w:rsid w:val="00DB6A6F"/>
    <w:rsid w:val="00DC1F7E"/>
    <w:rsid w:val="00DC26AF"/>
    <w:rsid w:val="00DC6AED"/>
    <w:rsid w:val="00DC727B"/>
    <w:rsid w:val="00DC7980"/>
    <w:rsid w:val="00DC7C32"/>
    <w:rsid w:val="00DD105B"/>
    <w:rsid w:val="00DD1D8F"/>
    <w:rsid w:val="00DE1EE5"/>
    <w:rsid w:val="00DE25D0"/>
    <w:rsid w:val="00DF3F18"/>
    <w:rsid w:val="00E02A4F"/>
    <w:rsid w:val="00E032F3"/>
    <w:rsid w:val="00E048F7"/>
    <w:rsid w:val="00E06719"/>
    <w:rsid w:val="00E07DE6"/>
    <w:rsid w:val="00E07E84"/>
    <w:rsid w:val="00E1090C"/>
    <w:rsid w:val="00E14694"/>
    <w:rsid w:val="00E151A3"/>
    <w:rsid w:val="00E15A3C"/>
    <w:rsid w:val="00E16DDF"/>
    <w:rsid w:val="00E17249"/>
    <w:rsid w:val="00E22448"/>
    <w:rsid w:val="00E229EB"/>
    <w:rsid w:val="00E25062"/>
    <w:rsid w:val="00E33579"/>
    <w:rsid w:val="00E368F2"/>
    <w:rsid w:val="00E40154"/>
    <w:rsid w:val="00E404DE"/>
    <w:rsid w:val="00E416A3"/>
    <w:rsid w:val="00E43773"/>
    <w:rsid w:val="00E44FD5"/>
    <w:rsid w:val="00E4785B"/>
    <w:rsid w:val="00E52D22"/>
    <w:rsid w:val="00E55AE1"/>
    <w:rsid w:val="00E55FF9"/>
    <w:rsid w:val="00E57EC8"/>
    <w:rsid w:val="00E57FF1"/>
    <w:rsid w:val="00E60CE0"/>
    <w:rsid w:val="00E61DEE"/>
    <w:rsid w:val="00E656A1"/>
    <w:rsid w:val="00E670D9"/>
    <w:rsid w:val="00E67298"/>
    <w:rsid w:val="00E72C57"/>
    <w:rsid w:val="00E838C7"/>
    <w:rsid w:val="00E848C7"/>
    <w:rsid w:val="00E878B9"/>
    <w:rsid w:val="00E95C80"/>
    <w:rsid w:val="00E96B40"/>
    <w:rsid w:val="00E96EDD"/>
    <w:rsid w:val="00EA19E9"/>
    <w:rsid w:val="00EA3A73"/>
    <w:rsid w:val="00EA4073"/>
    <w:rsid w:val="00EA773C"/>
    <w:rsid w:val="00EB114D"/>
    <w:rsid w:val="00EB4160"/>
    <w:rsid w:val="00EB60A5"/>
    <w:rsid w:val="00EC0618"/>
    <w:rsid w:val="00EC4CA5"/>
    <w:rsid w:val="00EC544F"/>
    <w:rsid w:val="00EC6596"/>
    <w:rsid w:val="00EC6B56"/>
    <w:rsid w:val="00EC7705"/>
    <w:rsid w:val="00ED053B"/>
    <w:rsid w:val="00ED187B"/>
    <w:rsid w:val="00ED7285"/>
    <w:rsid w:val="00ED737E"/>
    <w:rsid w:val="00ED7D31"/>
    <w:rsid w:val="00EE0AEF"/>
    <w:rsid w:val="00EE26DE"/>
    <w:rsid w:val="00EE6B53"/>
    <w:rsid w:val="00EF2163"/>
    <w:rsid w:val="00EF3B1F"/>
    <w:rsid w:val="00EF3CFB"/>
    <w:rsid w:val="00F009E3"/>
    <w:rsid w:val="00F01206"/>
    <w:rsid w:val="00F029AB"/>
    <w:rsid w:val="00F031C7"/>
    <w:rsid w:val="00F1393D"/>
    <w:rsid w:val="00F20DDB"/>
    <w:rsid w:val="00F2149F"/>
    <w:rsid w:val="00F2172E"/>
    <w:rsid w:val="00F27262"/>
    <w:rsid w:val="00F27D10"/>
    <w:rsid w:val="00F31E9C"/>
    <w:rsid w:val="00F34C80"/>
    <w:rsid w:val="00F36C49"/>
    <w:rsid w:val="00F3759E"/>
    <w:rsid w:val="00F37F52"/>
    <w:rsid w:val="00F42721"/>
    <w:rsid w:val="00F43AED"/>
    <w:rsid w:val="00F43CD4"/>
    <w:rsid w:val="00F445E9"/>
    <w:rsid w:val="00F54ECC"/>
    <w:rsid w:val="00F5529E"/>
    <w:rsid w:val="00F556F6"/>
    <w:rsid w:val="00F56B99"/>
    <w:rsid w:val="00F577D7"/>
    <w:rsid w:val="00F630C6"/>
    <w:rsid w:val="00F64333"/>
    <w:rsid w:val="00F65B39"/>
    <w:rsid w:val="00F758A1"/>
    <w:rsid w:val="00F75A68"/>
    <w:rsid w:val="00F81D61"/>
    <w:rsid w:val="00F82440"/>
    <w:rsid w:val="00F86DF3"/>
    <w:rsid w:val="00F877DD"/>
    <w:rsid w:val="00F906EF"/>
    <w:rsid w:val="00F908E4"/>
    <w:rsid w:val="00F90A89"/>
    <w:rsid w:val="00F90B1E"/>
    <w:rsid w:val="00F918E4"/>
    <w:rsid w:val="00FA2EBC"/>
    <w:rsid w:val="00FA3F1E"/>
    <w:rsid w:val="00FA4942"/>
    <w:rsid w:val="00FA7A20"/>
    <w:rsid w:val="00FB03D5"/>
    <w:rsid w:val="00FB3B4C"/>
    <w:rsid w:val="00FB3C82"/>
    <w:rsid w:val="00FC048E"/>
    <w:rsid w:val="00FC14A0"/>
    <w:rsid w:val="00FC1D5E"/>
    <w:rsid w:val="00FC2360"/>
    <w:rsid w:val="00FC263C"/>
    <w:rsid w:val="00FC5181"/>
    <w:rsid w:val="00FD02AC"/>
    <w:rsid w:val="00FD066C"/>
    <w:rsid w:val="00FD0EE3"/>
    <w:rsid w:val="00FD25FD"/>
    <w:rsid w:val="00FD4597"/>
    <w:rsid w:val="00FD5966"/>
    <w:rsid w:val="00FE51FB"/>
    <w:rsid w:val="00FE5B84"/>
    <w:rsid w:val="00FE7840"/>
    <w:rsid w:val="00FF5E85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0A514-288C-496E-8735-12F81ECA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DF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16DDF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E16DDF"/>
    <w:pPr>
      <w:widowControl w:val="0"/>
      <w:shd w:val="clear" w:color="auto" w:fill="FFFFFF"/>
      <w:spacing w:line="274" w:lineRule="exact"/>
      <w:ind w:hanging="300"/>
      <w:jc w:val="left"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Default">
    <w:name w:val="Default"/>
    <w:rsid w:val="00E16D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1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basedOn w:val="a0"/>
    <w:rsid w:val="00E16DD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sid w:val="00E16DDF"/>
    <w:rPr>
      <w:rFonts w:ascii="Arial Unicode MS" w:eastAsia="Arial Unicode MS" w:hAnsi="Arial Unicode MS" w:cs="Arial Unicode MS"/>
      <w:b/>
      <w:bCs/>
      <w:spacing w:val="-4"/>
      <w:shd w:val="clear" w:color="auto" w:fill="FFFFFF"/>
    </w:rPr>
  </w:style>
  <w:style w:type="paragraph" w:customStyle="1" w:styleId="12">
    <w:name w:val="Основной текст (12)"/>
    <w:basedOn w:val="a"/>
    <w:link w:val="12Exact"/>
    <w:rsid w:val="00E16DDF"/>
    <w:pPr>
      <w:widowControl w:val="0"/>
      <w:shd w:val="clear" w:color="auto" w:fill="FFFFFF"/>
      <w:spacing w:line="0" w:lineRule="atLeast"/>
      <w:jc w:val="left"/>
    </w:pPr>
    <w:rPr>
      <w:rFonts w:ascii="Arial Unicode MS" w:eastAsia="Arial Unicode MS" w:hAnsi="Arial Unicode MS" w:cs="Arial Unicode MS"/>
      <w:b/>
      <w:spacing w:val="-4"/>
      <w:kern w:val="0"/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E16DDF"/>
    <w:pPr>
      <w:ind w:left="720"/>
      <w:contextualSpacing/>
    </w:pPr>
  </w:style>
  <w:style w:type="character" w:customStyle="1" w:styleId="3">
    <w:name w:val="Основной текст3"/>
    <w:basedOn w:val="a3"/>
    <w:rsid w:val="00E16DD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rsid w:val="00E16DDF"/>
    <w:pPr>
      <w:widowControl w:val="0"/>
      <w:shd w:val="clear" w:color="auto" w:fill="FFFFFF"/>
      <w:spacing w:after="300" w:line="278" w:lineRule="exact"/>
    </w:pPr>
    <w:rPr>
      <w:bCs w:val="0"/>
      <w:kern w:val="0"/>
      <w:sz w:val="23"/>
      <w:szCs w:val="23"/>
    </w:rPr>
  </w:style>
  <w:style w:type="paragraph" w:styleId="a7">
    <w:name w:val="No Spacing"/>
    <w:uiPriority w:val="1"/>
    <w:qFormat/>
    <w:rsid w:val="00BB10DE"/>
    <w:pPr>
      <w:spacing w:after="0" w:line="240" w:lineRule="auto"/>
      <w:jc w:val="both"/>
    </w:pPr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4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499"/>
    <w:rPr>
      <w:rFonts w:ascii="Tahoma" w:eastAsia="Times New Roman" w:hAnsi="Tahoma" w:cs="Tahoma"/>
      <w:bCs/>
      <w:kern w:val="32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5D6C94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character" w:customStyle="1" w:styleId="apple-converted-space">
    <w:name w:val="apple-converted-space"/>
    <w:basedOn w:val="a0"/>
    <w:rsid w:val="002D4F8F"/>
  </w:style>
  <w:style w:type="paragraph" w:customStyle="1" w:styleId="5">
    <w:name w:val="Основной текст5"/>
    <w:basedOn w:val="a"/>
    <w:rsid w:val="00D46FE3"/>
    <w:pPr>
      <w:widowControl w:val="0"/>
      <w:shd w:val="clear" w:color="auto" w:fill="FFFFFF"/>
      <w:spacing w:before="600" w:line="370" w:lineRule="exact"/>
    </w:pPr>
    <w:rPr>
      <w:bCs w:val="0"/>
      <w:kern w:val="0"/>
      <w:sz w:val="26"/>
      <w:szCs w:val="26"/>
      <w:lang w:eastAsia="en-US"/>
    </w:rPr>
  </w:style>
  <w:style w:type="table" w:customStyle="1" w:styleId="1">
    <w:name w:val="Сетка таблицы1"/>
    <w:basedOn w:val="a1"/>
    <w:next w:val="a4"/>
    <w:uiPriority w:val="59"/>
    <w:rsid w:val="00C81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9422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E17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svl@gge.ru" TargetMode="External"/><Relationship Id="rId5" Type="http://schemas.openxmlformats.org/officeDocument/2006/relationships/hyperlink" Target="https://pub.fsa.gov.ru/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4413</Words>
  <Characters>25156</Characters>
  <Application>Microsoft Office Word</Application>
  <DocSecurity>4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Сиволобова Е.В.</dc:creator>
  <cp:lastModifiedBy>admin</cp:lastModifiedBy>
  <cp:revision>2</cp:revision>
  <cp:lastPrinted>2018-02-06T13:05:00Z</cp:lastPrinted>
  <dcterms:created xsi:type="dcterms:W3CDTF">2019-05-06T09:45:00Z</dcterms:created>
  <dcterms:modified xsi:type="dcterms:W3CDTF">2019-05-06T09:45:00Z</dcterms:modified>
</cp:coreProperties>
</file>