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Приказ Министерства регионального развития РФ от 12 марта 2012 г. N 96</w:t>
      </w:r>
      <w:r w:rsidRPr="00737A13">
        <w:rPr>
          <w:rFonts w:ascii="Arial" w:hAnsi="Arial" w:cs="Arial"/>
          <w:b/>
          <w:bCs/>
          <w:color w:val="000080"/>
          <w:sz w:val="24"/>
          <w:szCs w:val="24"/>
        </w:rPr>
        <w:br/>
        <w:t>"Об утверждении Справочника базовых цен на проектные работы в строительстве "Нормативы подготовки технической документации для капитального ремонта зданий и сооружений жилищно-гражданского назначения"</w:t>
      </w:r>
    </w:p>
    <w:p w:rsidR="00737A13" w:rsidRPr="00737A13" w:rsidRDefault="00737A13" w:rsidP="00737A1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737A13">
        <w:rPr>
          <w:rFonts w:ascii="Arial" w:hAnsi="Arial" w:cs="Arial"/>
          <w:i/>
          <w:iCs/>
          <w:color w:val="000000"/>
          <w:sz w:val="16"/>
          <w:szCs w:val="16"/>
        </w:rPr>
        <w:t>ГАРАНТ:</w:t>
      </w:r>
    </w:p>
    <w:p w:rsidR="00737A13" w:rsidRPr="00737A13" w:rsidRDefault="00737A13" w:rsidP="00737A1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800080"/>
          <w:sz w:val="24"/>
          <w:szCs w:val="24"/>
        </w:rPr>
      </w:pPr>
      <w:bookmarkStart w:id="0" w:name="sub_267665152"/>
      <w:r w:rsidRPr="00737A13">
        <w:rPr>
          <w:rFonts w:ascii="Arial" w:hAnsi="Arial" w:cs="Arial"/>
          <w:i/>
          <w:iCs/>
          <w:color w:val="800080"/>
          <w:sz w:val="24"/>
          <w:szCs w:val="24"/>
        </w:rPr>
        <w:t>По заключению Минюста РФ от 10 мая 2012 г. N 01/35519-ВЕ настоящий приказ не нуждается в государственной регистрации</w:t>
      </w:r>
    </w:p>
    <w:bookmarkEnd w:id="0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37A13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737A13">
          <w:rPr>
            <w:rFonts w:ascii="Arial" w:hAnsi="Arial" w:cs="Arial"/>
            <w:color w:val="008000"/>
            <w:sz w:val="24"/>
            <w:szCs w:val="24"/>
          </w:rPr>
          <w:t>Положением</w:t>
        </w:r>
      </w:hyperlink>
      <w:r w:rsidRPr="00737A13">
        <w:rPr>
          <w:rFonts w:ascii="Arial" w:hAnsi="Arial" w:cs="Arial"/>
          <w:sz w:val="24"/>
          <w:szCs w:val="24"/>
        </w:rPr>
        <w:t xml:space="preserve"> о Министерстве регионального развития Российской Федерации, утвержденным </w:t>
      </w:r>
      <w:hyperlink r:id="rId6" w:history="1">
        <w:r w:rsidRPr="00737A13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737A13">
        <w:rPr>
          <w:rFonts w:ascii="Arial" w:hAnsi="Arial" w:cs="Arial"/>
          <w:sz w:val="24"/>
          <w:szCs w:val="24"/>
        </w:rPr>
        <w:t xml:space="preserve"> Правительства Российской Федерации от 26 января 2005 г. N 40 (Собрание законодательства Российской Федерации, 2005, N 5, ст. 390; N 13, ст. 1169; 2006, N 6, ст. 712; N 18, ст. 2002; 2007, N 45, ст. 5488; 2008, N 22, ст. 2582;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7A13">
        <w:rPr>
          <w:rFonts w:ascii="Arial" w:hAnsi="Arial" w:cs="Arial"/>
          <w:sz w:val="24"/>
          <w:szCs w:val="24"/>
        </w:rPr>
        <w:t>N 42, ст. 4825; N 46, ст. 5337; 2009, N 3, ст. 378; N 6, ст. 738; N 14, ст. 1669; N 38, ст. 4497; 2010, N 9, ст. 960; N 22, ст. 2776; N 25, ст. 3190; N 26, ст. 3350; N 28, ст. 3702; N 31, ст. 4251, 2011, N 14, ст. 1935;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7A13">
        <w:rPr>
          <w:rFonts w:ascii="Arial" w:hAnsi="Arial" w:cs="Arial"/>
          <w:sz w:val="24"/>
          <w:szCs w:val="24"/>
        </w:rPr>
        <w:t xml:space="preserve">N 32, ст. 4843; N 44, ст. 6269; N 46, ст. 6524), </w:t>
      </w:r>
      <w:hyperlink r:id="rId7" w:history="1">
        <w:r w:rsidRPr="00737A13">
          <w:rPr>
            <w:rFonts w:ascii="Arial" w:hAnsi="Arial" w:cs="Arial"/>
            <w:color w:val="008000"/>
            <w:sz w:val="24"/>
            <w:szCs w:val="24"/>
          </w:rPr>
          <w:t>приказом</w:t>
        </w:r>
      </w:hyperlink>
      <w:r w:rsidRPr="00737A13">
        <w:rPr>
          <w:rFonts w:ascii="Arial" w:hAnsi="Arial" w:cs="Arial"/>
          <w:sz w:val="24"/>
          <w:szCs w:val="24"/>
        </w:rPr>
        <w:t xml:space="preserve"> Министерства регионального развития Российской Федерации от 11 апреля 2008 г. N 44 "Об утверждении Порядка разработки и утверждения нормативов в области сметного нормирования и ценообразования в сфере градостроительной деятельности" (зарегистрирован Министерством юстиции Российской Федерации 12 мая 2008 г., регистрационный N 11661;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7A13">
        <w:rPr>
          <w:rFonts w:ascii="Arial" w:hAnsi="Arial" w:cs="Arial"/>
          <w:sz w:val="24"/>
          <w:szCs w:val="24"/>
        </w:rPr>
        <w:t xml:space="preserve">Бюллетень нормативных актов федеральных органов исполнительной власти, 2008, N 22) и </w:t>
      </w:r>
      <w:hyperlink r:id="rId8" w:history="1">
        <w:r w:rsidRPr="00737A13">
          <w:rPr>
            <w:rFonts w:ascii="Arial" w:hAnsi="Arial" w:cs="Arial"/>
            <w:color w:val="008000"/>
            <w:sz w:val="24"/>
            <w:szCs w:val="24"/>
          </w:rPr>
          <w:t>приказом</w:t>
        </w:r>
      </w:hyperlink>
      <w:r w:rsidRPr="00737A13">
        <w:rPr>
          <w:rFonts w:ascii="Arial" w:hAnsi="Arial" w:cs="Arial"/>
          <w:sz w:val="24"/>
          <w:szCs w:val="24"/>
        </w:rPr>
        <w:t xml:space="preserve"> Министерства регионального развития Российской Федерации от 20 августа 2009 г. N 353 "Об утверждении Классификации сметных нормативов, подлежащих применению при определении сметной стоимости объектов капитального строительства, проектирование, строительство, реконструкция и ремонт которых финансируется с привлечением средств федерального бюджета" (зарегистрирован Министерством юстиции Российской Федерации 2 октября 2009 г., регистрационный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7A13">
        <w:rPr>
          <w:rFonts w:ascii="Arial" w:hAnsi="Arial" w:cs="Arial"/>
          <w:sz w:val="24"/>
          <w:szCs w:val="24"/>
        </w:rPr>
        <w:t xml:space="preserve">N 14940; Бюллетень нормативных актов федеральных органов исполнительной власти, 2009, N 42) с изменениями, внесенными </w:t>
      </w:r>
      <w:hyperlink r:id="rId9" w:history="1">
        <w:r w:rsidRPr="00737A13">
          <w:rPr>
            <w:rFonts w:ascii="Arial" w:hAnsi="Arial" w:cs="Arial"/>
            <w:color w:val="008000"/>
            <w:sz w:val="24"/>
            <w:szCs w:val="24"/>
          </w:rPr>
          <w:t>приказом</w:t>
        </w:r>
      </w:hyperlink>
      <w:r w:rsidRPr="00737A13">
        <w:rPr>
          <w:rFonts w:ascii="Arial" w:hAnsi="Arial" w:cs="Arial"/>
          <w:sz w:val="24"/>
          <w:szCs w:val="24"/>
        </w:rPr>
        <w:t xml:space="preserve"> Министерства регионального развития Российской Федерации от 27 июня 2011 г. N 302 (зарегистрирован Министерством юстиции Российской Федерации 15 июля 2011 г., регистрационный N 21376; Российская газета, 2011, N 162), приказываю:</w:t>
      </w:r>
      <w:proofErr w:type="gramEnd"/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737A13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sub_1000" w:history="1">
        <w:r w:rsidRPr="00737A13">
          <w:rPr>
            <w:rFonts w:ascii="Arial" w:hAnsi="Arial" w:cs="Arial"/>
            <w:color w:val="008000"/>
            <w:sz w:val="24"/>
            <w:szCs w:val="24"/>
          </w:rPr>
          <w:t>государственный сметный норматив</w:t>
        </w:r>
      </w:hyperlink>
      <w:r w:rsidRPr="00737A13">
        <w:rPr>
          <w:rFonts w:ascii="Arial" w:hAnsi="Arial" w:cs="Arial"/>
          <w:sz w:val="24"/>
          <w:szCs w:val="24"/>
        </w:rPr>
        <w:t xml:space="preserve"> "Справочник базовых цен на проектные работы в строительстве "Нормативы подготовки технической документации для капитального ремонта зданий и сооружений жилищно-гражданского назначения".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"/>
      <w:bookmarkEnd w:id="1"/>
      <w:r w:rsidRPr="00737A13">
        <w:rPr>
          <w:rFonts w:ascii="Arial" w:hAnsi="Arial" w:cs="Arial"/>
          <w:sz w:val="24"/>
          <w:szCs w:val="24"/>
        </w:rPr>
        <w:t>2. Департаменту архитектуры, строительства и градостроительной политики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3"/>
      <w:bookmarkEnd w:id="2"/>
      <w:r w:rsidRPr="00737A1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37A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 исполнением настоящего приказа возложить на заместителя Министра регионального развития Российской Федерации И.В. Пономарева.</w:t>
      </w: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37A13" w:rsidRPr="00737A1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В.Ф. 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Басаргин</w:t>
            </w:r>
            <w:proofErr w:type="spellEnd"/>
          </w:p>
        </w:tc>
      </w:tr>
    </w:tbl>
    <w:p w:rsid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Приложение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t xml:space="preserve">к </w:t>
      </w:r>
      <w:hyperlink w:anchor="sub_0" w:history="1">
        <w:r w:rsidRPr="00737A13">
          <w:rPr>
            <w:rFonts w:ascii="Arial" w:hAnsi="Arial" w:cs="Arial"/>
            <w:b/>
            <w:bCs/>
            <w:color w:val="008000"/>
            <w:sz w:val="24"/>
            <w:szCs w:val="24"/>
          </w:rPr>
          <w:t>приказу</w:t>
        </w:r>
      </w:hyperlink>
      <w:r w:rsidRPr="00737A13">
        <w:rPr>
          <w:rFonts w:ascii="Arial" w:hAnsi="Arial" w:cs="Arial"/>
          <w:b/>
          <w:bCs/>
          <w:color w:val="000080"/>
          <w:sz w:val="24"/>
          <w:szCs w:val="24"/>
        </w:rPr>
        <w:t xml:space="preserve"> Министерства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регионального развития РФ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lastRenderedPageBreak/>
        <w:t>от 12 марта 2012 г. N 96</w:t>
      </w: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Государственный сметный норматив</w:t>
      </w:r>
      <w:r w:rsidRPr="00737A13">
        <w:rPr>
          <w:rFonts w:ascii="Arial" w:hAnsi="Arial" w:cs="Arial"/>
          <w:b/>
          <w:bCs/>
          <w:color w:val="000080"/>
          <w:sz w:val="24"/>
          <w:szCs w:val="24"/>
        </w:rPr>
        <w:br/>
        <w:t>"Справочник базовых цен на проектные работы в строительстве "Нормативы подготовки технической документации для капитального ремонта зданий и сооружений жилищно-гражданского назначения"</w:t>
      </w:r>
    </w:p>
    <w:p w:rsidR="00737A13" w:rsidRPr="00737A13" w:rsidRDefault="00737A13" w:rsidP="00737A1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737A13">
        <w:rPr>
          <w:rFonts w:ascii="Arial" w:hAnsi="Arial" w:cs="Arial"/>
          <w:i/>
          <w:iCs/>
          <w:color w:val="000000"/>
          <w:sz w:val="16"/>
          <w:szCs w:val="16"/>
        </w:rPr>
        <w:t>ГАРАНТ:</w:t>
      </w:r>
    </w:p>
    <w:p w:rsidR="00737A13" w:rsidRPr="00737A13" w:rsidRDefault="00737A13" w:rsidP="00737A1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800080"/>
          <w:sz w:val="24"/>
          <w:szCs w:val="24"/>
        </w:rPr>
      </w:pPr>
      <w:bookmarkStart w:id="4" w:name="sub_267757960"/>
      <w:r w:rsidRPr="00737A13">
        <w:rPr>
          <w:rFonts w:ascii="Arial" w:hAnsi="Arial" w:cs="Arial"/>
          <w:i/>
          <w:iCs/>
          <w:color w:val="800080"/>
          <w:sz w:val="24"/>
          <w:szCs w:val="24"/>
        </w:rPr>
        <w:t xml:space="preserve">О справочниках базовых цен см. </w:t>
      </w:r>
      <w:hyperlink r:id="rId10" w:history="1">
        <w:r w:rsidRPr="00737A13">
          <w:rPr>
            <w:rFonts w:ascii="Arial" w:hAnsi="Arial" w:cs="Arial"/>
            <w:i/>
            <w:iCs/>
            <w:color w:val="008000"/>
            <w:sz w:val="24"/>
            <w:szCs w:val="24"/>
          </w:rPr>
          <w:t>справку</w:t>
        </w:r>
      </w:hyperlink>
    </w:p>
    <w:bookmarkEnd w:id="4"/>
    <w:p w:rsidR="00737A13" w:rsidRDefault="00737A13" w:rsidP="00737A1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800080"/>
          <w:sz w:val="24"/>
          <w:szCs w:val="24"/>
        </w:rPr>
      </w:pPr>
      <w:r w:rsidRPr="00737A13">
        <w:rPr>
          <w:rFonts w:ascii="Arial" w:hAnsi="Arial" w:cs="Arial"/>
          <w:i/>
          <w:iCs/>
          <w:color w:val="800080"/>
          <w:sz w:val="24"/>
          <w:szCs w:val="24"/>
        </w:rPr>
        <w:t xml:space="preserve">См. </w:t>
      </w:r>
      <w:hyperlink r:id="rId11" w:history="1">
        <w:r w:rsidRPr="00737A13">
          <w:rPr>
            <w:rFonts w:ascii="Arial" w:hAnsi="Arial" w:cs="Arial"/>
            <w:i/>
            <w:iCs/>
            <w:color w:val="008000"/>
            <w:sz w:val="24"/>
            <w:szCs w:val="24"/>
          </w:rPr>
          <w:t>Методические указания</w:t>
        </w:r>
      </w:hyperlink>
      <w:r w:rsidRPr="00737A13">
        <w:rPr>
          <w:rFonts w:ascii="Arial" w:hAnsi="Arial" w:cs="Arial"/>
          <w:i/>
          <w:iCs/>
          <w:color w:val="800080"/>
          <w:sz w:val="24"/>
          <w:szCs w:val="24"/>
        </w:rPr>
        <w:t xml:space="preserve"> по применению справочников базовых цен на проектные работы в строительстве, утвержденные </w:t>
      </w:r>
      <w:hyperlink r:id="rId12" w:history="1">
        <w:r w:rsidRPr="00737A13">
          <w:rPr>
            <w:rFonts w:ascii="Arial" w:hAnsi="Arial" w:cs="Arial"/>
            <w:i/>
            <w:iCs/>
            <w:color w:val="008000"/>
            <w:sz w:val="24"/>
            <w:szCs w:val="24"/>
          </w:rPr>
          <w:t>приказом</w:t>
        </w:r>
      </w:hyperlink>
      <w:r w:rsidRPr="00737A13">
        <w:rPr>
          <w:rFonts w:ascii="Arial" w:hAnsi="Arial" w:cs="Arial"/>
          <w:i/>
          <w:iCs/>
          <w:color w:val="800080"/>
          <w:sz w:val="24"/>
          <w:szCs w:val="24"/>
        </w:rPr>
        <w:t xml:space="preserve"> </w:t>
      </w:r>
      <w:proofErr w:type="spellStart"/>
      <w:r w:rsidRPr="00737A13">
        <w:rPr>
          <w:rFonts w:ascii="Arial" w:hAnsi="Arial" w:cs="Arial"/>
          <w:i/>
          <w:iCs/>
          <w:color w:val="800080"/>
          <w:sz w:val="24"/>
          <w:szCs w:val="24"/>
        </w:rPr>
        <w:t>Минрегиона</w:t>
      </w:r>
      <w:proofErr w:type="spellEnd"/>
      <w:r w:rsidRPr="00737A13">
        <w:rPr>
          <w:rFonts w:ascii="Arial" w:hAnsi="Arial" w:cs="Arial"/>
          <w:i/>
          <w:iCs/>
          <w:color w:val="800080"/>
          <w:sz w:val="24"/>
          <w:szCs w:val="24"/>
        </w:rPr>
        <w:t xml:space="preserve"> России от 29 декабря 2009 г. N 620</w:t>
      </w:r>
    </w:p>
    <w:p w:rsidR="002C58BC" w:rsidRDefault="002C58BC" w:rsidP="0006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См. Разъяснения 2013г. – глава </w:t>
      </w:r>
      <w:r>
        <w:rPr>
          <w:rFonts w:ascii="Arial" w:hAnsi="Arial" w:cs="Arial"/>
          <w:b/>
          <w:i/>
          <w:iCs/>
          <w:color w:val="FF0000"/>
          <w:sz w:val="24"/>
          <w:szCs w:val="24"/>
          <w:lang w:val="en-US"/>
        </w:rPr>
        <w:t>II</w:t>
      </w:r>
      <w:r w:rsidR="00064AFC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- </w:t>
      </w:r>
      <w:r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все про </w:t>
      </w:r>
      <w:proofErr w:type="spellStart"/>
      <w:r>
        <w:rPr>
          <w:rFonts w:ascii="Arial" w:hAnsi="Arial" w:cs="Arial"/>
          <w:b/>
          <w:i/>
          <w:iCs/>
          <w:color w:val="FF0000"/>
          <w:sz w:val="24"/>
          <w:szCs w:val="24"/>
        </w:rPr>
        <w:t>кап</w:t>
      </w:r>
      <w:proofErr w:type="gramStart"/>
      <w:r>
        <w:rPr>
          <w:rFonts w:ascii="Arial" w:hAnsi="Arial" w:cs="Arial"/>
          <w:b/>
          <w:i/>
          <w:iCs/>
          <w:color w:val="FF0000"/>
          <w:sz w:val="24"/>
          <w:szCs w:val="24"/>
        </w:rPr>
        <w:t>.р</w:t>
      </w:r>
      <w:proofErr w:type="gramEnd"/>
      <w:r>
        <w:rPr>
          <w:rFonts w:ascii="Arial" w:hAnsi="Arial" w:cs="Arial"/>
          <w:b/>
          <w:i/>
          <w:iCs/>
          <w:color w:val="FF0000"/>
          <w:sz w:val="24"/>
          <w:szCs w:val="24"/>
        </w:rPr>
        <w:t>емонт</w:t>
      </w:r>
      <w:proofErr w:type="spellEnd"/>
      <w:r w:rsidR="00064AFC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, также вопрос 26 </w:t>
      </w:r>
      <w:r w:rsidR="00064AFC">
        <w:rPr>
          <w:rFonts w:ascii="Arial" w:hAnsi="Arial" w:cs="Arial"/>
          <w:i/>
          <w:iCs/>
          <w:color w:val="FF0000"/>
          <w:sz w:val="24"/>
          <w:szCs w:val="24"/>
        </w:rPr>
        <w:t>из «Вопросов и ответов»</w:t>
      </w:r>
    </w:p>
    <w:p w:rsidR="00064AFC" w:rsidRPr="00EF493A" w:rsidRDefault="00064AFC" w:rsidP="0006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40" w:lineRule="auto"/>
        <w:ind w:left="170"/>
        <w:rPr>
          <w:rFonts w:ascii="Arial" w:hAnsi="Arial" w:cs="Arial"/>
          <w:iCs/>
          <w:color w:val="FF0000"/>
          <w:sz w:val="20"/>
          <w:szCs w:val="20"/>
        </w:rPr>
      </w:pPr>
      <w:r w:rsidRPr="00064AF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Вопрос №26.</w:t>
      </w:r>
      <w:r w:rsidRPr="00064AF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064AF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Что понимается под термином «техническая документация»? Применимы ли МУ, утвержденные приказом </w:t>
      </w:r>
      <w:proofErr w:type="spellStart"/>
      <w:r w:rsidRPr="00064AFC">
        <w:rPr>
          <w:rFonts w:ascii="Verdana" w:hAnsi="Verdana"/>
          <w:color w:val="000000"/>
          <w:sz w:val="20"/>
          <w:szCs w:val="20"/>
          <w:shd w:val="clear" w:color="auto" w:fill="FFFFFF"/>
        </w:rPr>
        <w:t>Минрегиона</w:t>
      </w:r>
      <w:proofErr w:type="spellEnd"/>
      <w:r w:rsidRPr="00064AFC">
        <w:rPr>
          <w:rFonts w:ascii="Verdana" w:hAnsi="Verdana"/>
          <w:color w:val="000000"/>
          <w:sz w:val="20"/>
          <w:szCs w:val="20"/>
        </w:rPr>
        <w:br/>
      </w:r>
      <w:r w:rsidRPr="00064AFC">
        <w:rPr>
          <w:rFonts w:ascii="Verdana" w:hAnsi="Verdana"/>
          <w:color w:val="000000"/>
          <w:sz w:val="20"/>
          <w:szCs w:val="20"/>
          <w:shd w:val="clear" w:color="auto" w:fill="FFFFFF"/>
        </w:rPr>
        <w:t>РФ от 29.12.2009 № 620 к распределению базовой цены на капитальный ремонт зданий и сооружений»?</w:t>
      </w:r>
      <w:r w:rsidRPr="00064AFC">
        <w:rPr>
          <w:rFonts w:ascii="Verdana" w:hAnsi="Verdana"/>
          <w:color w:val="000000"/>
          <w:sz w:val="20"/>
          <w:szCs w:val="20"/>
        </w:rPr>
        <w:br/>
      </w:r>
      <w:r w:rsidRPr="00064AFC">
        <w:rPr>
          <w:rFonts w:ascii="Verdana" w:hAnsi="Verdana"/>
          <w:color w:val="000000"/>
          <w:sz w:val="20"/>
          <w:szCs w:val="20"/>
        </w:rPr>
        <w:br/>
      </w:r>
      <w:r w:rsidRPr="00064AF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Ответ:</w:t>
      </w:r>
      <w:r w:rsidRPr="00064AFC">
        <w:rPr>
          <w:rFonts w:ascii="Verdana" w:hAnsi="Verdana"/>
          <w:color w:val="000000"/>
          <w:sz w:val="20"/>
          <w:szCs w:val="20"/>
        </w:rPr>
        <w:br/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1. Согласно статье 758 «Договор подряда на выполнение проектных и изыскательских работ» Гражданского кодекса Российской Федерации: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>«По договору подряда на выполнение проектных и изыскательских работ подрядчик (проектировщик, изыскатель) обязуется по заданию заказчика разработать техническую документацию и (или) выполнить изыскательские работы, а заказчик обязуется принять и оплатить их результат». Представляется, что здесь под термином «техническая документация» может пониматься проектная документации.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>В соответствии со статьей 743 «Техническая документация и смета» указанного Кодекса: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 xml:space="preserve">«1.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</w:t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другие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предъявляемые к ним требования, и со сметой, определяющей цену работ. При отсутствии иных указаний в договоре строительного подряда предполагается, что подрядчик обязан выполнить все работы, указанные в технической документации и в смете.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 xml:space="preserve">2. Договором строительного подряда должны быть определены состав и содержание технической документации, а также должно быть предусмотрено, какая из </w:t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сторон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и в </w:t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какой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срок должна предоставить соответствующую документацию». В данном случае под термином «техническая документация» понимается, очевидно, «рабочая документация». Из приведённого анализа следует как минимум два вывода: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>1) техническая документация включает в себя как проектную, так и рабочую документацию;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>2) в роли заказчика рабочей документации может выступать как застройщик или технический заказчик, так и строительный подрядчик.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>К сожалению, Гражданский кодекс Российской Федерации не раскрывает, что понимается под термином «техническая документация».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Проведенные исследования показали, что термин «техническая документация» раскрывается только в Федеральном законе от 19.07.98 № 114-ФЗ «О военно-техническом сотрудничестве Российской Федерации с иностранными государствами», где в статье 1 установлено: «техническая документация (нормативно-техническая, конструкторская, проектная, технологическая, эксплуатационная, программная, инструктивно-методическая), регламентирующая создание, производство, эксплуатацию, боевое применение,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>модернизацию, ремонт и уничтожение (утилизацию) продукции военного назначения».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Представляется, что если исключить слова «боевое применение» и заменить слова «продукции военного назначения» на слова «объектов капитального строительства», то это определение вполне может быть использовано в сфере капитального строительства.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br/>
        <w:t xml:space="preserve">Градостроительный кодекс Российской Федерации от 29.12.2004 № 190-ФЗ, в свою очередь, не разъясняет, что понимается под термином «проектная документация». Вместе с тем </w:t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исходя из пункта 2 Положения о проведении строительного контроля при осуществлении 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lastRenderedPageBreak/>
        <w:t>строительства, реконструкции и капитального ремонта объектов капитального строительства, утв. постановлением Правительства Российской Федерации от 21.06.2010 № 468, под проектной документацией понимается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«проектная и подготовленная на ее основе рабочая документация».</w:t>
      </w:r>
      <w:r w:rsidRPr="00EF493A">
        <w:rPr>
          <w:rFonts w:ascii="Verdana" w:hAnsi="Verdana"/>
          <w:color w:val="000000"/>
          <w:sz w:val="20"/>
          <w:szCs w:val="20"/>
        </w:rPr>
        <w:br/>
      </w:r>
      <w:r w:rsidRPr="00EF493A">
        <w:rPr>
          <w:rFonts w:ascii="Verdana" w:hAnsi="Verdana"/>
          <w:color w:val="000000"/>
          <w:sz w:val="20"/>
          <w:szCs w:val="20"/>
        </w:rPr>
        <w:br/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2</w:t>
      </w:r>
      <w:r w:rsidRPr="00EF493A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 w:rsidRPr="00EF493A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>В связи с тем, что проектирование капитального ремонта осуществляется, как правило, в одну стадию (см. пункт 3.1 МДС 13-1.99 «Инструкция о составе, порядке разработки, согласования и утверждения проектно-сметной документации на капитальный ремонт жилых зданий», утв. постановлением Госстроя России от 17.12.99 № 79), т.е. имеет место совмещение работ по выполнению проектной и рабочей документации, а также с учетом преемственности наименования со</w:t>
      </w:r>
      <w:proofErr w:type="gramEnd"/>
      <w:r w:rsidRPr="00EF493A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EF493A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>Справочником базовых цен на разработ</w:t>
      </w:r>
      <w:r w:rsidR="00EF493A" w:rsidRPr="00EF493A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 xml:space="preserve">ку технической документации для </w:t>
      </w:r>
      <w:r w:rsidRPr="00EF493A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 xml:space="preserve">капитального ремонта строительных конструкций зданий и сооружений (Москва, 1998 г.), в СБЦП 81-2001-05 «Нормативы подготовки технической документации для капитального ремонта зданий и сооружений жилищно-гражданского назначения» (далее − СБЦП 81-2001-05) присутствует </w:t>
      </w:r>
      <w:r w:rsidRPr="00EF493A">
        <w:rPr>
          <w:rFonts w:ascii="Verdana" w:hAnsi="Verdana"/>
          <w:b/>
          <w:iCs/>
          <w:color w:val="FF0000"/>
          <w:sz w:val="20"/>
          <w:szCs w:val="20"/>
          <w:shd w:val="clear" w:color="auto" w:fill="FFFFFF"/>
        </w:rPr>
        <w:t>термин «техническая документация», под которым подразумевается документация, содержащая проектные решения и рабочие чертежи.</w:t>
      </w:r>
      <w:r w:rsidRPr="00EF493A">
        <w:rPr>
          <w:rFonts w:ascii="Verdana" w:hAnsi="Verdana"/>
          <w:b/>
          <w:color w:val="FF0000"/>
          <w:sz w:val="20"/>
          <w:szCs w:val="20"/>
        </w:rPr>
        <w:br/>
      </w:r>
      <w:r w:rsidRPr="00EF493A">
        <w:rPr>
          <w:rFonts w:ascii="Verdana" w:hAnsi="Verdana"/>
          <w:color w:val="000000"/>
          <w:sz w:val="20"/>
          <w:szCs w:val="20"/>
        </w:rPr>
        <w:br/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3.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Пунктом 1.4. Методических указаний по применению справочников базовых цен на проектные работы в строительстве, </w:t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утвержденными</w:t>
      </w:r>
      <w:proofErr w:type="gram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приказом </w:t>
      </w:r>
      <w:proofErr w:type="spell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Минрегиона</w:t>
      </w:r>
      <w:proofErr w:type="spell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России от 29.12.2009 № 620 (зарегистрирован Минюстом России 23.03.2010, регистрационный № 16686), распределение базовой цены отдельно проектной документации и рабочей документации указано применительно к </w:t>
      </w:r>
      <w:proofErr w:type="spell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двухстадийному</w:t>
      </w:r>
      <w:proofErr w:type="spellEnd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 проектированию. </w:t>
      </w:r>
      <w:proofErr w:type="gramStart"/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 xml:space="preserve">Поскольку как указано в подпункте 2 пункта 26 настоящего Сборника, проектирование капитального ремонта при разработке базовой цены подготовки технической документации в СБЦП 81-2001-05 предусмотрено одностадийным, представляется, что </w:t>
      </w:r>
      <w:r w:rsidRPr="00A769C4">
        <w:rPr>
          <w:rFonts w:ascii="Verdana" w:hAnsi="Verdana"/>
          <w:b/>
          <w:iCs/>
          <w:color w:val="000000"/>
          <w:sz w:val="20"/>
          <w:szCs w:val="20"/>
          <w:shd w:val="clear" w:color="auto" w:fill="FFFFFF"/>
        </w:rPr>
        <w:t>положение пункта 1.4 данных Методических указаний не подлежит применению, и базовые цены на подготовку технической документации для капитального ремонта зданий и сооружений не подлежат какому-либо распределению</w:t>
      </w:r>
      <w:r w:rsidRPr="00EF493A">
        <w:rPr>
          <w:rFonts w:ascii="Verdana" w:hAnsi="Verdana"/>
          <w:iCs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064AFC" w:rsidRPr="00064AFC" w:rsidRDefault="00064AFC" w:rsidP="00064AFC">
      <w:pPr>
        <w:autoSpaceDE w:val="0"/>
        <w:autoSpaceDN w:val="0"/>
        <w:adjustRightInd w:val="0"/>
        <w:spacing w:before="75" w:after="0" w:line="240" w:lineRule="auto"/>
        <w:ind w:left="170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5" w:name="sub_100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1. Общие положения</w:t>
      </w:r>
      <w:bookmarkStart w:id="6" w:name="_GoBack"/>
      <w:bookmarkEnd w:id="6"/>
    </w:p>
    <w:bookmarkEnd w:id="5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11"/>
      <w:r w:rsidRPr="00737A13">
        <w:rPr>
          <w:rFonts w:ascii="Arial" w:hAnsi="Arial" w:cs="Arial"/>
          <w:sz w:val="24"/>
          <w:szCs w:val="24"/>
        </w:rPr>
        <w:t>1.1. Государственный сметный норматив "Справочник базовых цен на проектные работы для строительства "Нормативы подготовки технической документации для капитального ремонта зданий и сооружений жилищно-гражданского назначения" (далее - Справочник) предназначен для определения стоимости проектных работ по подготовке технической документации необходимой для выполнения капитального ремонта соответствующих зданий и сооружений жилищно-гражданского назначения.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12"/>
      <w:bookmarkEnd w:id="7"/>
      <w:r w:rsidRPr="00737A13">
        <w:rPr>
          <w:rFonts w:ascii="Arial" w:hAnsi="Arial" w:cs="Arial"/>
          <w:sz w:val="24"/>
          <w:szCs w:val="24"/>
        </w:rPr>
        <w:t xml:space="preserve">1.2. При пользовании настоящим Справочником следует руководствоваться </w:t>
      </w:r>
      <w:hyperlink r:id="rId13" w:history="1">
        <w:r w:rsidRPr="00737A13">
          <w:rPr>
            <w:rFonts w:ascii="Arial" w:hAnsi="Arial" w:cs="Arial"/>
            <w:color w:val="008000"/>
            <w:sz w:val="24"/>
            <w:szCs w:val="24"/>
          </w:rPr>
          <w:t>Методическими указаниями</w:t>
        </w:r>
      </w:hyperlink>
      <w:r w:rsidRPr="00737A13">
        <w:rPr>
          <w:rFonts w:ascii="Arial" w:hAnsi="Arial" w:cs="Arial"/>
          <w:sz w:val="24"/>
          <w:szCs w:val="24"/>
        </w:rPr>
        <w:t xml:space="preserve"> по применению справочников базовых цен на проектные работы в строительстве, утвержденными </w:t>
      </w:r>
      <w:hyperlink r:id="rId14" w:history="1">
        <w:r w:rsidRPr="00737A13">
          <w:rPr>
            <w:rFonts w:ascii="Arial" w:hAnsi="Arial" w:cs="Arial"/>
            <w:color w:val="008000"/>
            <w:sz w:val="24"/>
            <w:szCs w:val="24"/>
          </w:rPr>
          <w:t>приказом</w:t>
        </w:r>
      </w:hyperlink>
      <w:r w:rsidRPr="00737A13">
        <w:rPr>
          <w:rFonts w:ascii="Arial" w:hAnsi="Arial" w:cs="Arial"/>
          <w:sz w:val="24"/>
          <w:szCs w:val="24"/>
        </w:rPr>
        <w:t xml:space="preserve"> Министерства регионального развития Российской Федерации от 29 декабря 2009 г. N 620 (зарегистрирован Министерством юстиции Российской Федерации 23 марта 2010 г., регистрационный N 16686) (далее - Методические указания).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13"/>
      <w:bookmarkEnd w:id="8"/>
      <w:r w:rsidRPr="00737A13">
        <w:rPr>
          <w:rFonts w:ascii="Arial" w:hAnsi="Arial" w:cs="Arial"/>
          <w:sz w:val="24"/>
          <w:szCs w:val="24"/>
        </w:rPr>
        <w:t xml:space="preserve">1.3. Уровень цен, содержащихся в </w:t>
      </w:r>
      <w:hyperlink w:anchor="sub_200" w:history="1">
        <w:r w:rsidRPr="00737A13">
          <w:rPr>
            <w:rFonts w:ascii="Arial" w:hAnsi="Arial" w:cs="Arial"/>
            <w:color w:val="008000"/>
            <w:sz w:val="24"/>
            <w:szCs w:val="24"/>
          </w:rPr>
          <w:t>таблицах</w:t>
        </w:r>
      </w:hyperlink>
      <w:r w:rsidRPr="00737A13">
        <w:rPr>
          <w:rFonts w:ascii="Arial" w:hAnsi="Arial" w:cs="Arial"/>
          <w:sz w:val="24"/>
          <w:szCs w:val="24"/>
        </w:rPr>
        <w:t xml:space="preserve"> Справочника, установлен по состоянию на 01.01.2001 г. без учета налога на добавленную стоимость.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14"/>
      <w:bookmarkEnd w:id="9"/>
      <w:r w:rsidRPr="00737A13">
        <w:rPr>
          <w:rFonts w:ascii="Arial" w:hAnsi="Arial" w:cs="Arial"/>
          <w:sz w:val="24"/>
          <w:szCs w:val="24"/>
        </w:rPr>
        <w:t>1.4. Ценовые показатели Справочника установлены на полный объем проектных работ по подготовке технической документации для капитального ремонта всего здания или сооружения жилищно-гражданского назначения.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15"/>
      <w:bookmarkEnd w:id="10"/>
      <w:r w:rsidRPr="00737A13">
        <w:rPr>
          <w:rFonts w:ascii="Arial" w:hAnsi="Arial" w:cs="Arial"/>
          <w:sz w:val="24"/>
          <w:szCs w:val="24"/>
        </w:rPr>
        <w:t xml:space="preserve">1.5. Приведенные в настоящем Справочнике показатели относительной стоимости разработки разделов технической документации для капитального ремонта зданий и сооружений жилищно-гражданского назначения уточняются заказчиком </w:t>
      </w:r>
      <w:r w:rsidRPr="00737A13">
        <w:rPr>
          <w:rFonts w:ascii="Arial" w:hAnsi="Arial" w:cs="Arial"/>
          <w:sz w:val="24"/>
          <w:szCs w:val="24"/>
        </w:rPr>
        <w:lastRenderedPageBreak/>
        <w:t>технической документации исходя из реальных объемов тех или иных работ и их трудоемкости по конкретному разделу технической документации.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16"/>
      <w:bookmarkEnd w:id="11"/>
      <w:r w:rsidRPr="00737A13">
        <w:rPr>
          <w:rFonts w:ascii="Arial" w:hAnsi="Arial" w:cs="Arial"/>
          <w:sz w:val="24"/>
          <w:szCs w:val="24"/>
        </w:rPr>
        <w:t xml:space="preserve">1.6. Базовыми ценами настоящего Справочника не учтены затраты </w:t>
      </w:r>
      <w:proofErr w:type="gramStart"/>
      <w:r w:rsidRPr="00737A13">
        <w:rPr>
          <w:rFonts w:ascii="Arial" w:hAnsi="Arial" w:cs="Arial"/>
          <w:sz w:val="24"/>
          <w:szCs w:val="24"/>
        </w:rPr>
        <w:t>на</w:t>
      </w:r>
      <w:proofErr w:type="gramEnd"/>
      <w:r w:rsidRPr="00737A13">
        <w:rPr>
          <w:rFonts w:ascii="Arial" w:hAnsi="Arial" w:cs="Arial"/>
          <w:sz w:val="24"/>
          <w:szCs w:val="24"/>
        </w:rPr>
        <w:t>:</w:t>
      </w:r>
    </w:p>
    <w:bookmarkEnd w:id="12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- служебные командировки;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- внесение изменений в техническую документацию, выданную заказчику, за исключением работ по исправлению ошибок, допущенных по вине организации-исполнителя технической продукции;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- разработку вариантов технической документации, выдаваемых заказчику по его просьбе;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- обмерные работы;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 xml:space="preserve">- разработку конструкций металлических </w:t>
      </w:r>
      <w:proofErr w:type="spellStart"/>
      <w:r w:rsidRPr="00737A13">
        <w:rPr>
          <w:rFonts w:ascii="Arial" w:hAnsi="Arial" w:cs="Arial"/>
          <w:sz w:val="24"/>
          <w:szCs w:val="24"/>
        </w:rPr>
        <w:t>деталировочных</w:t>
      </w:r>
      <w:proofErr w:type="spellEnd"/>
      <w:r w:rsidRPr="00737A13">
        <w:rPr>
          <w:rFonts w:ascii="Arial" w:hAnsi="Arial" w:cs="Arial"/>
          <w:sz w:val="24"/>
          <w:szCs w:val="24"/>
        </w:rPr>
        <w:t xml:space="preserve"> (КМД).</w:t>
      </w:r>
    </w:p>
    <w:p w:rsidR="00A8281F" w:rsidRDefault="00A8281F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17"/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1.7. Цена подготовки технической документации для осуществления капитального ремонта зданий и сооружений определяется по формуле:</w:t>
      </w:r>
    </w:p>
    <w:bookmarkEnd w:id="13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98A9334" wp14:editId="043E12A1">
            <wp:extent cx="2067560" cy="238760"/>
            <wp:effectExtent l="0" t="0" r="8890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A13">
        <w:rPr>
          <w:rFonts w:ascii="Arial" w:hAnsi="Arial" w:cs="Arial"/>
          <w:sz w:val="24"/>
          <w:szCs w:val="24"/>
        </w:rPr>
        <w:t>, где: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37A13">
        <w:rPr>
          <w:rFonts w:ascii="Arial" w:hAnsi="Arial" w:cs="Arial"/>
          <w:sz w:val="24"/>
          <w:szCs w:val="24"/>
        </w:rPr>
        <w:t>а+в</w:t>
      </w:r>
      <w:proofErr w:type="spellEnd"/>
      <w:r w:rsidRPr="00737A13">
        <w:rPr>
          <w:rFonts w:ascii="Arial" w:hAnsi="Arial" w:cs="Arial"/>
          <w:sz w:val="24"/>
          <w:szCs w:val="24"/>
        </w:rPr>
        <w:t xml:space="preserve"> - постоянные величины для определенного интервала основного показателя объекта, подлежащего капитальному ремонту, </w:t>
      </w:r>
      <w:proofErr w:type="spellStart"/>
      <w:r w:rsidRPr="00737A13">
        <w:rPr>
          <w:rFonts w:ascii="Arial" w:hAnsi="Arial" w:cs="Arial"/>
          <w:sz w:val="24"/>
          <w:szCs w:val="24"/>
        </w:rPr>
        <w:t>тыс</w:t>
      </w:r>
      <w:proofErr w:type="gramStart"/>
      <w:r w:rsidRPr="00737A13">
        <w:rPr>
          <w:rFonts w:ascii="Arial" w:hAnsi="Arial" w:cs="Arial"/>
          <w:sz w:val="24"/>
          <w:szCs w:val="24"/>
        </w:rPr>
        <w:t>.р</w:t>
      </w:r>
      <w:proofErr w:type="gramEnd"/>
      <w:r w:rsidRPr="00737A13">
        <w:rPr>
          <w:rFonts w:ascii="Arial" w:hAnsi="Arial" w:cs="Arial"/>
          <w:sz w:val="24"/>
          <w:szCs w:val="24"/>
        </w:rPr>
        <w:t>ублей</w:t>
      </w:r>
      <w:proofErr w:type="spellEnd"/>
      <w:r w:rsidRPr="00737A13">
        <w:rPr>
          <w:rFonts w:ascii="Arial" w:hAnsi="Arial" w:cs="Arial"/>
          <w:sz w:val="24"/>
          <w:szCs w:val="24"/>
        </w:rPr>
        <w:t>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X - основной показатель объекта (строительный объем, протяженность, площадь и другие);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Ки - коэффициент, отражающий инфляционные процессы в проектировании на момент определения цены разработки технической документации для капитального ремонта объекта;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C5D4AB5" wp14:editId="0207DFA5">
            <wp:extent cx="294005" cy="2305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A13">
        <w:rPr>
          <w:rFonts w:ascii="Arial" w:hAnsi="Arial" w:cs="Arial"/>
          <w:sz w:val="24"/>
          <w:szCs w:val="24"/>
        </w:rPr>
        <w:t xml:space="preserve"> - понижающий коэффициент, учитывающий виды работ по зданию или сооружению (</w:t>
      </w:r>
      <w:hyperlink w:anchor="sub_212" w:history="1">
        <w:r w:rsidRPr="00737A13">
          <w:rPr>
            <w:rFonts w:ascii="Arial" w:hAnsi="Arial" w:cs="Arial"/>
            <w:color w:val="008000"/>
            <w:sz w:val="24"/>
            <w:szCs w:val="24"/>
          </w:rPr>
          <w:t>таблица N 12</w:t>
        </w:r>
      </w:hyperlink>
      <w:r w:rsidRPr="00737A13">
        <w:rPr>
          <w:rFonts w:ascii="Arial" w:hAnsi="Arial" w:cs="Arial"/>
          <w:sz w:val="24"/>
          <w:szCs w:val="24"/>
        </w:rPr>
        <w:t xml:space="preserve"> настоящего Справочника) и их объемы по объекту капитального ремонта. При выполнении всех видов работ по всему зданию или сооружению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31B60E9" wp14:editId="4C618551">
            <wp:extent cx="294005" cy="2305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A13">
        <w:rPr>
          <w:rFonts w:ascii="Arial" w:hAnsi="Arial" w:cs="Arial"/>
          <w:sz w:val="24"/>
          <w:szCs w:val="24"/>
        </w:rPr>
        <w:t xml:space="preserve"> равен 1;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4444784" wp14:editId="5A787602">
            <wp:extent cx="334010" cy="230505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A13">
        <w:rPr>
          <w:rFonts w:ascii="Arial" w:hAnsi="Arial" w:cs="Arial"/>
          <w:sz w:val="24"/>
          <w:szCs w:val="24"/>
        </w:rPr>
        <w:t xml:space="preserve"> - суммарный повышающий коэффициент на усложняющие факторы при выполнении работ, рассчитываемый по показателям </w:t>
      </w:r>
      <w:hyperlink w:anchor="sub_211" w:history="1">
        <w:r w:rsidRPr="00737A13">
          <w:rPr>
            <w:rFonts w:ascii="Arial" w:hAnsi="Arial" w:cs="Arial"/>
            <w:color w:val="008000"/>
            <w:sz w:val="24"/>
            <w:szCs w:val="24"/>
          </w:rPr>
          <w:t>таблицы N 11</w:t>
        </w:r>
      </w:hyperlink>
      <w:r w:rsidRPr="00737A13">
        <w:rPr>
          <w:rFonts w:ascii="Arial" w:hAnsi="Arial" w:cs="Arial"/>
          <w:sz w:val="24"/>
          <w:szCs w:val="24"/>
        </w:rPr>
        <w:t xml:space="preserve"> настоящего Справочника.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18"/>
      <w:r w:rsidRPr="00737A13">
        <w:rPr>
          <w:rFonts w:ascii="Arial" w:hAnsi="Arial" w:cs="Arial"/>
          <w:sz w:val="24"/>
          <w:szCs w:val="24"/>
        </w:rPr>
        <w:t>1.8. Стоимость подготовки технической документации для капитального ремонта зданий и сооружений объектов жилищно-гражданского назначения определяется путем суммирования соответствующих затрат по зданию (сооружению) и внешним инженерным сетям в случаях их капитального ремонта, выполняемого одновременно с капитальным ремонтом объекта жилищно-гражданского назначения.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19"/>
      <w:bookmarkEnd w:id="14"/>
      <w:r w:rsidRPr="00737A13">
        <w:rPr>
          <w:rFonts w:ascii="Arial" w:hAnsi="Arial" w:cs="Arial"/>
          <w:sz w:val="24"/>
          <w:szCs w:val="24"/>
        </w:rPr>
        <w:t>1.9. При разработке технической документации по капитальному ремонту с использованием существующей технической (исполнительной) документации к ценовым показателям, указанным в таблицах настоящего Справочника рекомендуется применять понижающий коэффициент в размере до 0,8. Размер указанного коэффициента согласовывается заказчиком разработки технической документации.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110"/>
      <w:bookmarkEnd w:id="15"/>
      <w:r w:rsidRPr="00737A13">
        <w:rPr>
          <w:rFonts w:ascii="Arial" w:hAnsi="Arial" w:cs="Arial"/>
          <w:sz w:val="24"/>
          <w:szCs w:val="24"/>
        </w:rPr>
        <w:lastRenderedPageBreak/>
        <w:t xml:space="preserve">1.10. В случае составления технической документации в виде описи работ и сметной документации, выполняемых при осуществлении капитального ремонта в формуле расчета, приведенной в </w:t>
      </w:r>
      <w:hyperlink w:anchor="sub_1017" w:history="1">
        <w:r w:rsidRPr="00737A13">
          <w:rPr>
            <w:rFonts w:ascii="Arial" w:hAnsi="Arial" w:cs="Arial"/>
            <w:color w:val="008000"/>
            <w:sz w:val="24"/>
            <w:szCs w:val="24"/>
          </w:rPr>
          <w:t>пункте 1.7</w:t>
        </w:r>
      </w:hyperlink>
      <w:r w:rsidRPr="00737A13">
        <w:rPr>
          <w:rFonts w:ascii="Arial" w:hAnsi="Arial" w:cs="Arial"/>
          <w:sz w:val="24"/>
          <w:szCs w:val="24"/>
        </w:rPr>
        <w:t xml:space="preserve"> настоящего Справочника, применяется понижающий коэффициент</w:t>
      </w:r>
      <w:r w:rsidR="007B67AF">
        <w:rPr>
          <w:rFonts w:ascii="Arial" w:hAnsi="Arial" w:cs="Arial"/>
          <w:sz w:val="24"/>
          <w:szCs w:val="24"/>
        </w:rPr>
        <w:t xml:space="preserve"> </w:t>
      </w:r>
      <w:r w:rsidRPr="00737A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A540982" wp14:editId="64FDB7CF">
            <wp:extent cx="612140" cy="2305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A13">
        <w:rPr>
          <w:rFonts w:ascii="Arial" w:hAnsi="Arial" w:cs="Arial"/>
          <w:sz w:val="24"/>
          <w:szCs w:val="24"/>
        </w:rPr>
        <w:t>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111"/>
      <w:bookmarkEnd w:id="16"/>
      <w:r w:rsidRPr="00737A13">
        <w:rPr>
          <w:rFonts w:ascii="Arial" w:hAnsi="Arial" w:cs="Arial"/>
          <w:sz w:val="24"/>
          <w:szCs w:val="24"/>
        </w:rPr>
        <w:t xml:space="preserve">1.11. Стоимость разработки технической документации для капитального ремонта инженерных сетей, определенная по </w:t>
      </w:r>
      <w:hyperlink w:anchor="sub_208" w:history="1">
        <w:r w:rsidRPr="00737A13">
          <w:rPr>
            <w:rFonts w:ascii="Arial" w:hAnsi="Arial" w:cs="Arial"/>
            <w:color w:val="008000"/>
            <w:sz w:val="24"/>
            <w:szCs w:val="24"/>
          </w:rPr>
          <w:t>таблицам N </w:t>
        </w:r>
        <w:proofErr w:type="spellStart"/>
        <w:r w:rsidRPr="00737A13">
          <w:rPr>
            <w:rFonts w:ascii="Arial" w:hAnsi="Arial" w:cs="Arial"/>
            <w:color w:val="008000"/>
            <w:sz w:val="24"/>
            <w:szCs w:val="24"/>
          </w:rPr>
          <w:t>N</w:t>
        </w:r>
        <w:proofErr w:type="spellEnd"/>
        <w:r w:rsidRPr="00737A13">
          <w:rPr>
            <w:rFonts w:ascii="Arial" w:hAnsi="Arial" w:cs="Arial"/>
            <w:color w:val="008000"/>
            <w:sz w:val="24"/>
            <w:szCs w:val="24"/>
          </w:rPr>
          <w:t> 8-10</w:t>
        </w:r>
      </w:hyperlink>
      <w:r w:rsidRPr="00737A13">
        <w:rPr>
          <w:rFonts w:ascii="Arial" w:hAnsi="Arial" w:cs="Arial"/>
          <w:sz w:val="24"/>
          <w:szCs w:val="24"/>
        </w:rPr>
        <w:t xml:space="preserve"> настоящего Справочника, включает разработку разделов "Проект организации строительства" (далее - </w:t>
      </w:r>
      <w:proofErr w:type="gramStart"/>
      <w:r w:rsidRPr="00737A13">
        <w:rPr>
          <w:rFonts w:ascii="Arial" w:hAnsi="Arial" w:cs="Arial"/>
          <w:sz w:val="24"/>
          <w:szCs w:val="24"/>
        </w:rPr>
        <w:t>ПОС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) и "Сметная документация" в размере: "Сметная документация" - 6%, </w:t>
      </w:r>
      <w:proofErr w:type="gramStart"/>
      <w:r w:rsidRPr="00737A13">
        <w:rPr>
          <w:rFonts w:ascii="Arial" w:hAnsi="Arial" w:cs="Arial"/>
          <w:sz w:val="24"/>
          <w:szCs w:val="24"/>
        </w:rPr>
        <w:t>ПОС</w:t>
      </w:r>
      <w:proofErr w:type="gramEnd"/>
      <w:r w:rsidRPr="00737A13">
        <w:rPr>
          <w:rFonts w:ascii="Arial" w:hAnsi="Arial" w:cs="Arial"/>
          <w:sz w:val="24"/>
          <w:szCs w:val="24"/>
        </w:rPr>
        <w:t xml:space="preserve"> - 8% от общей стоимости разработки технической документации для капитального ремонта инженерных сетей.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112"/>
      <w:bookmarkEnd w:id="17"/>
      <w:r w:rsidRPr="00737A13">
        <w:rPr>
          <w:rFonts w:ascii="Arial" w:hAnsi="Arial" w:cs="Arial"/>
          <w:sz w:val="24"/>
          <w:szCs w:val="24"/>
        </w:rPr>
        <w:t xml:space="preserve">1.12. При определении базовой цены подготовки технической документации на капитальный ремонт тепловых сетей по </w:t>
      </w:r>
      <w:hyperlink w:anchor="sub_210" w:history="1">
        <w:r w:rsidRPr="00737A13">
          <w:rPr>
            <w:rFonts w:ascii="Arial" w:hAnsi="Arial" w:cs="Arial"/>
            <w:color w:val="008000"/>
            <w:sz w:val="24"/>
            <w:szCs w:val="24"/>
          </w:rPr>
          <w:t>таблице N 10</w:t>
        </w:r>
      </w:hyperlink>
      <w:r w:rsidRPr="00737A13">
        <w:rPr>
          <w:rFonts w:ascii="Arial" w:hAnsi="Arial" w:cs="Arial"/>
          <w:sz w:val="24"/>
          <w:szCs w:val="24"/>
        </w:rPr>
        <w:t xml:space="preserve"> настоящего Справочника необходимо учитывать следующие особенности:</w:t>
      </w:r>
    </w:p>
    <w:bookmarkEnd w:id="18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 xml:space="preserve">базовая цена капитального ремонта тепловой сети проложенной в железобетонных каналах (лотках) определяется по таблице с </w:t>
      </w:r>
      <w:proofErr w:type="spellStart"/>
      <w:r w:rsidRPr="00737A13">
        <w:rPr>
          <w:rFonts w:ascii="Arial" w:hAnsi="Arial" w:cs="Arial"/>
          <w:sz w:val="24"/>
          <w:szCs w:val="24"/>
        </w:rPr>
        <w:t>ценообразующим</w:t>
      </w:r>
      <w:proofErr w:type="spellEnd"/>
      <w:r w:rsidRPr="00737A13">
        <w:rPr>
          <w:rFonts w:ascii="Arial" w:hAnsi="Arial" w:cs="Arial"/>
          <w:sz w:val="24"/>
          <w:szCs w:val="24"/>
        </w:rPr>
        <w:t xml:space="preserve"> коэффициентом до 1,2;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A13">
        <w:rPr>
          <w:rFonts w:ascii="Arial" w:hAnsi="Arial" w:cs="Arial"/>
          <w:sz w:val="24"/>
          <w:szCs w:val="24"/>
        </w:rPr>
        <w:t>базовая цена подготовки технической документации на капитальный ремонт тепловых сетей с надземной прокладкой на железобетонных сборных опорах высотой до 1,5 м определяется по таблице с коэффициентом до 0,85, а на опорах высотой свыше 1,5 м - с коэффициентом до 0,95.</w:t>
      </w:r>
    </w:p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19" w:name="sub_200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2. Базовые цены на разработку технической документации по капитальному ремонту зданий и сооружений жилищно-гражданского назначения</w:t>
      </w:r>
    </w:p>
    <w:bookmarkEnd w:id="19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0" w:name="sub_201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1. Жилые дома, гостиницы, общежития</w:t>
      </w:r>
    </w:p>
    <w:bookmarkEnd w:id="20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4157"/>
        <w:gridCol w:w="1676"/>
        <w:gridCol w:w="1702"/>
        <w:gridCol w:w="1741"/>
      </w:tblGrid>
      <w:tr w:rsidR="00737A13" w:rsidRPr="00737A13">
        <w:tc>
          <w:tcPr>
            <w:tcW w:w="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9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Жилые дома, строительный объем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одноэтажные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817C81" wp14:editId="269247D1">
                  <wp:extent cx="182880" cy="207010"/>
                  <wp:effectExtent l="0" t="0" r="762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двухэтажные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трехэтажные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четырехэтажные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0,006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пятиэтажные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0,006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шести -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десятиэтажные</w:t>
            </w:r>
            <w:proofErr w:type="gram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0,006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одиннадцати -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тринадцатиэтажные</w:t>
            </w:r>
            <w:proofErr w:type="gram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0,007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четырнадцати -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шестнадцатиэтажные</w:t>
            </w:r>
            <w:proofErr w:type="gram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семнадцати -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двадцатиэтажные</w:t>
            </w:r>
            <w:proofErr w:type="gram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20 этажей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7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Молодежные гостиницы, дома-интернаты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100 - 500 мест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7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Гостиницы "три звезды",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100-500 мест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7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Мотели, общежития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13" w:rsidRPr="00737A13">
        <w:tc>
          <w:tcPr>
            <w:tcW w:w="9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100-500 мест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</w:tbl>
    <w:p w:rsidR="00737A13" w:rsidRPr="00737A13" w:rsidRDefault="00737A13" w:rsidP="008432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1" w:name="sub_202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2. Объекты здравоохранения и отдыха</w:t>
      </w:r>
    </w:p>
    <w:bookmarkEnd w:id="21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4288"/>
        <w:gridCol w:w="1651"/>
        <w:gridCol w:w="1673"/>
        <w:gridCol w:w="1751"/>
        <w:gridCol w:w="15"/>
      </w:tblGrid>
      <w:tr w:rsidR="00737A13" w:rsidRPr="00737A13">
        <w:tc>
          <w:tcPr>
            <w:tcW w:w="8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rPr>
          <w:gridAfter w:val="1"/>
          <w:wAfter w:w="15" w:type="dxa"/>
        </w:trPr>
        <w:tc>
          <w:tcPr>
            <w:tcW w:w="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rPr>
          <w:gridAfter w:val="1"/>
          <w:wAfter w:w="15" w:type="dxa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 xml:space="preserve">Здания лечебные (больницы, родильные дома, медицинские центры, хосписы), диагностические центры, поликлиники, амбулатории, медпункты, женские консультации, фельдшерско-акушерские пункты площадью,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9E66E" wp14:editId="4669EB11">
                  <wp:extent cx="182880" cy="207010"/>
                  <wp:effectExtent l="0" t="0" r="762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450 до 20000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6BD499" wp14:editId="0BC7E13B">
                  <wp:extent cx="182880" cy="207010"/>
                  <wp:effectExtent l="0" t="0" r="762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17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78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Хозяйственные корпуса больниц, родильных домов, диспансеров (пищеблоки, прачечные), патологоанатомические корпуса, аптеки, станции скорой медицинской помощи, санитарно-эпидемиологические станции, станции переливания крови и другие строительным объемом,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83A47" wp14:editId="52805EDA">
                  <wp:extent cx="182880" cy="207010"/>
                  <wp:effectExtent l="0" t="0" r="762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1200 до 15000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C3BFB7" wp14:editId="6D9EA63F">
                  <wp:extent cx="182880" cy="207010"/>
                  <wp:effectExtent l="0" t="0" r="762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78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Спортивно-оздоровительные учреждения общей площадью,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CA5C3" wp14:editId="4F5012D0">
                  <wp:extent cx="182880" cy="207010"/>
                  <wp:effectExtent l="0" t="0" r="762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2000 до 8000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EEA1D5" wp14:editId="56C35446">
                  <wp:extent cx="182880" cy="207010"/>
                  <wp:effectExtent l="0" t="0" r="762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7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Спальные корпуса санаториев, домов отдыха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7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Административно-приемные корпуса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B67AF" w:rsidRDefault="007B67AF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2" w:name="sub_203"/>
    </w:p>
    <w:p w:rsidR="00843262" w:rsidRDefault="00843262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843262" w:rsidRDefault="00843262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843262" w:rsidRDefault="00843262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843262" w:rsidRDefault="00843262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7B67AF" w:rsidRDefault="007B67AF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3. Физкультурно-спортивные объекты</w:t>
      </w:r>
    </w:p>
    <w:bookmarkEnd w:id="22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303"/>
        <w:gridCol w:w="1672"/>
        <w:gridCol w:w="1672"/>
        <w:gridCol w:w="1781"/>
      </w:tblGrid>
      <w:tr w:rsidR="00737A13" w:rsidRPr="00737A13">
        <w:tc>
          <w:tcPr>
            <w:tcW w:w="81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Спортивный комплекс с залом площадью,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84F0DA" wp14:editId="6D18927D">
                  <wp:extent cx="182880" cy="207010"/>
                  <wp:effectExtent l="0" t="0" r="762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до 500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 до 1000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2000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261,0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2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Крытый легкоатлетический манеж с дорожкой длиной,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462,0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478,0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Крытый велотрек с длиной дорожки 250 м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Павильон - раздевальня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B8C78F" wp14:editId="65CCA66B">
                  <wp:extent cx="182880" cy="207010"/>
                  <wp:effectExtent l="0" t="0" r="762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Плавательный бассейн площадью,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93F2B" wp14:editId="1E994ED5">
                  <wp:extent cx="182880" cy="207010"/>
                  <wp:effectExtent l="0" t="0" r="762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до 1000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Детский бассейн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Лыжная база на 250 - 500 спортсменов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Крытый каток (без трибун) </w:t>
            </w: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 xml:space="preserve">площадью 2210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71FEBE" wp14:editId="0246B62A">
                  <wp:extent cx="182880" cy="207010"/>
                  <wp:effectExtent l="0" t="0" r="762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Трибуна с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подтрибунными</w:t>
            </w:r>
            <w:proofErr w:type="spellEnd"/>
            <w:r w:rsidRPr="00737A13">
              <w:rPr>
                <w:rFonts w:ascii="Arial" w:hAnsi="Arial" w:cs="Arial"/>
                <w:sz w:val="24"/>
                <w:szCs w:val="24"/>
              </w:rPr>
              <w:t xml:space="preserve"> помещениями до 1000 мест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Эллинг для хранения судов (блок 30 x 6 м)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2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Хозяйственный корпус строительным объемом,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</w:tr>
      <w:tr w:rsidR="00737A13" w:rsidRPr="00737A13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до 3000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71563" wp14:editId="098C76A6">
                  <wp:extent cx="182880" cy="207010"/>
                  <wp:effectExtent l="0" t="0" r="762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0,015</w:t>
            </w:r>
          </w:p>
        </w:tc>
      </w:tr>
      <w:tr w:rsidR="00737A13" w:rsidRPr="00737A13">
        <w:tc>
          <w:tcPr>
            <w:tcW w:w="8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Дворец спорта до 10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1000 мест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2207,5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3" w:name="sub_204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4. Объекты образования, дошкольные учреждения</w:t>
      </w:r>
    </w:p>
    <w:bookmarkEnd w:id="23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4267"/>
        <w:gridCol w:w="1678"/>
        <w:gridCol w:w="1667"/>
        <w:gridCol w:w="1764"/>
      </w:tblGrid>
      <w:tr w:rsidR="00737A13" w:rsidRPr="00737A13">
        <w:tc>
          <w:tcPr>
            <w:tcW w:w="8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Детский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сад-ясли</w:t>
            </w:r>
            <w:proofErr w:type="gram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B07620" wp14:editId="48B08FD4">
                  <wp:extent cx="182880" cy="207010"/>
                  <wp:effectExtent l="0" t="0" r="762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737A13" w:rsidRPr="00737A13">
        <w:tc>
          <w:tcPr>
            <w:tcW w:w="875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Специальный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 xml:space="preserve"> детский сад-ясли для больных детей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</w:tr>
      <w:tr w:rsidR="00737A13" w:rsidRPr="00737A13">
        <w:tc>
          <w:tcPr>
            <w:tcW w:w="875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Общеобразовательные школы, лицеи, гимназии, школ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ы-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 xml:space="preserve"> интернаты, школы искусств, дома детского творчества, колледжи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226,0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</w:tr>
      <w:tr w:rsidR="00737A13" w:rsidRPr="00737A13">
        <w:tc>
          <w:tcPr>
            <w:tcW w:w="875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Специальные школы-интернаты для больных детей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</w:tr>
      <w:tr w:rsidR="00737A13" w:rsidRPr="00737A13">
        <w:tc>
          <w:tcPr>
            <w:tcW w:w="875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Спальные корпуса шко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 xml:space="preserve"> интернатов, общежития для студентов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737A13" w:rsidRPr="00737A13">
        <w:tc>
          <w:tcPr>
            <w:tcW w:w="8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Учебные корпуса высших учебных заведений, колледжей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4" w:name="sub_205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5. Объекты культуры и искусства</w:t>
      </w:r>
    </w:p>
    <w:bookmarkEnd w:id="24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280"/>
        <w:gridCol w:w="1682"/>
        <w:gridCol w:w="1667"/>
        <w:gridCol w:w="1764"/>
      </w:tblGrid>
      <w:tr w:rsidR="00737A13" w:rsidRPr="00737A13">
        <w:tc>
          <w:tcPr>
            <w:tcW w:w="8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Кинотеатры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Летние кинотеатры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Клубы, дома культуры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Музеи, выставочные залы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A8890" wp14:editId="35A5E045">
                  <wp:extent cx="397510" cy="20701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Театры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Залы универсального назначения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Цирки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</w:tr>
      <w:tr w:rsidR="00737A13" w:rsidRPr="00737A13">
        <w:tc>
          <w:tcPr>
            <w:tcW w:w="8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Библиотеки, архивы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томов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5" w:name="sub_206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6. Научно-исследовательские учреждения, проектные и конструкторские организации</w:t>
      </w:r>
    </w:p>
    <w:bookmarkEnd w:id="25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4272"/>
        <w:gridCol w:w="1673"/>
        <w:gridCol w:w="1667"/>
        <w:gridCol w:w="1770"/>
      </w:tblGrid>
      <w:tr w:rsidR="00737A13" w:rsidRPr="00737A13">
        <w:tc>
          <w:tcPr>
            <w:tcW w:w="8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Лабораторно-исследовательские здания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997662" wp14:editId="155F53BD">
                  <wp:extent cx="182880" cy="207010"/>
                  <wp:effectExtent l="0" t="0" r="762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0,21</w:t>
            </w:r>
          </w:p>
        </w:tc>
      </w:tr>
      <w:tr w:rsidR="00737A13" w:rsidRPr="00737A13">
        <w:tc>
          <w:tcPr>
            <w:tcW w:w="85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опытно-экспериментальных исследований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0,47</w:t>
            </w:r>
          </w:p>
        </w:tc>
      </w:tr>
      <w:tr w:rsidR="00737A13" w:rsidRPr="00737A13">
        <w:tc>
          <w:tcPr>
            <w:tcW w:w="85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737A13" w:rsidRPr="00737A13">
        <w:tc>
          <w:tcPr>
            <w:tcW w:w="85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8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Хозяйственные здания строительным объемом,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C2DBD" wp14:editId="2513685B">
                  <wp:extent cx="182880" cy="207010"/>
                  <wp:effectExtent l="0" t="0" r="762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13" w:rsidRPr="00737A13"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1200 до 15000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97237A" wp14:editId="6538F6E7">
                  <wp:extent cx="182880" cy="207010"/>
                  <wp:effectExtent l="0" t="0" r="762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6" w:name="sub_207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7. Объекты коммунального обслуживания населения</w:t>
      </w:r>
    </w:p>
    <w:bookmarkEnd w:id="26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4291"/>
        <w:gridCol w:w="1663"/>
        <w:gridCol w:w="1691"/>
        <w:gridCol w:w="1770"/>
      </w:tblGrid>
      <w:tr w:rsidR="00737A13" w:rsidRPr="00737A13">
        <w:tc>
          <w:tcPr>
            <w:tcW w:w="83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Наименование объекта </w:t>
            </w: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капитального ремонта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Единица </w:t>
            </w: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измерения основного показателя объекта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Постоянные величины </w:t>
            </w: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Коммунальные прачечные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т/смена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Бани гигиенического типа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Бани оздоровительного типа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Здание траурных гражданских обрядов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4F839" wp14:editId="1D9389A9">
                  <wp:extent cx="182880" cy="207010"/>
                  <wp:effectExtent l="0" t="0" r="762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737A13" w:rsidRPr="00737A13">
        <w:tc>
          <w:tcPr>
            <w:tcW w:w="8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Административно-бытовой корпус кладбища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7" w:name="sub_208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8. Объекты водоснабжения и водоотведения</w:t>
      </w:r>
    </w:p>
    <w:bookmarkEnd w:id="27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4251"/>
        <w:gridCol w:w="1697"/>
        <w:gridCol w:w="1687"/>
        <w:gridCol w:w="1742"/>
      </w:tblGrid>
      <w:tr w:rsidR="00737A13" w:rsidRPr="00737A13">
        <w:tc>
          <w:tcPr>
            <w:tcW w:w="8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Городской водопровод, сооружаемый открытым способом с диаметром трубы до 315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0,095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2000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0,041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2000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100,8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0,022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139,3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Городской водопровод, сооружаемый открытым способом с диаметром трубы свыше 315 мм до 630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17,67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0,128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2000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63,87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0,082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2000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143,67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0,042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227,67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Городской водопровод, сооружаемый открытым способом с диаметром трубы свыше 630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0,178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2000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0,094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2000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203,1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0,042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Канализация (бытовая, дождевая, общесплавная), сооружаемая открытым способом диаметром до 300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500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38,85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0,058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Канализация, сооружаемая открытым способом диаметром от 300 до 500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38,53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0,149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103,63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0,084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Канализация, сооружаемая открытым способом диаметром свыше 500 до 1000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53,48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151,48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396,48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Канализация, сооружаемая открытым способом диаметром свыше 1000 мм, протяженностью, м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68,18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0,29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159,18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Канализация, прокладываемая методом горизонтального направленного бурения, протяженностью,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33,46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0,126</w:t>
            </w:r>
          </w:p>
        </w:tc>
      </w:tr>
      <w:tr w:rsidR="00737A13" w:rsidRPr="00737A13"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7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Канализация, прокладываемая методом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прессошнекового</w:t>
            </w:r>
            <w:proofErr w:type="spellEnd"/>
            <w:r w:rsidRPr="00737A13">
              <w:rPr>
                <w:rFonts w:ascii="Arial" w:hAnsi="Arial" w:cs="Arial"/>
                <w:sz w:val="24"/>
                <w:szCs w:val="24"/>
              </w:rPr>
              <w:t xml:space="preserve"> бурения, протяженностью,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</w:tr>
      <w:tr w:rsidR="00737A13" w:rsidRPr="00737A13">
        <w:tc>
          <w:tcPr>
            <w:tcW w:w="8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100 до 1000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99,12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0,126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8" w:name="sub_209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9. Объекты энергоснабжения</w:t>
      </w:r>
    </w:p>
    <w:bookmarkEnd w:id="28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4226"/>
        <w:gridCol w:w="1697"/>
        <w:gridCol w:w="1691"/>
        <w:gridCol w:w="1739"/>
      </w:tblGrid>
      <w:tr w:rsidR="00737A13" w:rsidRPr="00737A13">
        <w:tc>
          <w:tcPr>
            <w:tcW w:w="87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Кабельные линии напряжением </w:t>
            </w: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 xml:space="preserve">менее 35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Блочное водоотведение (для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электрокабелей</w:t>
            </w:r>
            <w:proofErr w:type="spellEnd"/>
            <w:r w:rsidRPr="00737A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административные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4E1E6" wp14:editId="7C2B15A9">
                  <wp:extent cx="182880" cy="20701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складов (ЛВЖ, оборудования, химикатов)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133,0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энергетических установок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Двухцепная</w:t>
            </w:r>
            <w:proofErr w:type="spellEnd"/>
            <w:r w:rsidRPr="00737A13">
              <w:rPr>
                <w:rFonts w:ascii="Arial" w:hAnsi="Arial" w:cs="Arial"/>
                <w:sz w:val="24"/>
                <w:szCs w:val="24"/>
              </w:rPr>
              <w:t xml:space="preserve"> кабельная линия напряжением 110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136,4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Наружное освещение длиной,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п.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от 250 до 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п.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0,044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1000 до 3000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53,18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0,009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3000 до 5000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59,48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0,007</w:t>
            </w:r>
          </w:p>
        </w:tc>
      </w:tr>
      <w:tr w:rsidR="00737A13" w:rsidRPr="00737A13">
        <w:tc>
          <w:tcPr>
            <w:tcW w:w="8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7.4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свыше 5000 до 10000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66,48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0,006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29" w:name="sub_210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10. Объекты теплоснабжения</w:t>
      </w:r>
    </w:p>
    <w:bookmarkEnd w:id="29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262"/>
        <w:gridCol w:w="1678"/>
        <w:gridCol w:w="1717"/>
        <w:gridCol w:w="1718"/>
      </w:tblGrid>
      <w:tr w:rsidR="00737A13" w:rsidRPr="00737A13">
        <w:tc>
          <w:tcPr>
            <w:tcW w:w="8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объекта капитального ремонта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Единица измерения основного показателя объекта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Постоянные величины базовой цены разработки технической документации,</w:t>
            </w:r>
          </w:p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737A13" w:rsidRPr="00737A13">
        <w:tc>
          <w:tcPr>
            <w:tcW w:w="83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737A13" w:rsidRPr="00737A13"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A13" w:rsidRPr="00737A13">
        <w:tc>
          <w:tcPr>
            <w:tcW w:w="8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737A13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Тепловая сеть в двухтрубном исчислении при </w:t>
            </w:r>
            <w:proofErr w:type="spellStart"/>
            <w:r w:rsidRPr="00737A13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бесканальной</w:t>
            </w:r>
            <w:proofErr w:type="spellEnd"/>
            <w:r w:rsidRPr="00737A13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прокладке без дренажа диаметром трубопровода, </w:t>
            </w:r>
            <w:proofErr w:type="gramStart"/>
            <w:r w:rsidRPr="00737A13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мм</w:t>
            </w:r>
            <w:proofErr w:type="gramEnd"/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 км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10,17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11,02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106,21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12,54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120,82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13,38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128,89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14,45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140,2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16,52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160,27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192,13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202,8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23,25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225,6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26,4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255,98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26,92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261,18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30,92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299,97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34,06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330,6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39,02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378,7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45,92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445,58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48,49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470,55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62,29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604,39</w:t>
            </w:r>
          </w:p>
        </w:tc>
      </w:tr>
      <w:tr w:rsidR="00737A13" w:rsidRPr="00737A13">
        <w:tc>
          <w:tcPr>
            <w:tcW w:w="8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73,29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711,07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30" w:name="sub_211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>Таблица N 11. Повышающие коэффициенты при выполнении работ в сложных условиях</w:t>
      </w:r>
    </w:p>
    <w:bookmarkEnd w:id="30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7098"/>
        <w:gridCol w:w="2291"/>
      </w:tblGrid>
      <w:tr w:rsidR="00737A13" w:rsidRPr="00737A13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Факторы, усложняющие работы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737A13" w:rsidRPr="00737A13">
        <w:tc>
          <w:tcPr>
            <w:tcW w:w="8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Здания и сооружения, возведенные на вечномерзлых, </w:t>
            </w:r>
            <w:proofErr w:type="spellStart"/>
            <w:r w:rsidRPr="00737A13">
              <w:rPr>
                <w:rFonts w:ascii="Arial" w:hAnsi="Arial" w:cs="Arial"/>
                <w:sz w:val="24"/>
                <w:szCs w:val="24"/>
              </w:rPr>
              <w:t>просадочных</w:t>
            </w:r>
            <w:proofErr w:type="spellEnd"/>
            <w:r w:rsidRPr="00737A13">
              <w:rPr>
                <w:rFonts w:ascii="Arial" w:hAnsi="Arial" w:cs="Arial"/>
                <w:sz w:val="24"/>
                <w:szCs w:val="24"/>
              </w:rPr>
              <w:t>, набухающих грунтах, над горными выработками, в подтапливаемых районах с карстовыми и оползневыми явлениями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737A13" w:rsidRPr="00737A13">
        <w:tc>
          <w:tcPr>
            <w:tcW w:w="827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Выполнение работ в зданиях и сооружениях, являющихся памятником архитектуры или культурного наследия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</w:tr>
      <w:tr w:rsidR="00737A13" w:rsidRPr="00737A13">
        <w:tc>
          <w:tcPr>
            <w:tcW w:w="827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Конструкции, усиленные по ранее разработанным проектам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737A13" w:rsidRPr="00737A13">
        <w:tc>
          <w:tcPr>
            <w:tcW w:w="827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Сейсмичность 7 баллов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737A13" w:rsidRPr="00737A13">
        <w:tc>
          <w:tcPr>
            <w:tcW w:w="827" w:type="dxa"/>
            <w:tcBorders>
              <w:top w:val="nil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Сейсмичность 8 баллов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737A13" w:rsidRPr="00737A13">
        <w:tc>
          <w:tcPr>
            <w:tcW w:w="8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Сейсмичность 9 баллов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A13" w:rsidRPr="00737A13" w:rsidRDefault="00737A13" w:rsidP="00737A1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31" w:name="sub_212"/>
      <w:r w:rsidRPr="00737A13">
        <w:rPr>
          <w:rFonts w:ascii="Arial" w:hAnsi="Arial" w:cs="Arial"/>
          <w:b/>
          <w:bCs/>
          <w:color w:val="000080"/>
          <w:sz w:val="24"/>
          <w:szCs w:val="24"/>
        </w:rPr>
        <w:t xml:space="preserve">Таблица N 12. Ориентировочные показатели процентного соотношения разделов технической документации для капитального ремонта зданий и сооружений (к </w:t>
      </w:r>
      <w:hyperlink w:anchor="sub_201" w:history="1">
        <w:r w:rsidRPr="00737A13">
          <w:rPr>
            <w:rFonts w:ascii="Arial" w:hAnsi="Arial" w:cs="Arial"/>
            <w:b/>
            <w:bCs/>
            <w:color w:val="008000"/>
            <w:sz w:val="24"/>
            <w:szCs w:val="24"/>
          </w:rPr>
          <w:t>таблицам NN 1 - 9</w:t>
        </w:r>
      </w:hyperlink>
      <w:r w:rsidRPr="00737A13">
        <w:rPr>
          <w:rFonts w:ascii="Arial" w:hAnsi="Arial" w:cs="Arial"/>
          <w:b/>
          <w:bCs/>
          <w:color w:val="000080"/>
          <w:sz w:val="24"/>
          <w:szCs w:val="24"/>
        </w:rPr>
        <w:t xml:space="preserve"> настоящего Справочника).</w:t>
      </w:r>
    </w:p>
    <w:bookmarkEnd w:id="31"/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4775"/>
        <w:gridCol w:w="2012"/>
        <w:gridCol w:w="1961"/>
        <w:gridCol w:w="2011"/>
        <w:gridCol w:w="2215"/>
      </w:tblGrid>
      <w:tr w:rsidR="00737A13" w:rsidRPr="00737A13">
        <w:tc>
          <w:tcPr>
            <w:tcW w:w="8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2" w:name="sub_212100"/>
            <w:r w:rsidRPr="00737A1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/п</w:t>
            </w:r>
            <w:bookmarkEnd w:id="32"/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Наименование работ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каркасные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бескаркасные</w:t>
            </w:r>
          </w:p>
        </w:tc>
      </w:tr>
      <w:tr w:rsidR="00737A13" w:rsidRPr="00737A13">
        <w:tc>
          <w:tcPr>
            <w:tcW w:w="8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одноэтажные, 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многоэтажные, %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одноэтажные, 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Здания многоэтажные, %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и усиление фундаментов (цоколя)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Ремонт, усиление, частичная замена стен и перегородок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и усиление лестниц, площадок крылец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Ремонт, усиление, частичная замена колон, столбов, балок, ферм, ригелей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3" w:name="sub_2125"/>
            <w:r w:rsidRPr="00737A13">
              <w:rPr>
                <w:rFonts w:ascii="Arial" w:hAnsi="Arial" w:cs="Arial"/>
                <w:sz w:val="24"/>
                <w:szCs w:val="24"/>
              </w:rPr>
              <w:t>5</w:t>
            </w:r>
            <w:bookmarkEnd w:id="33"/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Ремонт, усиление, частичная замена перекрытий и покрытий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Ремонт, усиление, частичная замена конструкций крыши (при совмещении на объекте покрытия с крышей, проценты в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столбцах 3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4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5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6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 добавляются к работам </w:t>
            </w:r>
            <w:hyperlink w:anchor="sub_2125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пункта 5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 настоящей таблицы)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кровли и ограждающих конструкций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фасада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окон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дверей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стен и потолков (отделочные работы)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полов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систем отопления и вентиляции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систем водоснабжения и канализации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4" w:name="sub_21215"/>
            <w:r w:rsidRPr="00737A13">
              <w:rPr>
                <w:rFonts w:ascii="Arial" w:hAnsi="Arial" w:cs="Arial"/>
                <w:sz w:val="24"/>
                <w:szCs w:val="24"/>
              </w:rPr>
              <w:t>15</w:t>
            </w:r>
            <w:bookmarkEnd w:id="34"/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систем энергообеспечения и электроснабжения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Ремонт (замена) систем связи, сигнализации и других систем слабых токов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 xml:space="preserve">Ремонт (замена) системы газоснабжение (при отсутствии на объекте систем газоснабжения, проценты в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столбцах 3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4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5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212100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6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 добавляются к работам </w:t>
            </w:r>
            <w:hyperlink w:anchor="sub_21215" w:history="1">
              <w:r w:rsidRPr="00737A13">
                <w:rPr>
                  <w:rFonts w:ascii="Arial" w:hAnsi="Arial" w:cs="Arial"/>
                  <w:color w:val="008000"/>
                  <w:sz w:val="24"/>
                  <w:szCs w:val="24"/>
                </w:rPr>
                <w:t>пункта 15</w:t>
              </w:r>
            </w:hyperlink>
            <w:r w:rsidRPr="00737A13">
              <w:rPr>
                <w:rFonts w:ascii="Arial" w:hAnsi="Arial" w:cs="Arial"/>
                <w:sz w:val="24"/>
                <w:szCs w:val="24"/>
              </w:rPr>
              <w:t xml:space="preserve"> настоящей таблицы)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Проект организации строительства (</w:t>
            </w:r>
            <w:proofErr w:type="gramStart"/>
            <w:r w:rsidRPr="00737A13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End"/>
            <w:r w:rsidRPr="00737A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Сметная документация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37A13" w:rsidRPr="00737A13"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Итого по объекту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13" w:rsidRPr="00737A13" w:rsidRDefault="00737A13" w:rsidP="00737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A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737A13" w:rsidRPr="00737A13" w:rsidRDefault="00737A13" w:rsidP="00737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4F2F" w:rsidRDefault="00D14F2F"/>
    <w:sectPr w:rsidR="00D14F2F" w:rsidSect="00A8281F">
      <w:pgSz w:w="16800" w:h="11900" w:orient="landscape"/>
      <w:pgMar w:top="1304" w:right="680" w:bottom="340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13"/>
    <w:rsid w:val="00043BCB"/>
    <w:rsid w:val="00052F9E"/>
    <w:rsid w:val="00064AFC"/>
    <w:rsid w:val="00091E8E"/>
    <w:rsid w:val="000938A8"/>
    <w:rsid w:val="000A023B"/>
    <w:rsid w:val="000B22C6"/>
    <w:rsid w:val="000E5FC6"/>
    <w:rsid w:val="00102F9B"/>
    <w:rsid w:val="00125DB2"/>
    <w:rsid w:val="00132DEA"/>
    <w:rsid w:val="001775D8"/>
    <w:rsid w:val="001A087A"/>
    <w:rsid w:val="001B1C21"/>
    <w:rsid w:val="001C6BA4"/>
    <w:rsid w:val="001E4CC1"/>
    <w:rsid w:val="00246B5E"/>
    <w:rsid w:val="00264416"/>
    <w:rsid w:val="002971B9"/>
    <w:rsid w:val="002A17E7"/>
    <w:rsid w:val="002C58BC"/>
    <w:rsid w:val="002D261C"/>
    <w:rsid w:val="002F2588"/>
    <w:rsid w:val="002F50F2"/>
    <w:rsid w:val="002F6D12"/>
    <w:rsid w:val="00303362"/>
    <w:rsid w:val="0030357F"/>
    <w:rsid w:val="003209D3"/>
    <w:rsid w:val="00347759"/>
    <w:rsid w:val="00355380"/>
    <w:rsid w:val="00382E30"/>
    <w:rsid w:val="003A1765"/>
    <w:rsid w:val="003A37B1"/>
    <w:rsid w:val="003D5566"/>
    <w:rsid w:val="0040326E"/>
    <w:rsid w:val="00410A23"/>
    <w:rsid w:val="00414D7E"/>
    <w:rsid w:val="0049396F"/>
    <w:rsid w:val="00497A83"/>
    <w:rsid w:val="004C3441"/>
    <w:rsid w:val="004F2AF3"/>
    <w:rsid w:val="00501697"/>
    <w:rsid w:val="00527793"/>
    <w:rsid w:val="0054089A"/>
    <w:rsid w:val="00541739"/>
    <w:rsid w:val="005918EE"/>
    <w:rsid w:val="005B15E8"/>
    <w:rsid w:val="005C21CE"/>
    <w:rsid w:val="005F4C28"/>
    <w:rsid w:val="005F7974"/>
    <w:rsid w:val="0060288F"/>
    <w:rsid w:val="0061743C"/>
    <w:rsid w:val="0064005E"/>
    <w:rsid w:val="006630E0"/>
    <w:rsid w:val="00672091"/>
    <w:rsid w:val="006932DE"/>
    <w:rsid w:val="006A1E85"/>
    <w:rsid w:val="006F0F94"/>
    <w:rsid w:val="00715090"/>
    <w:rsid w:val="007172BA"/>
    <w:rsid w:val="00737A13"/>
    <w:rsid w:val="0075099F"/>
    <w:rsid w:val="00765A74"/>
    <w:rsid w:val="00797A1F"/>
    <w:rsid w:val="007B67AF"/>
    <w:rsid w:val="007F115A"/>
    <w:rsid w:val="00803A7F"/>
    <w:rsid w:val="00840F7D"/>
    <w:rsid w:val="00843262"/>
    <w:rsid w:val="0086528D"/>
    <w:rsid w:val="008860CC"/>
    <w:rsid w:val="00893B36"/>
    <w:rsid w:val="008E016C"/>
    <w:rsid w:val="008F1540"/>
    <w:rsid w:val="009007BD"/>
    <w:rsid w:val="00923B4A"/>
    <w:rsid w:val="00932DB1"/>
    <w:rsid w:val="0093510D"/>
    <w:rsid w:val="009473EF"/>
    <w:rsid w:val="00983E1D"/>
    <w:rsid w:val="00985944"/>
    <w:rsid w:val="009F411B"/>
    <w:rsid w:val="00A03681"/>
    <w:rsid w:val="00A0532E"/>
    <w:rsid w:val="00A15814"/>
    <w:rsid w:val="00A6303A"/>
    <w:rsid w:val="00A7144A"/>
    <w:rsid w:val="00A769C4"/>
    <w:rsid w:val="00A8281F"/>
    <w:rsid w:val="00A83F22"/>
    <w:rsid w:val="00A96D5C"/>
    <w:rsid w:val="00AA0D05"/>
    <w:rsid w:val="00B30B10"/>
    <w:rsid w:val="00B53FC2"/>
    <w:rsid w:val="00B679D1"/>
    <w:rsid w:val="00B70FEE"/>
    <w:rsid w:val="00B91907"/>
    <w:rsid w:val="00B91C94"/>
    <w:rsid w:val="00BA220E"/>
    <w:rsid w:val="00BA2C8F"/>
    <w:rsid w:val="00BC0C80"/>
    <w:rsid w:val="00BE15D7"/>
    <w:rsid w:val="00BE18D6"/>
    <w:rsid w:val="00BE5903"/>
    <w:rsid w:val="00BE74ED"/>
    <w:rsid w:val="00C620EC"/>
    <w:rsid w:val="00C7612B"/>
    <w:rsid w:val="00C82264"/>
    <w:rsid w:val="00C83080"/>
    <w:rsid w:val="00CB07F2"/>
    <w:rsid w:val="00CB2774"/>
    <w:rsid w:val="00CB55F3"/>
    <w:rsid w:val="00CD205E"/>
    <w:rsid w:val="00CF13A2"/>
    <w:rsid w:val="00D12CED"/>
    <w:rsid w:val="00D14F2F"/>
    <w:rsid w:val="00D17970"/>
    <w:rsid w:val="00D20DAF"/>
    <w:rsid w:val="00D21316"/>
    <w:rsid w:val="00D27125"/>
    <w:rsid w:val="00D7334E"/>
    <w:rsid w:val="00D8564F"/>
    <w:rsid w:val="00D91F81"/>
    <w:rsid w:val="00DA5EAA"/>
    <w:rsid w:val="00DB516A"/>
    <w:rsid w:val="00DD36E8"/>
    <w:rsid w:val="00E01DC0"/>
    <w:rsid w:val="00E1684B"/>
    <w:rsid w:val="00E26160"/>
    <w:rsid w:val="00E4426D"/>
    <w:rsid w:val="00E54513"/>
    <w:rsid w:val="00E63945"/>
    <w:rsid w:val="00E75613"/>
    <w:rsid w:val="00E75D3A"/>
    <w:rsid w:val="00E83B62"/>
    <w:rsid w:val="00E92E7E"/>
    <w:rsid w:val="00EA4601"/>
    <w:rsid w:val="00EC16F8"/>
    <w:rsid w:val="00EC7BB9"/>
    <w:rsid w:val="00EE0D9D"/>
    <w:rsid w:val="00EE0E0B"/>
    <w:rsid w:val="00EE414A"/>
    <w:rsid w:val="00EF493A"/>
    <w:rsid w:val="00F16B3C"/>
    <w:rsid w:val="00F26F6C"/>
    <w:rsid w:val="00F516B2"/>
    <w:rsid w:val="00F67A94"/>
    <w:rsid w:val="00F73C69"/>
    <w:rsid w:val="00F80CBF"/>
    <w:rsid w:val="00FD4E73"/>
    <w:rsid w:val="00FE01E8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37A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737A1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737A1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37A1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A13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37A13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37A13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37A13"/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37A13"/>
  </w:style>
  <w:style w:type="character" w:customStyle="1" w:styleId="a3">
    <w:name w:val="Цветовое выделение"/>
    <w:uiPriority w:val="99"/>
    <w:rsid w:val="00737A13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737A13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737A13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Выделение для Базового Поиска"/>
    <w:basedOn w:val="a3"/>
    <w:uiPriority w:val="99"/>
    <w:rsid w:val="00737A13"/>
    <w:rPr>
      <w:b/>
      <w:bCs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sid w:val="00737A13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b">
    <w:name w:val="Заголовок"/>
    <w:basedOn w:val="aa"/>
    <w:next w:val="a"/>
    <w:uiPriority w:val="99"/>
    <w:rsid w:val="00737A13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737A1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sid w:val="00737A13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sid w:val="00737A13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737A13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737A1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Комментарий"/>
    <w:basedOn w:val="af6"/>
    <w:next w:val="a"/>
    <w:uiPriority w:val="99"/>
    <w:rsid w:val="00737A13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737A13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a">
    <w:name w:val="Колонтитул (левый)"/>
    <w:basedOn w:val="af9"/>
    <w:next w:val="a"/>
    <w:uiPriority w:val="99"/>
    <w:rsid w:val="00737A13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c">
    <w:name w:val="Колонтитул (правый)"/>
    <w:basedOn w:val="afb"/>
    <w:next w:val="a"/>
    <w:uiPriority w:val="99"/>
    <w:rsid w:val="00737A13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737A13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Моноширинный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f0">
    <w:name w:val="Найденные слова"/>
    <w:basedOn w:val="a3"/>
    <w:uiPriority w:val="99"/>
    <w:rsid w:val="00737A13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basedOn w:val="a3"/>
    <w:uiPriority w:val="99"/>
    <w:rsid w:val="00737A13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Объект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f6">
    <w:name w:val="Оглавление"/>
    <w:basedOn w:val="aff5"/>
    <w:next w:val="a"/>
    <w:uiPriority w:val="99"/>
    <w:rsid w:val="00737A13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737A13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737A13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737A1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737A13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остоянная часть"/>
    <w:basedOn w:val="aa"/>
    <w:next w:val="a"/>
    <w:uiPriority w:val="99"/>
    <w:rsid w:val="00737A13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e">
    <w:name w:val="Пример.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римечание."/>
    <w:basedOn w:val="af7"/>
    <w:next w:val="a"/>
    <w:uiPriority w:val="99"/>
    <w:rsid w:val="00737A13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737A13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2">
    <w:name w:val="Сравнение редакций"/>
    <w:basedOn w:val="a3"/>
    <w:uiPriority w:val="99"/>
    <w:rsid w:val="00737A13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sid w:val="00737A13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737A13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Текст в таблице"/>
    <w:basedOn w:val="aff3"/>
    <w:next w:val="a"/>
    <w:uiPriority w:val="99"/>
    <w:rsid w:val="00737A13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shd w:val="clear" w:color="auto" w:fill="FFFF00"/>
    </w:rPr>
  </w:style>
  <w:style w:type="character" w:customStyle="1" w:styleId="afff8">
    <w:name w:val="Утратил силу"/>
    <w:basedOn w:val="a3"/>
    <w:uiPriority w:val="99"/>
    <w:rsid w:val="00737A13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737A13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73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737A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4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37A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737A1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737A1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37A1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A13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37A13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37A13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37A13"/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37A13"/>
  </w:style>
  <w:style w:type="character" w:customStyle="1" w:styleId="a3">
    <w:name w:val="Цветовое выделение"/>
    <w:uiPriority w:val="99"/>
    <w:rsid w:val="00737A13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737A13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737A13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Выделение для Базового Поиска"/>
    <w:basedOn w:val="a3"/>
    <w:uiPriority w:val="99"/>
    <w:rsid w:val="00737A13"/>
    <w:rPr>
      <w:b/>
      <w:bCs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sid w:val="00737A13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b">
    <w:name w:val="Заголовок"/>
    <w:basedOn w:val="aa"/>
    <w:next w:val="a"/>
    <w:uiPriority w:val="99"/>
    <w:rsid w:val="00737A13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737A1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sid w:val="00737A13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sid w:val="00737A13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737A13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737A1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Комментарий"/>
    <w:basedOn w:val="af6"/>
    <w:next w:val="a"/>
    <w:uiPriority w:val="99"/>
    <w:rsid w:val="00737A13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737A13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a">
    <w:name w:val="Колонтитул (левый)"/>
    <w:basedOn w:val="af9"/>
    <w:next w:val="a"/>
    <w:uiPriority w:val="99"/>
    <w:rsid w:val="00737A13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c">
    <w:name w:val="Колонтитул (правый)"/>
    <w:basedOn w:val="afb"/>
    <w:next w:val="a"/>
    <w:uiPriority w:val="99"/>
    <w:rsid w:val="00737A13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737A13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Моноширинный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f0">
    <w:name w:val="Найденные слова"/>
    <w:basedOn w:val="a3"/>
    <w:uiPriority w:val="99"/>
    <w:rsid w:val="00737A13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basedOn w:val="a3"/>
    <w:uiPriority w:val="99"/>
    <w:rsid w:val="00737A13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Объект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f6">
    <w:name w:val="Оглавление"/>
    <w:basedOn w:val="aff5"/>
    <w:next w:val="a"/>
    <w:uiPriority w:val="99"/>
    <w:rsid w:val="00737A13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737A13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737A13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737A1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737A13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остоянная часть"/>
    <w:basedOn w:val="aa"/>
    <w:next w:val="a"/>
    <w:uiPriority w:val="99"/>
    <w:rsid w:val="00737A13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e">
    <w:name w:val="Пример.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римечание."/>
    <w:basedOn w:val="af7"/>
    <w:next w:val="a"/>
    <w:uiPriority w:val="99"/>
    <w:rsid w:val="00737A13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737A13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2">
    <w:name w:val="Сравнение редакций"/>
    <w:basedOn w:val="a3"/>
    <w:uiPriority w:val="99"/>
    <w:rsid w:val="00737A13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sid w:val="00737A13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737A13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Текст в таблице"/>
    <w:basedOn w:val="aff3"/>
    <w:next w:val="a"/>
    <w:uiPriority w:val="99"/>
    <w:rsid w:val="00737A13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73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shd w:val="clear" w:color="auto" w:fill="FFFF00"/>
    </w:rPr>
  </w:style>
  <w:style w:type="character" w:customStyle="1" w:styleId="afff8">
    <w:name w:val="Утратил силу"/>
    <w:basedOn w:val="a3"/>
    <w:uiPriority w:val="99"/>
    <w:rsid w:val="00737A13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737A13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73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737A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24623.0" TargetMode="External"/><Relationship Id="rId13" Type="http://schemas.openxmlformats.org/officeDocument/2006/relationships/hyperlink" Target="garantF1://12074472.1000" TargetMode="Externa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image" Target="media/image20.emf"/><Relationship Id="rId7" Type="http://schemas.openxmlformats.org/officeDocument/2006/relationships/hyperlink" Target="garantF1://12060606.0" TargetMode="External"/><Relationship Id="rId12" Type="http://schemas.openxmlformats.org/officeDocument/2006/relationships/hyperlink" Target="garantF1://12074472.0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image" Target="media/image24.emf"/><Relationship Id="rId2" Type="http://schemas.microsoft.com/office/2007/relationships/stylesWithEffects" Target="stylesWithEffects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hyperlink" Target="garantF1://12038600.0" TargetMode="External"/><Relationship Id="rId11" Type="http://schemas.openxmlformats.org/officeDocument/2006/relationships/hyperlink" Target="garantF1://12074472.1000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40" Type="http://schemas.openxmlformats.org/officeDocument/2006/relationships/theme" Target="theme/theme1.xml"/><Relationship Id="rId5" Type="http://schemas.openxmlformats.org/officeDocument/2006/relationships/hyperlink" Target="garantF1://12038600.1000" TargetMode="External"/><Relationship Id="rId15" Type="http://schemas.openxmlformats.org/officeDocument/2006/relationships/image" Target="media/image1.emf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10" Type="http://schemas.openxmlformats.org/officeDocument/2006/relationships/hyperlink" Target="garantF1://894635.0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" Type="http://schemas.openxmlformats.org/officeDocument/2006/relationships/webSettings" Target="webSettings.xml"/><Relationship Id="rId9" Type="http://schemas.openxmlformats.org/officeDocument/2006/relationships/hyperlink" Target="garantF1://2225151.0" TargetMode="External"/><Relationship Id="rId14" Type="http://schemas.openxmlformats.org/officeDocument/2006/relationships/hyperlink" Target="garantF1://12074472.0" TargetMode="Externa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MisevichMU</dc:creator>
  <cp:keywords/>
  <dc:description/>
  <cp:lastModifiedBy>MisevichMU</cp:lastModifiedBy>
  <cp:revision>7</cp:revision>
  <dcterms:created xsi:type="dcterms:W3CDTF">2012-06-01T04:07:00Z</dcterms:created>
  <dcterms:modified xsi:type="dcterms:W3CDTF">2016-02-05T11:33:00Z</dcterms:modified>
</cp:coreProperties>
</file>