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1E" w:rsidRDefault="002B5C1E" w:rsidP="002B5C1E">
      <w:pPr>
        <w:pStyle w:val="ConsPlusNormal"/>
        <w:jc w:val="right"/>
      </w:pPr>
      <w:proofErr w:type="spellStart"/>
      <w:r>
        <w:t>КонсультантПлюс</w:t>
      </w:r>
      <w:proofErr w:type="spellEnd"/>
      <w:r>
        <w:t>, 28.08.2015</w:t>
      </w:r>
    </w:p>
    <w:p w:rsidR="002B5C1E" w:rsidRDefault="002B5C1E" w:rsidP="002B5C1E">
      <w:pPr>
        <w:pStyle w:val="ConsPlusNormal"/>
        <w:jc w:val="center"/>
      </w:pPr>
      <w:r>
        <w:rPr>
          <w:sz w:val="24"/>
          <w:szCs w:val="24"/>
        </w:rPr>
        <w:t>ПУТЕВОДИТЕЛЬ ПО СДЕЛКАМ ПОДРЯД СТРОИТЕЛЬНЫЙ. ПОДРЯДЧИК (СУБПОДРЯДЧИК)</w:t>
      </w:r>
    </w:p>
    <w:p w:rsidR="002B5C1E" w:rsidRDefault="002B5C1E" w:rsidP="002B5C1E">
      <w:pPr>
        <w:pStyle w:val="ConsPlusNormal"/>
        <w:ind w:firstLine="540"/>
        <w:jc w:val="both"/>
        <w:rPr>
          <w:i/>
          <w:iCs/>
        </w:rPr>
      </w:pPr>
      <w:bookmarkStart w:id="0" w:name="_GoBack"/>
      <w:bookmarkEnd w:id="0"/>
    </w:p>
    <w:p w:rsidR="002B5C1E" w:rsidRDefault="002B5C1E" w:rsidP="002B5C1E">
      <w:pPr>
        <w:pStyle w:val="ConsPlusNormal"/>
        <w:ind w:firstLine="540"/>
        <w:jc w:val="both"/>
      </w:pPr>
      <w:r>
        <w:rPr>
          <w:i/>
          <w:iCs/>
        </w:rPr>
        <w:t>Если подрядчик приобретает оборудование, требующее монтажа</w:t>
      </w:r>
    </w:p>
    <w:p w:rsidR="002B5C1E" w:rsidRDefault="002B5C1E" w:rsidP="002B5C1E">
      <w:pPr>
        <w:pStyle w:val="ConsPlusNormal"/>
        <w:ind w:firstLine="540"/>
        <w:jc w:val="both"/>
      </w:pPr>
      <w:r>
        <w:t xml:space="preserve">Расходы на приобретение оборудования, требующего монтажа (стоимость которого включена в смету), учитываются подрядчиком в составе материальных расходов на основании </w:t>
      </w:r>
      <w:hyperlink r:id="rId5" w:history="1">
        <w:proofErr w:type="spellStart"/>
        <w:r w:rsidRPr="002B5C1E">
          <w:t>пп</w:t>
        </w:r>
        <w:proofErr w:type="spellEnd"/>
        <w:r w:rsidRPr="002B5C1E">
          <w:t>. 4 п. 1 ст. 254</w:t>
        </w:r>
      </w:hyperlink>
      <w:r>
        <w:t xml:space="preserve"> НК РФ. </w:t>
      </w:r>
      <w:r w:rsidRPr="002B5C1E">
        <w:rPr>
          <w:b/>
          <w:u w:val="single"/>
        </w:rPr>
        <w:t>Данные расходы признаются для целей налогообложения прибыли в том же порядке, что и стоимость материалов, отпущенных для выполнения работ.</w:t>
      </w:r>
    </w:p>
    <w:p w:rsidR="00D2161D" w:rsidRDefault="00D2161D"/>
    <w:p w:rsidR="002B5C1E" w:rsidRDefault="002B5C1E" w:rsidP="002B5C1E">
      <w:pPr>
        <w:pStyle w:val="ConsPlusNormal"/>
        <w:ind w:firstLine="540"/>
        <w:jc w:val="both"/>
      </w:pPr>
      <w:r>
        <w:rPr>
          <w:i/>
          <w:iCs/>
        </w:rPr>
        <w:t>Если подрядчик приобретает оборудование, требующее монтажа</w:t>
      </w:r>
    </w:p>
    <w:p w:rsidR="002B5C1E" w:rsidRDefault="002B5C1E" w:rsidP="002B5C1E">
      <w:pPr>
        <w:pStyle w:val="ConsPlusNormal"/>
        <w:ind w:firstLine="540"/>
        <w:jc w:val="both"/>
      </w:pPr>
      <w:r>
        <w:t xml:space="preserve">При приобретении оборудования, требующего монтажа, предназначенного для установки на возводимом объекте, подрядчик не может использовать ни счет 07 "Оборудование к установке", поскольку он применяется предприятиями-застройщиками, ни счет 01 "Основные средства", который предназначен для обобщения информации о принадлежащих организации-собственнику основных средствах. Стоимость такого оборудования учитывается подрядчиком на счете 10 "Материалы", </w:t>
      </w:r>
      <w:proofErr w:type="spellStart"/>
      <w:r>
        <w:t>субсчет</w:t>
      </w:r>
      <w:proofErr w:type="spellEnd"/>
      <w:r>
        <w:t xml:space="preserve"> 10-2 "Покупные полуфабрикаты и комплектующие изделия, конструкции и детали" (</w:t>
      </w:r>
      <w:hyperlink r:id="rId6" w:history="1">
        <w:r>
          <w:rPr>
            <w:color w:val="0000FF"/>
          </w:rPr>
          <w:t>Инструкция</w:t>
        </w:r>
      </w:hyperlink>
      <w:r>
        <w:t xml:space="preserve"> по применению Плана счетов) </w:t>
      </w:r>
      <w:hyperlink r:id="rId7" w:history="1">
        <w:r>
          <w:rPr>
            <w:color w:val="0000FF"/>
          </w:rPr>
          <w:t>&lt;1&gt;</w:t>
        </w:r>
      </w:hyperlink>
      <w:r>
        <w:t>.</w:t>
      </w:r>
    </w:p>
    <w:p w:rsidR="002B5C1E" w:rsidRDefault="002B5C1E" w:rsidP="002B5C1E">
      <w:pPr>
        <w:pStyle w:val="ConsPlusNormal"/>
        <w:ind w:firstLine="540"/>
        <w:jc w:val="both"/>
      </w:pPr>
      <w:r>
        <w:t>Таким образом, оборудование, требующее монтажа (стоимость которого включена в смету), принимается к бухгалтерскому учету в качестве материально-производственных запасов по фактической себестоимости, которой признается сумма фактических затрат подрядчика на его приобретение (без учета НДС) (</w:t>
      </w:r>
      <w:hyperlink r:id="rId8" w:history="1">
        <w:r>
          <w:rPr>
            <w:color w:val="0000FF"/>
          </w:rPr>
          <w:t>п. п. 2</w:t>
        </w:r>
      </w:hyperlink>
      <w:r>
        <w:t xml:space="preserve">, </w:t>
      </w:r>
      <w:hyperlink r:id="rId9" w:history="1">
        <w:r>
          <w:rPr>
            <w:color w:val="0000FF"/>
          </w:rPr>
          <w:t>5</w:t>
        </w:r>
      </w:hyperlink>
      <w:r>
        <w:t xml:space="preserve">, </w:t>
      </w:r>
      <w:hyperlink r:id="rId10" w:history="1">
        <w:r>
          <w:rPr>
            <w:color w:val="0000FF"/>
          </w:rPr>
          <w:t>6</w:t>
        </w:r>
      </w:hyperlink>
      <w:r>
        <w:t xml:space="preserve"> ПБУ 5/01).</w:t>
      </w:r>
    </w:p>
    <w:p w:rsidR="002B5C1E" w:rsidRDefault="002B5C1E" w:rsidP="002B5C1E">
      <w:pPr>
        <w:pStyle w:val="ConsPlusNormal"/>
        <w:ind w:firstLine="540"/>
        <w:jc w:val="both"/>
      </w:pPr>
      <w:proofErr w:type="gramStart"/>
      <w:r>
        <w:t>При монтаже данного оборудования собственными силами или с привлечением субподрядной организации стоимость смонтированного оборудования признается в составе расходов по обычным видам деятельности (</w:t>
      </w:r>
      <w:hyperlink r:id="rId11" w:history="1">
        <w:r>
          <w:rPr>
            <w:color w:val="0000FF"/>
          </w:rPr>
          <w:t>п. п. 5</w:t>
        </w:r>
      </w:hyperlink>
      <w:r>
        <w:t xml:space="preserve">, </w:t>
      </w:r>
      <w:hyperlink r:id="rId12" w:history="1">
        <w:r>
          <w:rPr>
            <w:color w:val="0000FF"/>
          </w:rPr>
          <w:t>7</w:t>
        </w:r>
      </w:hyperlink>
      <w:r>
        <w:t xml:space="preserve">, </w:t>
      </w:r>
      <w:hyperlink r:id="rId13" w:history="1">
        <w:r>
          <w:rPr>
            <w:color w:val="0000FF"/>
          </w:rPr>
          <w:t>18</w:t>
        </w:r>
      </w:hyperlink>
      <w:r>
        <w:t xml:space="preserve"> ПБУ 10/99, </w:t>
      </w:r>
      <w:hyperlink r:id="rId14" w:history="1">
        <w:r>
          <w:rPr>
            <w:color w:val="0000FF"/>
          </w:rPr>
          <w:t>п. п. 10</w:t>
        </w:r>
      </w:hyperlink>
      <w:r>
        <w:t xml:space="preserve">, </w:t>
      </w:r>
      <w:hyperlink r:id="rId15" w:history="1">
        <w:r>
          <w:rPr>
            <w:color w:val="0000FF"/>
          </w:rPr>
          <w:t>11</w:t>
        </w:r>
      </w:hyperlink>
      <w:r>
        <w:t xml:space="preserve">, </w:t>
      </w:r>
      <w:hyperlink r:id="rId16" w:history="1">
        <w:r>
          <w:rPr>
            <w:color w:val="0000FF"/>
          </w:rPr>
          <w:t>16</w:t>
        </w:r>
      </w:hyperlink>
      <w:r>
        <w:t xml:space="preserve"> ПБУ 2/2008) </w:t>
      </w:r>
      <w:hyperlink r:id="rId17" w:history="1">
        <w:r>
          <w:rPr>
            <w:color w:val="0000FF"/>
          </w:rPr>
          <w:t>&lt;2&gt;</w:t>
        </w:r>
      </w:hyperlink>
      <w:r>
        <w:t xml:space="preserve">. Списание стоимости смонтированного оборудования отражается по дебету счета 20 "Основное производство" в корреспонденции с кредитом счета 10, </w:t>
      </w:r>
      <w:proofErr w:type="spellStart"/>
      <w:r>
        <w:t>субсчет</w:t>
      </w:r>
      <w:proofErr w:type="spellEnd"/>
      <w:r>
        <w:t xml:space="preserve"> 10-2 (</w:t>
      </w:r>
      <w:hyperlink r:id="rId18" w:history="1">
        <w:r>
          <w:rPr>
            <w:color w:val="0000FF"/>
          </w:rPr>
          <w:t>Инструкция</w:t>
        </w:r>
      </w:hyperlink>
      <w:r>
        <w:t xml:space="preserve"> по</w:t>
      </w:r>
      <w:proofErr w:type="gramEnd"/>
      <w:r>
        <w:t xml:space="preserve"> применению Плана счетов).</w:t>
      </w:r>
    </w:p>
    <w:p w:rsidR="002B5C1E" w:rsidRDefault="002B5C1E" w:rsidP="002B5C1E">
      <w:pPr>
        <w:pStyle w:val="ConsPlusNormal"/>
        <w:ind w:firstLine="540"/>
        <w:jc w:val="both"/>
      </w:pPr>
      <w:r>
        <w:t xml:space="preserve">Данные расходы списываются в дебет счета 90 "Продажи", </w:t>
      </w:r>
      <w:proofErr w:type="spellStart"/>
      <w:r>
        <w:t>субсчет</w:t>
      </w:r>
      <w:proofErr w:type="spellEnd"/>
      <w:r>
        <w:t xml:space="preserve"> 90-2 "Себестоимость продаж", на дату признания выручки от выполнения работ (</w:t>
      </w:r>
      <w:hyperlink r:id="rId19" w:history="1">
        <w:r>
          <w:rPr>
            <w:color w:val="0000FF"/>
          </w:rPr>
          <w:t>п. п. 5</w:t>
        </w:r>
      </w:hyperlink>
      <w:r>
        <w:t xml:space="preserve">, </w:t>
      </w:r>
      <w:hyperlink r:id="rId20" w:history="1">
        <w:r>
          <w:rPr>
            <w:color w:val="0000FF"/>
          </w:rPr>
          <w:t>9</w:t>
        </w:r>
      </w:hyperlink>
      <w:r>
        <w:t xml:space="preserve">, </w:t>
      </w:r>
      <w:hyperlink r:id="rId21" w:history="1">
        <w:r>
          <w:rPr>
            <w:color w:val="0000FF"/>
          </w:rPr>
          <w:t>19</w:t>
        </w:r>
      </w:hyperlink>
      <w:r>
        <w:t xml:space="preserve"> ПБУ 10/99, </w:t>
      </w:r>
      <w:hyperlink r:id="rId22" w:history="1">
        <w:r>
          <w:rPr>
            <w:color w:val="0000FF"/>
          </w:rPr>
          <w:t>п. 16</w:t>
        </w:r>
      </w:hyperlink>
      <w:r>
        <w:t xml:space="preserve"> ПБУ 2/2008) </w:t>
      </w:r>
      <w:hyperlink r:id="rId23" w:history="1">
        <w:r>
          <w:rPr>
            <w:color w:val="0000FF"/>
          </w:rPr>
          <w:t>&lt;2&gt;</w:t>
        </w:r>
      </w:hyperlink>
      <w:r>
        <w:t>.</w:t>
      </w:r>
    </w:p>
    <w:p w:rsidR="002B5C1E" w:rsidRDefault="002B5C1E" w:rsidP="002B5C1E">
      <w:pPr>
        <w:pStyle w:val="ConsPlusNormal"/>
        <w:ind w:firstLine="54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464"/>
      </w:tblGrid>
      <w:tr w:rsidR="002B5C1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1E" w:rsidRDefault="002B5C1E">
            <w:pPr>
              <w:pStyle w:val="ConsPlusNormal"/>
              <w:jc w:val="center"/>
            </w:pPr>
            <w:r>
              <w:t>Дебет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1E" w:rsidRDefault="002B5C1E">
            <w:pPr>
              <w:pStyle w:val="ConsPlusNormal"/>
              <w:jc w:val="center"/>
            </w:pPr>
            <w:r>
              <w:t>Кредит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1E" w:rsidRDefault="002B5C1E">
            <w:pPr>
              <w:pStyle w:val="ConsPlusNormal"/>
              <w:jc w:val="center"/>
            </w:pPr>
            <w:r>
              <w:t>Содержание операций</w:t>
            </w:r>
          </w:p>
        </w:tc>
      </w:tr>
      <w:tr w:rsidR="002B5C1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10-2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</w:pPr>
            <w:r>
              <w:t>Принято к учету оборудование, предназначенное для установки на возводимом объекте</w:t>
            </w:r>
          </w:p>
        </w:tc>
      </w:tr>
      <w:tr w:rsidR="002B5C1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19-3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</w:pPr>
            <w:r>
              <w:t>Отражен НДС, предъявленный поставщиком</w:t>
            </w:r>
          </w:p>
        </w:tc>
      </w:tr>
      <w:tr w:rsidR="002B5C1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19-3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</w:pPr>
            <w:r>
              <w:t>Принят к вычету НДС (при налич</w:t>
            </w:r>
            <w:proofErr w:type="gramStart"/>
            <w:r>
              <w:t>ии у о</w:t>
            </w:r>
            <w:proofErr w:type="gramEnd"/>
            <w:r>
              <w:t>рганизации права на вычет)</w:t>
            </w:r>
          </w:p>
        </w:tc>
      </w:tr>
      <w:tr w:rsidR="002B5C1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10-1,</w:t>
            </w:r>
          </w:p>
          <w:p w:rsidR="002B5C1E" w:rsidRDefault="002B5C1E">
            <w:pPr>
              <w:pStyle w:val="ConsPlusNormal"/>
              <w:jc w:val="center"/>
            </w:pPr>
            <w:r>
              <w:t>70,</w:t>
            </w:r>
          </w:p>
          <w:p w:rsidR="002B5C1E" w:rsidRDefault="002B5C1E">
            <w:pPr>
              <w:pStyle w:val="ConsPlusNormal"/>
              <w:jc w:val="center"/>
            </w:pPr>
            <w:r>
              <w:t>69 и др.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</w:pPr>
            <w:r w:rsidRPr="002B5C1E">
              <w:rPr>
                <w:b/>
                <w:u w:val="single"/>
              </w:rPr>
              <w:t>Отражены расходы, связанные с установкой оборудования</w:t>
            </w:r>
            <w:r>
              <w:t xml:space="preserve"> </w:t>
            </w:r>
            <w:hyperlink r:id="rId24" w:history="1">
              <w:r>
                <w:rPr>
                  <w:color w:val="0000FF"/>
                </w:rPr>
                <w:t>&lt;3&gt;</w:t>
              </w:r>
            </w:hyperlink>
            <w:r>
              <w:t xml:space="preserve"> </w:t>
            </w:r>
            <w:hyperlink r:id="rId25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2B5C1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  <w:jc w:val="center"/>
            </w:pPr>
            <w:r>
              <w:t>10-2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C1E" w:rsidRDefault="002B5C1E">
            <w:pPr>
              <w:pStyle w:val="ConsPlusNormal"/>
            </w:pPr>
            <w:r w:rsidRPr="002B5C1E">
              <w:rPr>
                <w:b/>
                <w:u w:val="single"/>
              </w:rPr>
              <w:t>Стоимость смонтированного (установленного) оборудования отнесена на затраты</w:t>
            </w:r>
            <w:r>
              <w:t xml:space="preserve"> </w:t>
            </w:r>
            <w:hyperlink r:id="rId26" w:history="1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2B5C1E" w:rsidRDefault="002B5C1E"/>
    <w:sectPr w:rsidR="002B5C1E" w:rsidSect="00C53A1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1E"/>
    <w:rsid w:val="002B5C1E"/>
    <w:rsid w:val="00D2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AB9BB4787D08FB767FF6D74814694EFEEC512A34E623E49775157C09E81AC6FB12D0200ED66BhBu2M" TargetMode="External"/><Relationship Id="rId13" Type="http://schemas.openxmlformats.org/officeDocument/2006/relationships/hyperlink" Target="consultantplus://offline/ref=134EAB9BB4787D08FB767FF6D74814694EF9E253233FE623E49775157C09E81AC6FB12D0200ED663hBuEM" TargetMode="External"/><Relationship Id="rId18" Type="http://schemas.openxmlformats.org/officeDocument/2006/relationships/hyperlink" Target="consultantplus://offline/ref=134EAB9BB4787D08FB767FF6D74814694EFEEC5B2D34E623E49775157C09E81AC6FB12D0200ED56DhBu2M" TargetMode="External"/><Relationship Id="rId26" Type="http://schemas.openxmlformats.org/officeDocument/2006/relationships/hyperlink" Target="consultantplus://offline/ref=134EAB9BB4787D08FB7663E7D34814694AF5BD0E7E3BEC76BCC82C573B00E24E85BC1EhDu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4EAB9BB4787D08FB767FF6D74814694EF9E253233FE623E49775157C09E81AC6FB12D0200ED663hBu3M" TargetMode="External"/><Relationship Id="rId7" Type="http://schemas.openxmlformats.org/officeDocument/2006/relationships/hyperlink" Target="consultantplus://offline/ref=134EAB9BB4787D08FB7663E7D34814694AF5BD0E7E3BEC76BCC82C573B00E24E85BC1EhDu5M" TargetMode="External"/><Relationship Id="rId12" Type="http://schemas.openxmlformats.org/officeDocument/2006/relationships/hyperlink" Target="consultantplus://offline/ref=134EAB9BB4787D08FB767FF6D74814694EF9E253233FE623E49775157C09E81AC6FB12D0200ED66EhBu2M" TargetMode="External"/><Relationship Id="rId17" Type="http://schemas.openxmlformats.org/officeDocument/2006/relationships/hyperlink" Target="consultantplus://offline/ref=134EAB9BB4787D08FB7663E7D34814694AF5BD0E7E3BEC76BCC82C573B00E24E85BC1EhDu4M" TargetMode="External"/><Relationship Id="rId25" Type="http://schemas.openxmlformats.org/officeDocument/2006/relationships/hyperlink" Target="consultantplus://offline/ref=134EAB9BB4787D08FB7663E7D34814694AF5BD0E7E3BEC76BCC82C573B00E24E85BC1EhDu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4EAB9BB4787D08FB767FF6D74814694EF9E2502A35E623E49775157C09E81AC6FB12D0200ED66EhBu2M" TargetMode="External"/><Relationship Id="rId20" Type="http://schemas.openxmlformats.org/officeDocument/2006/relationships/hyperlink" Target="consultantplus://offline/ref=134EAB9BB4787D08FB767FF6D74814694EF9E253233FE623E49775157C09E81AC6FB12D0200ED66FhBu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EAB9BB4787D08FB767FF6D74814694EFEEC5B2D34E623E49775157C09E81AC6FB12D0200ED068hBuDM" TargetMode="External"/><Relationship Id="rId11" Type="http://schemas.openxmlformats.org/officeDocument/2006/relationships/hyperlink" Target="consultantplus://offline/ref=134EAB9BB4787D08FB767FF6D74814694EF9E253233FE623E49775157C09E81AC6FB12D0200ED669hBu8M" TargetMode="External"/><Relationship Id="rId24" Type="http://schemas.openxmlformats.org/officeDocument/2006/relationships/hyperlink" Target="consultantplus://offline/ref=134EAB9BB4787D08FB7663E7D34814694AF5BD0E7E3BEC76BCC82C573B00E24E85BC1EhDu7M" TargetMode="External"/><Relationship Id="rId5" Type="http://schemas.openxmlformats.org/officeDocument/2006/relationships/hyperlink" Target="consultantplus://offline/ref=7534517F40DE5060BFE0AF0BAA6778E258AF7734A5C34741FD5846044D69A431D57BA5FA257B1D46gFo9M" TargetMode="External"/><Relationship Id="rId15" Type="http://schemas.openxmlformats.org/officeDocument/2006/relationships/hyperlink" Target="consultantplus://offline/ref=134EAB9BB4787D08FB767FF6D74814694EF9E2502A35E623E49775157C09E81AC6FB12D0200ED669hBu3M" TargetMode="External"/><Relationship Id="rId23" Type="http://schemas.openxmlformats.org/officeDocument/2006/relationships/hyperlink" Target="consultantplus://offline/ref=134EAB9BB4787D08FB7663E7D34814694AF5BD0E7E3BEC76BCC82C573B00E24E85BC1EhDu4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34EAB9BB4787D08FB767FF6D74814694EFEEC512A34E623E49775157C09E81AC6FB12D0200ED669hBuBM" TargetMode="External"/><Relationship Id="rId19" Type="http://schemas.openxmlformats.org/officeDocument/2006/relationships/hyperlink" Target="consultantplus://offline/ref=134EAB9BB4787D08FB767FF6D74814694EF9E253233FE623E49775157C09E81AC6FB12D0200ED669hBu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AB9BB4787D08FB767FF6D74814694EFEEC512A34E623E49775157C09E81AC6FB12D0200ED668hBu2M" TargetMode="External"/><Relationship Id="rId14" Type="http://schemas.openxmlformats.org/officeDocument/2006/relationships/hyperlink" Target="consultantplus://offline/ref=134EAB9BB4787D08FB767FF6D74814694EF9E2502A35E623E49775157C09E81AC6FB12D0200ED669hBuFM" TargetMode="External"/><Relationship Id="rId22" Type="http://schemas.openxmlformats.org/officeDocument/2006/relationships/hyperlink" Target="consultantplus://offline/ref=134EAB9BB4787D08FB767FF6D74814694EF9E2502A35E623E49775157C09E81AC6FB12D0200ED66EhBu2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Машковская Ирина Борисовна</dc:creator>
  <cp:lastModifiedBy>Машковская Ирина Борисовна</cp:lastModifiedBy>
  <cp:revision>1</cp:revision>
  <dcterms:created xsi:type="dcterms:W3CDTF">2015-08-31T12:40:00Z</dcterms:created>
  <dcterms:modified xsi:type="dcterms:W3CDTF">2015-08-31T12:49:00Z</dcterms:modified>
</cp:coreProperties>
</file>