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CA2" w:rsidRDefault="00BF0CA2">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BF0CA2" w:rsidRDefault="00BF0CA2">
      <w:pPr>
        <w:pStyle w:val="ConsPlusNormal"/>
        <w:jc w:val="both"/>
      </w:pPr>
    </w:p>
    <w:p w:rsidR="00BF0CA2" w:rsidRDefault="00BF0CA2">
      <w:pPr>
        <w:pStyle w:val="ConsPlusTitle"/>
        <w:jc w:val="center"/>
      </w:pPr>
      <w:r>
        <w:t>ПРАВИТЕЛЬСТВО РОССИЙСКОЙ ФЕДЕРАЦИИ</w:t>
      </w:r>
    </w:p>
    <w:p w:rsidR="00BF0CA2" w:rsidRDefault="00BF0CA2">
      <w:pPr>
        <w:pStyle w:val="ConsPlusTitle"/>
        <w:jc w:val="center"/>
      </w:pPr>
    </w:p>
    <w:p w:rsidR="00BF0CA2" w:rsidRDefault="00BF0CA2">
      <w:pPr>
        <w:pStyle w:val="ConsPlusTitle"/>
        <w:jc w:val="center"/>
      </w:pPr>
      <w:bookmarkStart w:id="0" w:name="_GoBack"/>
      <w:r>
        <w:t>ПОСТАНОВЛЕНИЕ</w:t>
      </w:r>
    </w:p>
    <w:p w:rsidR="00BF0CA2" w:rsidRDefault="00BF0CA2">
      <w:pPr>
        <w:pStyle w:val="ConsPlusTitle"/>
        <w:jc w:val="center"/>
      </w:pPr>
      <w:r>
        <w:t>от 14 июня 2013 г. N 504</w:t>
      </w:r>
    </w:p>
    <w:bookmarkEnd w:id="0"/>
    <w:p w:rsidR="00BF0CA2" w:rsidRDefault="00BF0CA2">
      <w:pPr>
        <w:pStyle w:val="ConsPlusTitle"/>
        <w:jc w:val="center"/>
      </w:pPr>
    </w:p>
    <w:p w:rsidR="00BF0CA2" w:rsidRDefault="00BF0CA2">
      <w:pPr>
        <w:pStyle w:val="ConsPlusTitle"/>
        <w:jc w:val="center"/>
      </w:pPr>
      <w:r>
        <w:t>О ВЗИМАНИИ ПЛАТЫ В СЧЕТ ВОЗМЕЩЕНИЯ ВРЕДА,</w:t>
      </w:r>
    </w:p>
    <w:p w:rsidR="00BF0CA2" w:rsidRDefault="00BF0CA2">
      <w:pPr>
        <w:pStyle w:val="ConsPlusTitle"/>
        <w:jc w:val="center"/>
      </w:pPr>
      <w:r>
        <w:t>ПРИЧИНЯЕМОГО АВТОМОБИЛЬНЫМ ДОРОГАМ ОБЩЕГО ПОЛЬЗОВАНИЯ</w:t>
      </w:r>
    </w:p>
    <w:p w:rsidR="00BF0CA2" w:rsidRDefault="00BF0CA2">
      <w:pPr>
        <w:pStyle w:val="ConsPlusTitle"/>
        <w:jc w:val="center"/>
      </w:pPr>
      <w:r>
        <w:t>ФЕДЕРАЛЬНОГО ЗНАЧЕНИЯ ТРАНСПОРТНЫМИ СРЕДСТВАМИ, ИМЕЮЩИМИ</w:t>
      </w:r>
    </w:p>
    <w:p w:rsidR="00BF0CA2" w:rsidRDefault="00BF0CA2">
      <w:pPr>
        <w:pStyle w:val="ConsPlusTitle"/>
        <w:jc w:val="center"/>
      </w:pPr>
      <w:r>
        <w:t>РАЗРЕШЕННУЮ МАКСИМАЛЬНУЮ МАССУ СВЫШЕ 12 ТОНН</w:t>
      </w:r>
    </w:p>
    <w:p w:rsidR="00BF0CA2" w:rsidRDefault="00BF0CA2">
      <w:pPr>
        <w:pStyle w:val="ConsPlusNormal"/>
        <w:jc w:val="center"/>
      </w:pPr>
      <w:r>
        <w:t>Список изменяющих документов</w:t>
      </w:r>
    </w:p>
    <w:p w:rsidR="00BF0CA2" w:rsidRDefault="00BF0CA2">
      <w:pPr>
        <w:pStyle w:val="ConsPlusNormal"/>
        <w:jc w:val="center"/>
      </w:pPr>
      <w:proofErr w:type="gramStart"/>
      <w:r>
        <w:t xml:space="preserve">(в ред. Постановлений Правительства РФ от 18.05.2015 </w:t>
      </w:r>
      <w:hyperlink r:id="rId6" w:history="1">
        <w:r>
          <w:rPr>
            <w:color w:val="0000FF"/>
          </w:rPr>
          <w:t>N 474</w:t>
        </w:r>
      </w:hyperlink>
      <w:r>
        <w:t>,</w:t>
      </w:r>
      <w:proofErr w:type="gramEnd"/>
    </w:p>
    <w:p w:rsidR="00BF0CA2" w:rsidRDefault="00BF0CA2">
      <w:pPr>
        <w:pStyle w:val="ConsPlusNormal"/>
        <w:jc w:val="center"/>
      </w:pPr>
      <w:r>
        <w:t xml:space="preserve">от 03.11.2015 </w:t>
      </w:r>
      <w:hyperlink r:id="rId7" w:history="1">
        <w:r>
          <w:rPr>
            <w:color w:val="0000FF"/>
          </w:rPr>
          <w:t>N 1191</w:t>
        </w:r>
      </w:hyperlink>
      <w:r>
        <w:t>)</w:t>
      </w:r>
    </w:p>
    <w:p w:rsidR="00BF0CA2" w:rsidRDefault="00BF0CA2">
      <w:pPr>
        <w:pStyle w:val="ConsPlusNormal"/>
        <w:jc w:val="center"/>
      </w:pPr>
    </w:p>
    <w:p w:rsidR="00BF0CA2" w:rsidRDefault="00BF0CA2">
      <w:pPr>
        <w:pStyle w:val="ConsPlusNormal"/>
        <w:ind w:firstLine="540"/>
        <w:jc w:val="both"/>
      </w:pPr>
      <w:r>
        <w:t xml:space="preserve">В целях реализации </w:t>
      </w:r>
      <w:hyperlink r:id="rId8" w:history="1">
        <w:r>
          <w:rPr>
            <w:color w:val="0000FF"/>
          </w:rPr>
          <w:t>статьи 31.1</w:t>
        </w:r>
      </w:hyperlink>
      <w:r>
        <w:t xml:space="preserve">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Правительство Российской Федерации постановляет:</w:t>
      </w:r>
    </w:p>
    <w:p w:rsidR="00BF0CA2" w:rsidRDefault="00BF0CA2">
      <w:pPr>
        <w:pStyle w:val="ConsPlusNormal"/>
        <w:pBdr>
          <w:top w:val="single" w:sz="6" w:space="0" w:color="auto"/>
        </w:pBdr>
        <w:spacing w:before="100" w:after="100"/>
        <w:jc w:val="both"/>
        <w:rPr>
          <w:sz w:val="2"/>
          <w:szCs w:val="2"/>
        </w:rPr>
      </w:pPr>
    </w:p>
    <w:p w:rsidR="00BF0CA2" w:rsidRDefault="00BF0CA2">
      <w:pPr>
        <w:pStyle w:val="ConsPlusNormal"/>
        <w:ind w:firstLine="540"/>
        <w:jc w:val="both"/>
      </w:pPr>
      <w:proofErr w:type="spellStart"/>
      <w:r>
        <w:t>КонсультантПлюс</w:t>
      </w:r>
      <w:proofErr w:type="spellEnd"/>
      <w:r>
        <w:t>: примечание.</w:t>
      </w:r>
    </w:p>
    <w:p w:rsidR="00BF0CA2" w:rsidRDefault="00BF0CA2">
      <w:pPr>
        <w:pStyle w:val="ConsPlusNormal"/>
        <w:ind w:firstLine="540"/>
        <w:jc w:val="both"/>
      </w:pPr>
      <w:proofErr w:type="gramStart"/>
      <w:r>
        <w:t>До 29 февраля 2016 г. включительно к размеру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применяется коэффициент 0,41, а с 1 марта 2016 г. по 31 декабря 2018 г. включительно - 0,82 (</w:t>
      </w:r>
      <w:hyperlink r:id="rId9" w:history="1">
        <w:r>
          <w:rPr>
            <w:color w:val="0000FF"/>
          </w:rPr>
          <w:t>Постановление</w:t>
        </w:r>
      </w:hyperlink>
      <w:r>
        <w:t xml:space="preserve"> Правительства РФ от 03.11.2015 N 1191).</w:t>
      </w:r>
      <w:proofErr w:type="gramEnd"/>
    </w:p>
    <w:p w:rsidR="00BF0CA2" w:rsidRDefault="00BF0CA2">
      <w:pPr>
        <w:pStyle w:val="ConsPlusNormal"/>
        <w:pBdr>
          <w:top w:val="single" w:sz="6" w:space="0" w:color="auto"/>
        </w:pBdr>
        <w:spacing w:before="100" w:after="100"/>
        <w:jc w:val="both"/>
        <w:rPr>
          <w:sz w:val="2"/>
          <w:szCs w:val="2"/>
        </w:rPr>
      </w:pPr>
    </w:p>
    <w:p w:rsidR="00BF0CA2" w:rsidRDefault="00BF0CA2">
      <w:pPr>
        <w:pStyle w:val="ConsPlusNormal"/>
        <w:ind w:firstLine="540"/>
        <w:jc w:val="both"/>
      </w:pPr>
      <w:bookmarkStart w:id="1" w:name="P19"/>
      <w:bookmarkEnd w:id="1"/>
      <w:r>
        <w:t>1. Установить размер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равным 3,73 рубля на один километр пути, пройденного по указанным автомобильным дорогам.</w:t>
      </w:r>
    </w:p>
    <w:p w:rsidR="00BF0CA2" w:rsidRDefault="00BF0CA2">
      <w:pPr>
        <w:pStyle w:val="ConsPlusNormal"/>
        <w:jc w:val="both"/>
      </w:pPr>
      <w:r>
        <w:t>(</w:t>
      </w:r>
      <w:proofErr w:type="gramStart"/>
      <w:r>
        <w:t>в</w:t>
      </w:r>
      <w:proofErr w:type="gramEnd"/>
      <w:r>
        <w:t xml:space="preserve"> ред. </w:t>
      </w:r>
      <w:hyperlink r:id="rId10" w:history="1">
        <w:r>
          <w:rPr>
            <w:color w:val="0000FF"/>
          </w:rPr>
          <w:t>Постановления</w:t>
        </w:r>
      </w:hyperlink>
      <w:r>
        <w:t xml:space="preserve"> Правительства РФ от 18.05.2015 N 474)</w:t>
      </w:r>
    </w:p>
    <w:p w:rsidR="00BF0CA2" w:rsidRDefault="00BF0CA2">
      <w:pPr>
        <w:pStyle w:val="ConsPlusNormal"/>
        <w:ind w:firstLine="540"/>
        <w:jc w:val="both"/>
      </w:pPr>
      <w:r>
        <w:t xml:space="preserve">2. Размер платы в счет возмещения вреда, установленный </w:t>
      </w:r>
      <w:hyperlink w:anchor="P19" w:history="1">
        <w:r>
          <w:rPr>
            <w:color w:val="0000FF"/>
          </w:rPr>
          <w:t>пунктом 1</w:t>
        </w:r>
      </w:hyperlink>
      <w:r>
        <w:t xml:space="preserve"> настоящего постановления, подлежит ежегодной индексации в соответствии с фактическим изменением индекса потребительских цен.</w:t>
      </w:r>
    </w:p>
    <w:p w:rsidR="00BF0CA2" w:rsidRDefault="00BF0CA2">
      <w:pPr>
        <w:pStyle w:val="ConsPlusNormal"/>
        <w:ind w:firstLine="540"/>
        <w:jc w:val="both"/>
      </w:pPr>
      <w:r>
        <w:t xml:space="preserve">3. Утвердить прилагаемые </w:t>
      </w:r>
      <w:hyperlink w:anchor="P38" w:history="1">
        <w:r>
          <w:rPr>
            <w:color w:val="0000FF"/>
          </w:rPr>
          <w:t>Правила</w:t>
        </w:r>
      </w:hyperlink>
      <w:r>
        <w:t xml:space="preserve">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BF0CA2" w:rsidRDefault="00BF0CA2">
      <w:pPr>
        <w:pStyle w:val="ConsPlusNormal"/>
        <w:ind w:firstLine="540"/>
        <w:jc w:val="both"/>
      </w:pPr>
      <w:r>
        <w:t>4. Настоящее постановление вступает в силу с 1 ноября 2014 г.</w:t>
      </w:r>
    </w:p>
    <w:p w:rsidR="00BF0CA2" w:rsidRDefault="00BF0CA2">
      <w:pPr>
        <w:pStyle w:val="ConsPlusNormal"/>
        <w:ind w:firstLine="540"/>
        <w:jc w:val="both"/>
      </w:pPr>
    </w:p>
    <w:p w:rsidR="00BF0CA2" w:rsidRDefault="00BF0CA2">
      <w:pPr>
        <w:pStyle w:val="ConsPlusNormal"/>
        <w:jc w:val="right"/>
      </w:pPr>
      <w:r>
        <w:t>Председатель Правительства</w:t>
      </w:r>
    </w:p>
    <w:p w:rsidR="00BF0CA2" w:rsidRDefault="00BF0CA2">
      <w:pPr>
        <w:pStyle w:val="ConsPlusNormal"/>
        <w:jc w:val="right"/>
      </w:pPr>
      <w:r>
        <w:t>Российской Федерации</w:t>
      </w:r>
    </w:p>
    <w:p w:rsidR="00BF0CA2" w:rsidRDefault="00BF0CA2">
      <w:pPr>
        <w:pStyle w:val="ConsPlusNormal"/>
        <w:jc w:val="right"/>
      </w:pPr>
      <w:r>
        <w:t>Д.МЕДВЕДЕВ</w:t>
      </w:r>
    </w:p>
    <w:p w:rsidR="00BF0CA2" w:rsidRDefault="00BF0CA2">
      <w:pPr>
        <w:pStyle w:val="ConsPlusNormal"/>
        <w:ind w:firstLine="540"/>
        <w:jc w:val="both"/>
      </w:pPr>
    </w:p>
    <w:p w:rsidR="00BF0CA2" w:rsidRDefault="00BF0CA2">
      <w:pPr>
        <w:pStyle w:val="ConsPlusNormal"/>
        <w:ind w:firstLine="540"/>
        <w:jc w:val="both"/>
      </w:pPr>
    </w:p>
    <w:p w:rsidR="00BF0CA2" w:rsidRDefault="00BF0CA2">
      <w:pPr>
        <w:pStyle w:val="ConsPlusNormal"/>
        <w:ind w:firstLine="540"/>
        <w:jc w:val="both"/>
      </w:pPr>
    </w:p>
    <w:p w:rsidR="00BF0CA2" w:rsidRDefault="00BF0CA2">
      <w:pPr>
        <w:pStyle w:val="ConsPlusNormal"/>
        <w:ind w:firstLine="540"/>
        <w:jc w:val="both"/>
      </w:pPr>
    </w:p>
    <w:p w:rsidR="00BF0CA2" w:rsidRDefault="00BF0CA2">
      <w:pPr>
        <w:pStyle w:val="ConsPlusNormal"/>
        <w:ind w:firstLine="540"/>
        <w:jc w:val="both"/>
      </w:pPr>
    </w:p>
    <w:p w:rsidR="00BF0CA2" w:rsidRDefault="00BF0CA2">
      <w:pPr>
        <w:pStyle w:val="ConsPlusNormal"/>
        <w:jc w:val="right"/>
      </w:pPr>
      <w:r>
        <w:t>Утверждены</w:t>
      </w:r>
    </w:p>
    <w:p w:rsidR="00BF0CA2" w:rsidRDefault="00BF0CA2">
      <w:pPr>
        <w:pStyle w:val="ConsPlusNormal"/>
        <w:jc w:val="right"/>
      </w:pPr>
      <w:r>
        <w:t>постановлением Правительства</w:t>
      </w:r>
    </w:p>
    <w:p w:rsidR="00BF0CA2" w:rsidRDefault="00BF0CA2">
      <w:pPr>
        <w:pStyle w:val="ConsPlusNormal"/>
        <w:jc w:val="right"/>
      </w:pPr>
      <w:r>
        <w:t>Российской Федерации</w:t>
      </w:r>
    </w:p>
    <w:p w:rsidR="00BF0CA2" w:rsidRDefault="00BF0CA2">
      <w:pPr>
        <w:pStyle w:val="ConsPlusNormal"/>
        <w:jc w:val="right"/>
      </w:pPr>
      <w:r>
        <w:t>от 14 июня 2013 г. N 504</w:t>
      </w:r>
    </w:p>
    <w:p w:rsidR="00BF0CA2" w:rsidRDefault="00BF0CA2">
      <w:pPr>
        <w:pStyle w:val="ConsPlusNormal"/>
        <w:jc w:val="center"/>
      </w:pPr>
    </w:p>
    <w:p w:rsidR="00BF0CA2" w:rsidRDefault="00BF0CA2">
      <w:pPr>
        <w:pStyle w:val="ConsPlusTitle"/>
        <w:jc w:val="center"/>
      </w:pPr>
      <w:bookmarkStart w:id="2" w:name="P38"/>
      <w:bookmarkEnd w:id="2"/>
      <w:r>
        <w:t>ПРАВИЛА</w:t>
      </w:r>
    </w:p>
    <w:p w:rsidR="00BF0CA2" w:rsidRDefault="00BF0CA2">
      <w:pPr>
        <w:pStyle w:val="ConsPlusTitle"/>
        <w:jc w:val="center"/>
      </w:pPr>
      <w:r>
        <w:t>ВЗИМАНИЯ ПЛАТЫ В СЧЕТ ВОЗМЕЩЕНИЯ ВРЕДА,</w:t>
      </w:r>
    </w:p>
    <w:p w:rsidR="00BF0CA2" w:rsidRDefault="00BF0CA2">
      <w:pPr>
        <w:pStyle w:val="ConsPlusTitle"/>
        <w:jc w:val="center"/>
      </w:pPr>
      <w:r>
        <w:t>ПРИЧИНЯЕМОГО АВТОМОБИЛЬНЫМ ДОРОГАМ ОБЩЕГО ПОЛЬЗОВАНИЯ</w:t>
      </w:r>
    </w:p>
    <w:p w:rsidR="00BF0CA2" w:rsidRDefault="00BF0CA2">
      <w:pPr>
        <w:pStyle w:val="ConsPlusTitle"/>
        <w:jc w:val="center"/>
      </w:pPr>
      <w:r>
        <w:t>ФЕДЕРАЛЬНОГО ЗНАЧЕНИЯ ТРАНСПОРТНЫМИ СРЕДСТВАМИ, ИМЕЮЩИМИ</w:t>
      </w:r>
    </w:p>
    <w:p w:rsidR="00BF0CA2" w:rsidRDefault="00BF0CA2">
      <w:pPr>
        <w:pStyle w:val="ConsPlusTitle"/>
        <w:jc w:val="center"/>
      </w:pPr>
      <w:r>
        <w:t>РАЗРЕШЕННУЮ МАКСИМАЛЬНУЮ МАССУ СВЫШЕ 12 ТОНН</w:t>
      </w:r>
    </w:p>
    <w:p w:rsidR="00BF0CA2" w:rsidRDefault="00BF0CA2">
      <w:pPr>
        <w:pStyle w:val="ConsPlusNormal"/>
        <w:jc w:val="center"/>
      </w:pPr>
      <w:r>
        <w:t>Список изменяющих документов</w:t>
      </w:r>
    </w:p>
    <w:p w:rsidR="00BF0CA2" w:rsidRDefault="00BF0CA2">
      <w:pPr>
        <w:pStyle w:val="ConsPlusNormal"/>
        <w:jc w:val="center"/>
      </w:pPr>
      <w:r>
        <w:t xml:space="preserve">(в ред. </w:t>
      </w:r>
      <w:hyperlink r:id="rId11" w:history="1">
        <w:r>
          <w:rPr>
            <w:color w:val="0000FF"/>
          </w:rPr>
          <w:t>Постановления</w:t>
        </w:r>
      </w:hyperlink>
      <w:r>
        <w:t xml:space="preserve"> Правительства РФ от 03.11.2015 N 1191)</w:t>
      </w:r>
    </w:p>
    <w:p w:rsidR="00BF0CA2" w:rsidRDefault="00BF0CA2">
      <w:pPr>
        <w:pStyle w:val="ConsPlusNormal"/>
        <w:ind w:firstLine="540"/>
        <w:jc w:val="both"/>
      </w:pPr>
    </w:p>
    <w:p w:rsidR="00BF0CA2" w:rsidRDefault="00BF0CA2">
      <w:pPr>
        <w:pStyle w:val="ConsPlusNormal"/>
        <w:ind w:firstLine="540"/>
        <w:jc w:val="both"/>
      </w:pPr>
      <w:r>
        <w:t>1. Настоящие Правила устанавливают порядок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(далее соответственно - транспортные средства, плата).</w:t>
      </w:r>
    </w:p>
    <w:p w:rsidR="00BF0CA2" w:rsidRDefault="00BF0CA2">
      <w:pPr>
        <w:pStyle w:val="ConsPlusNormal"/>
        <w:ind w:firstLine="540"/>
        <w:jc w:val="both"/>
      </w:pPr>
      <w:r>
        <w:t>2. Понятия, используемые в настоящих Правилах, означают следующее:</w:t>
      </w:r>
    </w:p>
    <w:p w:rsidR="00BF0CA2" w:rsidRDefault="00BF0CA2">
      <w:pPr>
        <w:pStyle w:val="ConsPlusNormal"/>
        <w:ind w:firstLine="540"/>
        <w:jc w:val="both"/>
      </w:pPr>
      <w:r>
        <w:t>"бортовое устройство" - объект системы взимания платы, представляющий собой техническое устройство, позволяющее при помощи технологий спутниковой навигации ГЛОНАСС или ГЛОНАСС/GPS определять маршрут движения транспортного средства по автомобильным дорогам общего пользования федерального значения;</w:t>
      </w:r>
    </w:p>
    <w:p w:rsidR="00BF0CA2" w:rsidRDefault="00BF0CA2">
      <w:pPr>
        <w:pStyle w:val="ConsPlusNormal"/>
        <w:ind w:firstLine="540"/>
        <w:jc w:val="both"/>
      </w:pPr>
      <w:r>
        <w:t>"оператор" - индивидуальный предприниматель или юридическое лицо, на которых в установленном законодательством Российской Федерации порядке возложены полномочия по обеспечению функционирования системы взимания платы;</w:t>
      </w:r>
    </w:p>
    <w:p w:rsidR="00BF0CA2" w:rsidRDefault="00BF0CA2">
      <w:pPr>
        <w:pStyle w:val="ConsPlusNormal"/>
        <w:ind w:firstLine="540"/>
        <w:jc w:val="both"/>
      </w:pPr>
      <w:r>
        <w:t>"система взимания платы" - совокупность технически и технологически связанных объектов, обеспечивающих для целей взимания платы сбор, обработку, хранение и передачу в автоматическом режиме данных о движении транспортного средства по автомобильным дорогам общего пользования федерального значения;</w:t>
      </w:r>
    </w:p>
    <w:p w:rsidR="00BF0CA2" w:rsidRDefault="00BF0CA2">
      <w:pPr>
        <w:pStyle w:val="ConsPlusNormal"/>
        <w:ind w:firstLine="540"/>
        <w:jc w:val="both"/>
      </w:pPr>
      <w:r>
        <w:t>"стороннее бортовое устройство" - техническое устройство, не являющееся объектом системы взимания платы, позволяющее при помощи технологий спутниковой навигации ГЛОНАСС или ГЛОНАСС/GPS определять маршрут движения транспортного средства по автомобильным дорогам общего пользования федерального значения, требования к которому устанавливаются Министерством транспорта Российской Федерации.</w:t>
      </w:r>
    </w:p>
    <w:p w:rsidR="00BF0CA2" w:rsidRDefault="00BF0CA2">
      <w:pPr>
        <w:pStyle w:val="ConsPlusNormal"/>
        <w:jc w:val="both"/>
      </w:pPr>
      <w:r>
        <w:t xml:space="preserve">(абзац введен </w:t>
      </w:r>
      <w:hyperlink r:id="rId12" w:history="1">
        <w:r>
          <w:rPr>
            <w:color w:val="0000FF"/>
          </w:rPr>
          <w:t>Постановлением</w:t>
        </w:r>
      </w:hyperlink>
      <w:r>
        <w:t xml:space="preserve"> Правительства РФ от 03.11.2015 N 1191)</w:t>
      </w:r>
    </w:p>
    <w:p w:rsidR="00BF0CA2" w:rsidRDefault="00BF0CA2">
      <w:pPr>
        <w:pStyle w:val="ConsPlusNormal"/>
        <w:ind w:firstLine="540"/>
        <w:jc w:val="both"/>
      </w:pPr>
      <w:r>
        <w:t>3. Взимание платы осуществляется с использованием системы взимания платы.</w:t>
      </w:r>
    </w:p>
    <w:p w:rsidR="00BF0CA2" w:rsidRDefault="00BF0CA2">
      <w:pPr>
        <w:pStyle w:val="ConsPlusNormal"/>
        <w:ind w:firstLine="540"/>
        <w:jc w:val="both"/>
      </w:pPr>
      <w:r>
        <w:t>4. Для обеспечения функционирования системы взимания платы оператор публикует в средствах массовой информации:</w:t>
      </w:r>
    </w:p>
    <w:p w:rsidR="00BF0CA2" w:rsidRDefault="00BF0CA2">
      <w:pPr>
        <w:pStyle w:val="ConsPlusNormal"/>
        <w:ind w:firstLine="540"/>
        <w:jc w:val="both"/>
      </w:pPr>
      <w:r>
        <w:t>а) порядок внесения владельцем транспортного средства платы оператору и порядок перечисления оператором денежных сре</w:t>
      </w:r>
      <w:proofErr w:type="gramStart"/>
      <w:r>
        <w:t>дств вл</w:t>
      </w:r>
      <w:proofErr w:type="gramEnd"/>
      <w:r>
        <w:t>адельца транспортного средства в качестве платы в доход федерального бюджета;</w:t>
      </w:r>
    </w:p>
    <w:p w:rsidR="00BF0CA2" w:rsidRDefault="00BF0CA2">
      <w:pPr>
        <w:pStyle w:val="ConsPlusNormal"/>
        <w:jc w:val="both"/>
      </w:pPr>
      <w:r>
        <w:t xml:space="preserve">(в ред. </w:t>
      </w:r>
      <w:hyperlink r:id="rId13" w:history="1">
        <w:r>
          <w:rPr>
            <w:color w:val="0000FF"/>
          </w:rPr>
          <w:t>Постановления</w:t>
        </w:r>
      </w:hyperlink>
      <w:r>
        <w:t xml:space="preserve"> Правительства РФ от 03.11.2015 N 1191)</w:t>
      </w:r>
    </w:p>
    <w:p w:rsidR="00BF0CA2" w:rsidRDefault="00BF0CA2">
      <w:pPr>
        <w:pStyle w:val="ConsPlusNormal"/>
        <w:ind w:firstLine="540"/>
        <w:jc w:val="both"/>
      </w:pPr>
      <w:bookmarkStart w:id="3" w:name="P57"/>
      <w:bookmarkEnd w:id="3"/>
      <w:r>
        <w:t>б) порядок возврата владельцу транспортного средства денежных средств, не перечисленных либо излишне перечисленных оператором в доход федерального бюджета;</w:t>
      </w:r>
    </w:p>
    <w:p w:rsidR="00BF0CA2" w:rsidRDefault="00BF0CA2">
      <w:pPr>
        <w:pStyle w:val="ConsPlusNormal"/>
        <w:ind w:firstLine="540"/>
        <w:jc w:val="both"/>
      </w:pPr>
      <w:r>
        <w:lastRenderedPageBreak/>
        <w:t>в) порядок пользования владельцем транспортного средства, в том числе зарегистрированного в иностранном государстве, предоставленным ему бортовым устройством, порядок и условия его возврата и замены, а также ответственность владельца транспортного средства за нарушение порядка пользования бортовым устройством;</w:t>
      </w:r>
    </w:p>
    <w:p w:rsidR="00BF0CA2" w:rsidRDefault="00BF0CA2">
      <w:pPr>
        <w:pStyle w:val="ConsPlusNormal"/>
        <w:ind w:firstLine="540"/>
        <w:jc w:val="both"/>
      </w:pPr>
      <w:r>
        <w:t>г) порядок внесения платы владельцем транспортного средства в случае неисправности или утраты бортового устройства или стороннего бортового устройства;</w:t>
      </w:r>
    </w:p>
    <w:p w:rsidR="00BF0CA2" w:rsidRDefault="00BF0CA2">
      <w:pPr>
        <w:pStyle w:val="ConsPlusNormal"/>
        <w:jc w:val="both"/>
      </w:pPr>
      <w:r>
        <w:t xml:space="preserve">(в ред. </w:t>
      </w:r>
      <w:hyperlink r:id="rId14" w:history="1">
        <w:r>
          <w:rPr>
            <w:color w:val="0000FF"/>
          </w:rPr>
          <w:t>Постановления</w:t>
        </w:r>
      </w:hyperlink>
      <w:r>
        <w:t xml:space="preserve"> Правительства РФ от 03.11.2015 N 1191)</w:t>
      </w:r>
    </w:p>
    <w:p w:rsidR="00BF0CA2" w:rsidRDefault="00BF0CA2">
      <w:pPr>
        <w:pStyle w:val="ConsPlusNormal"/>
        <w:ind w:firstLine="540"/>
        <w:jc w:val="both"/>
      </w:pPr>
      <w:r>
        <w:t>д) порядок получения владельцем транспортного средства информац</w:t>
      </w:r>
      <w:proofErr w:type="gramStart"/>
      <w:r>
        <w:t>ии о е</w:t>
      </w:r>
      <w:proofErr w:type="gramEnd"/>
      <w:r>
        <w:t>го персонифицированных данных в системе взимания платы;</w:t>
      </w:r>
    </w:p>
    <w:p w:rsidR="00BF0CA2" w:rsidRDefault="00BF0CA2">
      <w:pPr>
        <w:pStyle w:val="ConsPlusNormal"/>
        <w:ind w:firstLine="540"/>
        <w:jc w:val="both"/>
      </w:pPr>
      <w:bookmarkStart w:id="4" w:name="P62"/>
      <w:bookmarkEnd w:id="4"/>
      <w:proofErr w:type="gramStart"/>
      <w:r>
        <w:t xml:space="preserve">е) порядок информирования владельцем транспортного средства оператора о планируемом маршруте, времени (дате) движения транспортного средства по автомобильным дорогам общего пользования федерального значения при отсутствии бортового устройства или стороннего бортового устройства, неисправности или утрате бортового устройства или стороннего бортового устройства, а также при внесении владельцем транспортного средства платы в случае оформления маршрутной карты в соответствии с </w:t>
      </w:r>
      <w:hyperlink w:anchor="P86" w:history="1">
        <w:r>
          <w:rPr>
            <w:color w:val="0000FF"/>
          </w:rPr>
          <w:t>пунктом 10</w:t>
        </w:r>
      </w:hyperlink>
      <w:r>
        <w:t xml:space="preserve"> настоящих Правил;</w:t>
      </w:r>
      <w:proofErr w:type="gramEnd"/>
    </w:p>
    <w:p w:rsidR="00BF0CA2" w:rsidRDefault="00BF0CA2">
      <w:pPr>
        <w:pStyle w:val="ConsPlusNormal"/>
        <w:jc w:val="both"/>
      </w:pPr>
      <w:r>
        <w:t xml:space="preserve">(в ред. </w:t>
      </w:r>
      <w:hyperlink r:id="rId15" w:history="1">
        <w:r>
          <w:rPr>
            <w:color w:val="0000FF"/>
          </w:rPr>
          <w:t>Постановления</w:t>
        </w:r>
      </w:hyperlink>
      <w:r>
        <w:t xml:space="preserve"> Правительства РФ от 03.11.2015 N 1191)</w:t>
      </w:r>
    </w:p>
    <w:p w:rsidR="00BF0CA2" w:rsidRDefault="00BF0CA2">
      <w:pPr>
        <w:pStyle w:val="ConsPlusNormal"/>
        <w:ind w:firstLine="540"/>
        <w:jc w:val="both"/>
      </w:pPr>
      <w:r>
        <w:t>ж) иные вопросы взаимодействия владельца транспортного средства и оператора, касающиеся расчета и взимания платы.</w:t>
      </w:r>
    </w:p>
    <w:p w:rsidR="00BF0CA2" w:rsidRDefault="00BF0CA2">
      <w:pPr>
        <w:pStyle w:val="ConsPlusNormal"/>
        <w:ind w:firstLine="540"/>
        <w:jc w:val="both"/>
      </w:pPr>
      <w:bookmarkStart w:id="5" w:name="P65"/>
      <w:bookmarkEnd w:id="5"/>
      <w:r>
        <w:t>5. Оператор осуществляет регистрацию транспортных сре</w:t>
      </w:r>
      <w:proofErr w:type="gramStart"/>
      <w:r>
        <w:t>дств в р</w:t>
      </w:r>
      <w:proofErr w:type="gramEnd"/>
      <w:r>
        <w:t>еестре транспортных средств системы взимания платы (далее - реестр).</w:t>
      </w:r>
    </w:p>
    <w:p w:rsidR="00BF0CA2" w:rsidRDefault="00BF0CA2">
      <w:pPr>
        <w:pStyle w:val="ConsPlusNormal"/>
        <w:ind w:firstLine="540"/>
        <w:jc w:val="both"/>
      </w:pPr>
      <w:proofErr w:type="gramStart"/>
      <w:r>
        <w:t>Указанная регистрация транспортных средств осуществляется на безвозмездной основе в срок, не превышающий одного рабочего дня со дня представления оператору заявления владельца транспортного средства, содержащего сведения о транспортном средстве (марка, модель, государственный регистрационный знак, идентификационный номер, разрешенная максимальная масса в соответствии со свидетельством о регистрации транспортного средства или информацией изготовителя в соответствии с одобрением типа транспортного средства), и прилагаемой к нему</w:t>
      </w:r>
      <w:proofErr w:type="gramEnd"/>
      <w:r>
        <w:t xml:space="preserve"> копии свидетельства о регистрации транспортного средства. При необходимости в заявлении владелец транспортного средства указывает о намерении использовать бортовое устройство или стороннее бортовое устройство для внесения платы.</w:t>
      </w:r>
    </w:p>
    <w:p w:rsidR="00BF0CA2" w:rsidRDefault="00BF0CA2">
      <w:pPr>
        <w:pStyle w:val="ConsPlusNormal"/>
        <w:jc w:val="both"/>
      </w:pPr>
      <w:r>
        <w:t>(</w:t>
      </w:r>
      <w:proofErr w:type="gramStart"/>
      <w:r>
        <w:t>п</w:t>
      </w:r>
      <w:proofErr w:type="gramEnd"/>
      <w:r>
        <w:t xml:space="preserve">. 5 в ред. </w:t>
      </w:r>
      <w:hyperlink r:id="rId16" w:history="1">
        <w:r>
          <w:rPr>
            <w:color w:val="0000FF"/>
          </w:rPr>
          <w:t>Постановления</w:t>
        </w:r>
      </w:hyperlink>
      <w:r>
        <w:t xml:space="preserve"> Правительства РФ от 03.11.2015 N 1191)</w:t>
      </w:r>
    </w:p>
    <w:p w:rsidR="00BF0CA2" w:rsidRDefault="00BF0CA2">
      <w:pPr>
        <w:pStyle w:val="ConsPlusNormal"/>
        <w:ind w:firstLine="540"/>
        <w:jc w:val="both"/>
      </w:pPr>
      <w:r>
        <w:t>6. Оператор в отношении каждого зарегистрированного транспортного средства в реестре:</w:t>
      </w:r>
    </w:p>
    <w:p w:rsidR="00BF0CA2" w:rsidRDefault="00BF0CA2">
      <w:pPr>
        <w:pStyle w:val="ConsPlusNormal"/>
        <w:ind w:firstLine="540"/>
        <w:jc w:val="both"/>
      </w:pPr>
      <w:r>
        <w:t>а) перечисляет в доход федерального бюджета денежные средства, внесенные владельцем транспортного средства в качестве платы на основании произведенных с использованием системы взимания платы расчетов;</w:t>
      </w:r>
    </w:p>
    <w:p w:rsidR="00BF0CA2" w:rsidRDefault="00BF0CA2">
      <w:pPr>
        <w:pStyle w:val="ConsPlusNormal"/>
        <w:ind w:firstLine="540"/>
        <w:jc w:val="both"/>
      </w:pPr>
      <w:proofErr w:type="gramStart"/>
      <w:r>
        <w:t xml:space="preserve">б) предоставляет владельцу транспортного средства на безвозмездной основе бортовое устройство и информацию о порядке и об условиях его использования и на основании заявления, предусмотренного </w:t>
      </w:r>
      <w:hyperlink w:anchor="P65" w:history="1">
        <w:r>
          <w:rPr>
            <w:color w:val="0000FF"/>
          </w:rPr>
          <w:t>пунктом 5</w:t>
        </w:r>
      </w:hyperlink>
      <w:r>
        <w:t xml:space="preserve"> настоящих Правил, закрепляет за транспортным средством указанное бортовое устройство или стороннее бортовое устройство (при его наличии у владельца транспортного средства) либо в случаях, установленных настоящими Правилами, осуществляет оформление маршрутной карты;</w:t>
      </w:r>
      <w:proofErr w:type="gramEnd"/>
    </w:p>
    <w:p w:rsidR="00BF0CA2" w:rsidRDefault="00BF0CA2">
      <w:pPr>
        <w:pStyle w:val="ConsPlusNormal"/>
        <w:ind w:firstLine="540"/>
        <w:jc w:val="both"/>
      </w:pPr>
      <w:r>
        <w:t>в) ведет персонифицированную запись владельца транспортного средства, содержащую следующую информацию по каждому транспортному средству владельца:</w:t>
      </w:r>
    </w:p>
    <w:p w:rsidR="00BF0CA2" w:rsidRDefault="00BF0CA2">
      <w:pPr>
        <w:pStyle w:val="ConsPlusNormal"/>
        <w:ind w:firstLine="540"/>
        <w:jc w:val="both"/>
      </w:pPr>
      <w:r>
        <w:t>маршрут, пройденный транспортным средством, за которым закреплено бортовое устройство или стороннее бортовое устройство, по автомобильным дорогам общего пользования федерального значения, с привязкой ко времени (дате) начала и окончания движения транспортного средства по маршруту;</w:t>
      </w:r>
    </w:p>
    <w:p w:rsidR="00BF0CA2" w:rsidRDefault="00BF0CA2">
      <w:pPr>
        <w:pStyle w:val="ConsPlusNormal"/>
        <w:ind w:firstLine="540"/>
        <w:jc w:val="both"/>
      </w:pPr>
      <w:r>
        <w:t xml:space="preserve">планируемый маршрут, время и дата движения транспортного средства по автомобильным дорогам общего пользования федерального значения в соответствии с маршрутной картой, оформленной и выданной в соответствии с </w:t>
      </w:r>
      <w:hyperlink w:anchor="P86" w:history="1">
        <w:r>
          <w:rPr>
            <w:color w:val="0000FF"/>
          </w:rPr>
          <w:t>пунктом 10</w:t>
        </w:r>
      </w:hyperlink>
      <w:r>
        <w:t xml:space="preserve"> настоящих Правил;</w:t>
      </w:r>
    </w:p>
    <w:p w:rsidR="00BF0CA2" w:rsidRDefault="00BF0CA2">
      <w:pPr>
        <w:pStyle w:val="ConsPlusNormal"/>
        <w:ind w:firstLine="540"/>
        <w:jc w:val="both"/>
      </w:pPr>
      <w:r>
        <w:t>операции по внесению владельцем транспортного средства платы оператору с указанием ее размера, а также даты и времени поступления;</w:t>
      </w:r>
    </w:p>
    <w:p w:rsidR="00BF0CA2" w:rsidRDefault="00BF0CA2">
      <w:pPr>
        <w:pStyle w:val="ConsPlusNormal"/>
        <w:ind w:firstLine="540"/>
        <w:jc w:val="both"/>
      </w:pPr>
      <w:r>
        <w:t>операции по перечислению оператором в доход федерального бюджета денежных средств, внесенных владельцем транспортного средства в качестве платы в зависимости от маршрута, пройденного транспортным средством по автомобильным дорогам общего пользования федерального значения, или в соответствии с маршрутом, указанным в маршрутной карте;</w:t>
      </w:r>
    </w:p>
    <w:p w:rsidR="00BF0CA2" w:rsidRDefault="00BF0CA2">
      <w:pPr>
        <w:pStyle w:val="ConsPlusNormal"/>
        <w:ind w:firstLine="540"/>
        <w:jc w:val="both"/>
      </w:pPr>
      <w:r>
        <w:t xml:space="preserve">г) информирует владельца транспортного средства, за которым закреплено бортовое устройство или стороннее бортовое устройство, о том, что у </w:t>
      </w:r>
      <w:r>
        <w:lastRenderedPageBreak/>
        <w:t>оператора остатка денежных средств, внесенных владельцем транспортного средства в качестве платы, достаточно менее чем на 100 км движения транспортного средства по автомобильным дорогам общего пользования федерального значения;</w:t>
      </w:r>
    </w:p>
    <w:p w:rsidR="00BF0CA2" w:rsidRDefault="00BF0CA2">
      <w:pPr>
        <w:pStyle w:val="ConsPlusNormal"/>
        <w:ind w:firstLine="540"/>
        <w:jc w:val="both"/>
      </w:pPr>
      <w:r>
        <w:t xml:space="preserve">д) осуществляет возврат владельцу транспортного средства не перечисленных в доход федерального бюджета денежных средств, внесенных им в качестве платы, в порядке, предусмотренном </w:t>
      </w:r>
      <w:hyperlink w:anchor="P57" w:history="1">
        <w:r>
          <w:rPr>
            <w:color w:val="0000FF"/>
          </w:rPr>
          <w:t>подпунктом "б" пункта 4</w:t>
        </w:r>
      </w:hyperlink>
      <w:r>
        <w:t xml:space="preserve"> настоящих Правил, в течение 3 рабочих дней со дня получения оператором соответствующего заявления от владельца транспортного средства. Возврат излишне уплаченных таких денежных средств, перечисленных в доход федерального бюджета, осуществляется в порядке, устанавливаемом Министерством финансов Российской Федерации.</w:t>
      </w:r>
    </w:p>
    <w:p w:rsidR="00BF0CA2" w:rsidRDefault="00BF0CA2">
      <w:pPr>
        <w:pStyle w:val="ConsPlusNormal"/>
        <w:jc w:val="both"/>
      </w:pPr>
      <w:r>
        <w:t>(</w:t>
      </w:r>
      <w:proofErr w:type="gramStart"/>
      <w:r>
        <w:t>п</w:t>
      </w:r>
      <w:proofErr w:type="gramEnd"/>
      <w:r>
        <w:t xml:space="preserve">. 6 в ред. </w:t>
      </w:r>
      <w:hyperlink r:id="rId17" w:history="1">
        <w:r>
          <w:rPr>
            <w:color w:val="0000FF"/>
          </w:rPr>
          <w:t>Постановления</w:t>
        </w:r>
      </w:hyperlink>
      <w:r>
        <w:t xml:space="preserve"> Правительства РФ от 03.11.2015 N 1191)</w:t>
      </w:r>
    </w:p>
    <w:p w:rsidR="00BF0CA2" w:rsidRDefault="00BF0CA2">
      <w:pPr>
        <w:pStyle w:val="ConsPlusNormal"/>
        <w:ind w:firstLine="540"/>
        <w:jc w:val="both"/>
      </w:pPr>
      <w:bookmarkStart w:id="6" w:name="P79"/>
      <w:bookmarkEnd w:id="6"/>
      <w:r>
        <w:t xml:space="preserve">7. </w:t>
      </w:r>
      <w:proofErr w:type="gramStart"/>
      <w:r>
        <w:t>До начала движения транспортного средства, за которым закреплено бортовое устройство или стороннее бортовое устройство, по автомобильным дорогам общего пользования федерального значения владелец такого транспортного средства обеспечивает установку и включение этих устройств на транспортном средстве, а также внесение платы оператору в размере, определенном исходя из протяженности планируемого маршрута движения транспортного средства и размера платы, установленного Правительством Российской Федерации.</w:t>
      </w:r>
      <w:proofErr w:type="gramEnd"/>
    </w:p>
    <w:p w:rsidR="00BF0CA2" w:rsidRDefault="00BF0CA2">
      <w:pPr>
        <w:pStyle w:val="ConsPlusNormal"/>
        <w:ind w:firstLine="540"/>
        <w:jc w:val="both"/>
      </w:pPr>
      <w:r>
        <w:t>При движении транспортного средства, за которым закреплено бортовое устройство или стороннее бортовое устройство, по автомобильным дорогам общего пользования федерального значения плата рассчитывается посредством системы взимания платы на основании данных, полученных от бортового устройства или стороннего бортового устройства в автоматическом режиме.</w:t>
      </w:r>
    </w:p>
    <w:p w:rsidR="00BF0CA2" w:rsidRDefault="00BF0CA2">
      <w:pPr>
        <w:pStyle w:val="ConsPlusNormal"/>
        <w:jc w:val="both"/>
      </w:pPr>
      <w:r>
        <w:t xml:space="preserve">(п. 7 в ред. </w:t>
      </w:r>
      <w:hyperlink r:id="rId18" w:history="1">
        <w:r>
          <w:rPr>
            <w:color w:val="0000FF"/>
          </w:rPr>
          <w:t>Постановления</w:t>
        </w:r>
      </w:hyperlink>
      <w:r>
        <w:t xml:space="preserve"> Правительства РФ от 03.11.2015 N 1191)</w:t>
      </w:r>
    </w:p>
    <w:p w:rsidR="00BF0CA2" w:rsidRDefault="00BF0CA2">
      <w:pPr>
        <w:pStyle w:val="ConsPlusNormal"/>
        <w:ind w:firstLine="540"/>
        <w:jc w:val="both"/>
      </w:pPr>
      <w:r>
        <w:t xml:space="preserve">8. </w:t>
      </w:r>
      <w:proofErr w:type="gramStart"/>
      <w:r>
        <w:t xml:space="preserve">В случае неисправности или утраты закрепленного за транспортным средством бортового устройства или стороннего бортового устройства владелец транспортного средства до начала движения транспортного средства по автомобильным дорогам общего пользования федерального значения информирует оператора в порядке, предусмотренном </w:t>
      </w:r>
      <w:hyperlink w:anchor="P62" w:history="1">
        <w:r>
          <w:rPr>
            <w:color w:val="0000FF"/>
          </w:rPr>
          <w:t>подпунктом "е" пункта 4</w:t>
        </w:r>
      </w:hyperlink>
      <w:r>
        <w:t xml:space="preserve"> настоящих Правил, о планируемом маршруте, времени и дате движения транспортного средства по автомобильным дорогам общего пользования федерального значения, а также обеспечивает</w:t>
      </w:r>
      <w:proofErr w:type="gramEnd"/>
      <w:r>
        <w:t xml:space="preserve"> внесение платы оператору и получение маршрутной карты в порядке, предусмотренном </w:t>
      </w:r>
      <w:hyperlink w:anchor="P86" w:history="1">
        <w:r>
          <w:rPr>
            <w:color w:val="0000FF"/>
          </w:rPr>
          <w:t>пунктом 10</w:t>
        </w:r>
      </w:hyperlink>
      <w:r>
        <w:t xml:space="preserve"> настоящих Правил.</w:t>
      </w:r>
    </w:p>
    <w:p w:rsidR="00BF0CA2" w:rsidRDefault="00BF0CA2">
      <w:pPr>
        <w:pStyle w:val="ConsPlusNormal"/>
        <w:jc w:val="both"/>
      </w:pPr>
      <w:r>
        <w:t xml:space="preserve">(п. 8 в ред. </w:t>
      </w:r>
      <w:hyperlink r:id="rId19" w:history="1">
        <w:r>
          <w:rPr>
            <w:color w:val="0000FF"/>
          </w:rPr>
          <w:t>Постановления</w:t>
        </w:r>
      </w:hyperlink>
      <w:r>
        <w:t xml:space="preserve"> Правительства РФ от 03.11.2015 N 1191)</w:t>
      </w:r>
    </w:p>
    <w:p w:rsidR="00BF0CA2" w:rsidRDefault="00BF0CA2">
      <w:pPr>
        <w:pStyle w:val="ConsPlusNormal"/>
        <w:ind w:firstLine="540"/>
        <w:jc w:val="both"/>
      </w:pPr>
      <w:r>
        <w:t xml:space="preserve">9. </w:t>
      </w:r>
      <w:proofErr w:type="gramStart"/>
      <w:r>
        <w:t xml:space="preserve">До начала движения по автомобильным дорогам общего пользования федерального значения транспортного средства, за которым не закреплено бортовое устройство или стороннее бортовое устройство, владелец такого транспортного средства информирует оператора в порядке, предусмотренном </w:t>
      </w:r>
      <w:hyperlink w:anchor="P62" w:history="1">
        <w:r>
          <w:rPr>
            <w:color w:val="0000FF"/>
          </w:rPr>
          <w:t>подпунктом "е" пункта 4</w:t>
        </w:r>
      </w:hyperlink>
      <w:r>
        <w:t xml:space="preserve"> настоящих Правил, о планируемом маршруте, времени и дате движения транспортного средства по автомобильным дорогам общего пользования федерального значения, а в случае, если такое транспортное средство</w:t>
      </w:r>
      <w:proofErr w:type="gramEnd"/>
      <w:r>
        <w:t xml:space="preserve"> не зарегистрировано в реестре, также представляет заявление, предусмотренное </w:t>
      </w:r>
      <w:hyperlink w:anchor="P65" w:history="1">
        <w:r>
          <w:rPr>
            <w:color w:val="0000FF"/>
          </w:rPr>
          <w:t>пунктом 5</w:t>
        </w:r>
      </w:hyperlink>
      <w:r>
        <w:t xml:space="preserve"> настоящих Правил, обеспечивает внесение платы оператору и получение маршрутной карты в порядке, предусмотренном </w:t>
      </w:r>
      <w:hyperlink w:anchor="P86" w:history="1">
        <w:r>
          <w:rPr>
            <w:color w:val="0000FF"/>
          </w:rPr>
          <w:t>пунктом 10</w:t>
        </w:r>
      </w:hyperlink>
      <w:r>
        <w:t xml:space="preserve"> настоящих Правил.</w:t>
      </w:r>
    </w:p>
    <w:p w:rsidR="00BF0CA2" w:rsidRDefault="00BF0CA2">
      <w:pPr>
        <w:pStyle w:val="ConsPlusNormal"/>
        <w:jc w:val="both"/>
      </w:pPr>
      <w:r>
        <w:t xml:space="preserve">(п. 9 в ред. </w:t>
      </w:r>
      <w:hyperlink r:id="rId20" w:history="1">
        <w:r>
          <w:rPr>
            <w:color w:val="0000FF"/>
          </w:rPr>
          <w:t>Постановления</w:t>
        </w:r>
      </w:hyperlink>
      <w:r>
        <w:t xml:space="preserve"> Правительства РФ от 03.11.2015 N 1191)</w:t>
      </w:r>
    </w:p>
    <w:p w:rsidR="00BF0CA2" w:rsidRDefault="00BF0CA2">
      <w:pPr>
        <w:pStyle w:val="ConsPlusNormal"/>
        <w:ind w:firstLine="540"/>
        <w:jc w:val="both"/>
      </w:pPr>
      <w:bookmarkStart w:id="7" w:name="P86"/>
      <w:bookmarkEnd w:id="7"/>
      <w:r>
        <w:t xml:space="preserve">10. </w:t>
      </w:r>
      <w:proofErr w:type="gramStart"/>
      <w:r>
        <w:t>В целях получения владельцем транспортного средства маршрутной карты в случаях, установленных настоящими Правилами, оператор на основании представленной владельцем транспортного средства информации о планируемом маршруте движения транспортного средства по автомобильным дорогам общего пользования федерального значения и размера платы, установленного Правительством Российской Федерации, доводит до сведения владельца транспортного средства расчет размера денежных средств (с указанием протяженности планируемого маршрута движения транспортного средства), которые</w:t>
      </w:r>
      <w:proofErr w:type="gramEnd"/>
      <w:r>
        <w:t xml:space="preserve"> ему необходимо внести в качестве платы.</w:t>
      </w:r>
    </w:p>
    <w:p w:rsidR="00BF0CA2" w:rsidRDefault="00BF0CA2">
      <w:pPr>
        <w:pStyle w:val="ConsPlusNormal"/>
        <w:ind w:firstLine="540"/>
        <w:jc w:val="both"/>
      </w:pPr>
      <w:r>
        <w:t>Маршрутная карта оформляется на бумажном носителе или в электронной форме в момент внесения владельцем транспортного средства платы оператору.</w:t>
      </w:r>
    </w:p>
    <w:p w:rsidR="00BF0CA2" w:rsidRDefault="00BF0CA2">
      <w:pPr>
        <w:pStyle w:val="ConsPlusNormal"/>
        <w:ind w:firstLine="540"/>
        <w:jc w:val="both"/>
      </w:pPr>
      <w:r>
        <w:t>Движение по автомобильным дорогам общего пользования федерального значения транспортного средства, в отношении которого оформлена маршрутная карта, осуществляется по маршруту, в дату и время, указанные в этой маршрутной карте.</w:t>
      </w:r>
    </w:p>
    <w:p w:rsidR="00BF0CA2" w:rsidRDefault="00BF0CA2">
      <w:pPr>
        <w:pStyle w:val="ConsPlusNormal"/>
        <w:jc w:val="both"/>
      </w:pPr>
      <w:r>
        <w:t xml:space="preserve">(п. 10 в ред. </w:t>
      </w:r>
      <w:hyperlink r:id="rId21" w:history="1">
        <w:r>
          <w:rPr>
            <w:color w:val="0000FF"/>
          </w:rPr>
          <w:t>Постановления</w:t>
        </w:r>
      </w:hyperlink>
      <w:r>
        <w:t xml:space="preserve"> Правительства РФ от 03.11.2015 N 1191)</w:t>
      </w:r>
    </w:p>
    <w:p w:rsidR="00BF0CA2" w:rsidRDefault="00BF0CA2">
      <w:pPr>
        <w:pStyle w:val="ConsPlusNormal"/>
        <w:ind w:firstLine="540"/>
        <w:jc w:val="both"/>
      </w:pPr>
      <w:r>
        <w:t xml:space="preserve">11. </w:t>
      </w:r>
      <w:proofErr w:type="gramStart"/>
      <w:r>
        <w:t xml:space="preserve">Денежные средства оператор ежедневно единым платежом перечисляет в доход федерального бюджета в размере суммы, рассчитанной путем </w:t>
      </w:r>
      <w:r>
        <w:lastRenderedPageBreak/>
        <w:t>сложения всех платежей, произведенных владельцами транспортных средств за пройденные транспортными средствами маршруты по автомобильным дорогам общего пользования федерального значения за прошедшие сутки в целях внесения платы (по состоянию на 1 час 00 минут по московскому времени дня, следующего за отчетным).</w:t>
      </w:r>
      <w:proofErr w:type="gramEnd"/>
    </w:p>
    <w:p w:rsidR="00BF0CA2" w:rsidRDefault="00BF0CA2">
      <w:pPr>
        <w:pStyle w:val="ConsPlusNormal"/>
        <w:jc w:val="both"/>
      </w:pPr>
      <w:r>
        <w:t>(</w:t>
      </w:r>
      <w:proofErr w:type="gramStart"/>
      <w:r>
        <w:t>в</w:t>
      </w:r>
      <w:proofErr w:type="gramEnd"/>
      <w:r>
        <w:t xml:space="preserve"> ред. </w:t>
      </w:r>
      <w:hyperlink r:id="rId22" w:history="1">
        <w:r>
          <w:rPr>
            <w:color w:val="0000FF"/>
          </w:rPr>
          <w:t>Постановления</w:t>
        </w:r>
      </w:hyperlink>
      <w:r>
        <w:t xml:space="preserve"> Правительства РФ от 03.11.2015 N 1191)</w:t>
      </w:r>
    </w:p>
    <w:p w:rsidR="00BF0CA2" w:rsidRDefault="00BF0CA2">
      <w:pPr>
        <w:pStyle w:val="ConsPlusNormal"/>
        <w:ind w:firstLine="540"/>
        <w:jc w:val="both"/>
      </w:pPr>
      <w:r>
        <w:t>В системе взимания платы применяется единое учетно-отчетное время - московское.</w:t>
      </w:r>
    </w:p>
    <w:p w:rsidR="00BF0CA2" w:rsidRDefault="00BF0CA2">
      <w:pPr>
        <w:pStyle w:val="ConsPlusNormal"/>
        <w:jc w:val="both"/>
      </w:pPr>
      <w:r>
        <w:t xml:space="preserve">(абзац введен </w:t>
      </w:r>
      <w:hyperlink r:id="rId23" w:history="1">
        <w:r>
          <w:rPr>
            <w:color w:val="0000FF"/>
          </w:rPr>
          <w:t>Постановлением</w:t>
        </w:r>
      </w:hyperlink>
      <w:r>
        <w:t xml:space="preserve"> Правительства РФ от 03.11.2015 N 1191)</w:t>
      </w:r>
    </w:p>
    <w:p w:rsidR="00BF0CA2" w:rsidRDefault="00BF0CA2">
      <w:pPr>
        <w:pStyle w:val="ConsPlusNormal"/>
        <w:ind w:firstLine="540"/>
        <w:jc w:val="both"/>
      </w:pPr>
      <w:r>
        <w:t>12. Движением без внесения платы считается:</w:t>
      </w:r>
    </w:p>
    <w:p w:rsidR="00BF0CA2" w:rsidRDefault="00BF0CA2">
      <w:pPr>
        <w:pStyle w:val="ConsPlusNormal"/>
        <w:ind w:firstLine="540"/>
        <w:jc w:val="both"/>
      </w:pPr>
      <w:r>
        <w:t xml:space="preserve">а) движение транспортного средства, за которым закреплено бортовое устройство или стороннее бортовое устройство, по автомобильным дорогам общего пользования федерального значения при выключенном или неисправном бортовом устройстве или стороннем бортовом устройстве либо при отсутствии таких устройств и без оформления при этом маршрутной карты в порядке, предусмотренном </w:t>
      </w:r>
      <w:hyperlink w:anchor="P86" w:history="1">
        <w:r>
          <w:rPr>
            <w:color w:val="0000FF"/>
          </w:rPr>
          <w:t>пунктом 10</w:t>
        </w:r>
      </w:hyperlink>
      <w:r>
        <w:t xml:space="preserve"> настоящих Правил;</w:t>
      </w:r>
    </w:p>
    <w:p w:rsidR="00BF0CA2" w:rsidRDefault="00BF0CA2">
      <w:pPr>
        <w:pStyle w:val="ConsPlusNormal"/>
        <w:ind w:firstLine="540"/>
        <w:jc w:val="both"/>
      </w:pPr>
      <w:r>
        <w:t xml:space="preserve">б) движение транспортного средства, за которым не закреплено бортовое устройство или стороннее бортовое устройство, по автомобильным дорогам общего пользования федерального значения без оформления при этом маршрутной карты в порядке, предусмотренном </w:t>
      </w:r>
      <w:hyperlink w:anchor="P86" w:history="1">
        <w:r>
          <w:rPr>
            <w:color w:val="0000FF"/>
          </w:rPr>
          <w:t>пунктом 10</w:t>
        </w:r>
      </w:hyperlink>
      <w:r>
        <w:t xml:space="preserve"> настоящих Правил;</w:t>
      </w:r>
    </w:p>
    <w:p w:rsidR="00BF0CA2" w:rsidRDefault="00BF0CA2">
      <w:pPr>
        <w:pStyle w:val="ConsPlusNormal"/>
        <w:ind w:firstLine="540"/>
        <w:jc w:val="both"/>
      </w:pPr>
      <w:r>
        <w:t xml:space="preserve">в) движение транспортного средства, в отношении которого оформлена маршрутная карта, в дату, время или по маршруту, которые не соответствуют </w:t>
      </w:r>
      <w:proofErr w:type="gramStart"/>
      <w:r>
        <w:t>указанным</w:t>
      </w:r>
      <w:proofErr w:type="gramEnd"/>
      <w:r>
        <w:t xml:space="preserve"> в этой маршрутной карте;</w:t>
      </w:r>
    </w:p>
    <w:p w:rsidR="00BF0CA2" w:rsidRDefault="00BF0CA2">
      <w:pPr>
        <w:pStyle w:val="ConsPlusNormal"/>
        <w:ind w:firstLine="540"/>
        <w:jc w:val="both"/>
      </w:pPr>
      <w:r>
        <w:t xml:space="preserve">г) продолжение движения транспортного средства при израсходовании денежных средств, внесенных владельцем транспортного средства оператору в качестве платы в соответствии с </w:t>
      </w:r>
      <w:hyperlink w:anchor="P79" w:history="1">
        <w:r>
          <w:rPr>
            <w:color w:val="0000FF"/>
          </w:rPr>
          <w:t>пунктом 7</w:t>
        </w:r>
      </w:hyperlink>
      <w:r>
        <w:t xml:space="preserve"> настоящих Правил.</w:t>
      </w:r>
    </w:p>
    <w:p w:rsidR="00BF0CA2" w:rsidRDefault="00BF0CA2">
      <w:pPr>
        <w:pStyle w:val="ConsPlusNormal"/>
        <w:jc w:val="both"/>
      </w:pPr>
      <w:r>
        <w:t xml:space="preserve">(п. 12 в ред. </w:t>
      </w:r>
      <w:hyperlink r:id="rId24" w:history="1">
        <w:r>
          <w:rPr>
            <w:color w:val="0000FF"/>
          </w:rPr>
          <w:t>Постановления</w:t>
        </w:r>
      </w:hyperlink>
      <w:r>
        <w:t xml:space="preserve"> Правительства РФ от 03.11.2015 N 1191)</w:t>
      </w:r>
    </w:p>
    <w:p w:rsidR="00BF0CA2" w:rsidRDefault="00BF0CA2">
      <w:pPr>
        <w:pStyle w:val="ConsPlusNormal"/>
        <w:ind w:firstLine="540"/>
        <w:jc w:val="both"/>
      </w:pPr>
    </w:p>
    <w:p w:rsidR="00BF0CA2" w:rsidRDefault="00BF0CA2">
      <w:pPr>
        <w:pStyle w:val="ConsPlusNormal"/>
        <w:ind w:firstLine="540"/>
        <w:jc w:val="both"/>
      </w:pPr>
    </w:p>
    <w:p w:rsidR="00BF0CA2" w:rsidRDefault="00BF0CA2">
      <w:pPr>
        <w:pStyle w:val="ConsPlusNormal"/>
        <w:pBdr>
          <w:top w:val="single" w:sz="6" w:space="0" w:color="auto"/>
        </w:pBdr>
        <w:spacing w:before="100" w:after="100"/>
        <w:jc w:val="both"/>
        <w:rPr>
          <w:sz w:val="2"/>
          <w:szCs w:val="2"/>
        </w:rPr>
      </w:pPr>
    </w:p>
    <w:p w:rsidR="002C3253" w:rsidRDefault="002C3253"/>
    <w:sectPr w:rsidR="002C3253" w:rsidSect="00D77022">
      <w:pgSz w:w="16839" w:h="11907" w:orient="landscape" w:code="9"/>
      <w:pgMar w:top="851" w:right="851" w:bottom="567" w:left="851"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proofState w:spelling="clean" w:grammar="clean"/>
  <w:defaultTabStop w:val="708"/>
  <w:drawingGridHorizontalSpacing w:val="110"/>
  <w:drawingGridVerticalSpacing w:val="299"/>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CA2"/>
    <w:rsid w:val="00003226"/>
    <w:rsid w:val="0002393E"/>
    <w:rsid w:val="00026149"/>
    <w:rsid w:val="00032E70"/>
    <w:rsid w:val="00035AE2"/>
    <w:rsid w:val="00087E76"/>
    <w:rsid w:val="00091EA7"/>
    <w:rsid w:val="00096FBE"/>
    <w:rsid w:val="000C171A"/>
    <w:rsid w:val="000C334F"/>
    <w:rsid w:val="00117380"/>
    <w:rsid w:val="001400E0"/>
    <w:rsid w:val="00156734"/>
    <w:rsid w:val="00164820"/>
    <w:rsid w:val="001731C8"/>
    <w:rsid w:val="00193698"/>
    <w:rsid w:val="001B5BA5"/>
    <w:rsid w:val="001C4092"/>
    <w:rsid w:val="001C4857"/>
    <w:rsid w:val="001C6375"/>
    <w:rsid w:val="001F2B5A"/>
    <w:rsid w:val="00204B5D"/>
    <w:rsid w:val="002120C0"/>
    <w:rsid w:val="0021753F"/>
    <w:rsid w:val="002231BE"/>
    <w:rsid w:val="00232BFD"/>
    <w:rsid w:val="00235CAE"/>
    <w:rsid w:val="00257EBE"/>
    <w:rsid w:val="00267523"/>
    <w:rsid w:val="00270AEF"/>
    <w:rsid w:val="00284547"/>
    <w:rsid w:val="002C3253"/>
    <w:rsid w:val="002D4BD0"/>
    <w:rsid w:val="002F6E98"/>
    <w:rsid w:val="002F716F"/>
    <w:rsid w:val="003045F9"/>
    <w:rsid w:val="00330A27"/>
    <w:rsid w:val="0033661F"/>
    <w:rsid w:val="00340046"/>
    <w:rsid w:val="00383ED2"/>
    <w:rsid w:val="00395230"/>
    <w:rsid w:val="00395A23"/>
    <w:rsid w:val="003A00C8"/>
    <w:rsid w:val="003A5400"/>
    <w:rsid w:val="003A60A8"/>
    <w:rsid w:val="003B5336"/>
    <w:rsid w:val="003C5258"/>
    <w:rsid w:val="00401294"/>
    <w:rsid w:val="00404FC4"/>
    <w:rsid w:val="004105E7"/>
    <w:rsid w:val="0041405B"/>
    <w:rsid w:val="004155F8"/>
    <w:rsid w:val="00424AC0"/>
    <w:rsid w:val="00441127"/>
    <w:rsid w:val="00481A79"/>
    <w:rsid w:val="00492B8E"/>
    <w:rsid w:val="00497A4E"/>
    <w:rsid w:val="004A0667"/>
    <w:rsid w:val="004A71A2"/>
    <w:rsid w:val="004A76F9"/>
    <w:rsid w:val="004B2113"/>
    <w:rsid w:val="004B5AEA"/>
    <w:rsid w:val="004E0730"/>
    <w:rsid w:val="004E12DF"/>
    <w:rsid w:val="004F3ED5"/>
    <w:rsid w:val="00514CA2"/>
    <w:rsid w:val="00543864"/>
    <w:rsid w:val="00552EA7"/>
    <w:rsid w:val="00563FF7"/>
    <w:rsid w:val="00564793"/>
    <w:rsid w:val="005762EB"/>
    <w:rsid w:val="00581460"/>
    <w:rsid w:val="00590EC6"/>
    <w:rsid w:val="005967EB"/>
    <w:rsid w:val="00597149"/>
    <w:rsid w:val="005A2429"/>
    <w:rsid w:val="005B0C4E"/>
    <w:rsid w:val="005B2570"/>
    <w:rsid w:val="005B4558"/>
    <w:rsid w:val="005C0550"/>
    <w:rsid w:val="005C0B6A"/>
    <w:rsid w:val="005C1063"/>
    <w:rsid w:val="005D4E57"/>
    <w:rsid w:val="006316E3"/>
    <w:rsid w:val="00636427"/>
    <w:rsid w:val="00646E86"/>
    <w:rsid w:val="006522D5"/>
    <w:rsid w:val="00653C73"/>
    <w:rsid w:val="006620F3"/>
    <w:rsid w:val="00676AEA"/>
    <w:rsid w:val="00676E14"/>
    <w:rsid w:val="00693A2B"/>
    <w:rsid w:val="00697C60"/>
    <w:rsid w:val="006A72F4"/>
    <w:rsid w:val="006E08E6"/>
    <w:rsid w:val="006E569F"/>
    <w:rsid w:val="006E7F46"/>
    <w:rsid w:val="006F2075"/>
    <w:rsid w:val="006F6A0A"/>
    <w:rsid w:val="00704FC8"/>
    <w:rsid w:val="00724406"/>
    <w:rsid w:val="00736E08"/>
    <w:rsid w:val="007401D6"/>
    <w:rsid w:val="00757599"/>
    <w:rsid w:val="007612C4"/>
    <w:rsid w:val="00776A5E"/>
    <w:rsid w:val="007839F6"/>
    <w:rsid w:val="00792A67"/>
    <w:rsid w:val="007A4742"/>
    <w:rsid w:val="007B46F0"/>
    <w:rsid w:val="007B7722"/>
    <w:rsid w:val="007C03CE"/>
    <w:rsid w:val="007F55AD"/>
    <w:rsid w:val="008015FF"/>
    <w:rsid w:val="00805747"/>
    <w:rsid w:val="0080761E"/>
    <w:rsid w:val="00817CF0"/>
    <w:rsid w:val="00835766"/>
    <w:rsid w:val="00854877"/>
    <w:rsid w:val="00864BD6"/>
    <w:rsid w:val="00873B77"/>
    <w:rsid w:val="00875D16"/>
    <w:rsid w:val="00884A98"/>
    <w:rsid w:val="00894186"/>
    <w:rsid w:val="008A7841"/>
    <w:rsid w:val="008C6CC2"/>
    <w:rsid w:val="008C7054"/>
    <w:rsid w:val="008D7ACF"/>
    <w:rsid w:val="008E3C20"/>
    <w:rsid w:val="008E4CCE"/>
    <w:rsid w:val="00902D2E"/>
    <w:rsid w:val="00907D4E"/>
    <w:rsid w:val="009131C1"/>
    <w:rsid w:val="009148A5"/>
    <w:rsid w:val="00915266"/>
    <w:rsid w:val="0092001A"/>
    <w:rsid w:val="00924F13"/>
    <w:rsid w:val="009253B0"/>
    <w:rsid w:val="00936051"/>
    <w:rsid w:val="009402DD"/>
    <w:rsid w:val="00944B7E"/>
    <w:rsid w:val="00962B24"/>
    <w:rsid w:val="00962C4A"/>
    <w:rsid w:val="00965C75"/>
    <w:rsid w:val="00994CC6"/>
    <w:rsid w:val="00995029"/>
    <w:rsid w:val="0099769A"/>
    <w:rsid w:val="009C01A6"/>
    <w:rsid w:val="009C4BB1"/>
    <w:rsid w:val="009C6D0B"/>
    <w:rsid w:val="009D1FF5"/>
    <w:rsid w:val="009D337D"/>
    <w:rsid w:val="009D439A"/>
    <w:rsid w:val="009D4B12"/>
    <w:rsid w:val="009E0CA6"/>
    <w:rsid w:val="009F1FBC"/>
    <w:rsid w:val="00A37EEA"/>
    <w:rsid w:val="00A4702F"/>
    <w:rsid w:val="00A47FF2"/>
    <w:rsid w:val="00A63AB1"/>
    <w:rsid w:val="00A65014"/>
    <w:rsid w:val="00A74716"/>
    <w:rsid w:val="00A905F6"/>
    <w:rsid w:val="00A94568"/>
    <w:rsid w:val="00AB1A72"/>
    <w:rsid w:val="00AB6F35"/>
    <w:rsid w:val="00AD520C"/>
    <w:rsid w:val="00AD7B4A"/>
    <w:rsid w:val="00AF30E7"/>
    <w:rsid w:val="00AF7354"/>
    <w:rsid w:val="00B11451"/>
    <w:rsid w:val="00B27E2D"/>
    <w:rsid w:val="00B33FAF"/>
    <w:rsid w:val="00B42998"/>
    <w:rsid w:val="00B674A0"/>
    <w:rsid w:val="00B7131E"/>
    <w:rsid w:val="00B71A7C"/>
    <w:rsid w:val="00B85FA4"/>
    <w:rsid w:val="00BA0598"/>
    <w:rsid w:val="00BA07DF"/>
    <w:rsid w:val="00BE35D3"/>
    <w:rsid w:val="00BF0CA2"/>
    <w:rsid w:val="00BF12E7"/>
    <w:rsid w:val="00BF6201"/>
    <w:rsid w:val="00BF7794"/>
    <w:rsid w:val="00C02E5E"/>
    <w:rsid w:val="00C04290"/>
    <w:rsid w:val="00C053C3"/>
    <w:rsid w:val="00C25A49"/>
    <w:rsid w:val="00C30DED"/>
    <w:rsid w:val="00C67651"/>
    <w:rsid w:val="00C71ACA"/>
    <w:rsid w:val="00C9213F"/>
    <w:rsid w:val="00C949AE"/>
    <w:rsid w:val="00C972C9"/>
    <w:rsid w:val="00CA13A6"/>
    <w:rsid w:val="00CE5A16"/>
    <w:rsid w:val="00CE74D3"/>
    <w:rsid w:val="00D14B35"/>
    <w:rsid w:val="00D168CE"/>
    <w:rsid w:val="00D36661"/>
    <w:rsid w:val="00D57A59"/>
    <w:rsid w:val="00D608E1"/>
    <w:rsid w:val="00D66188"/>
    <w:rsid w:val="00D81E7D"/>
    <w:rsid w:val="00D83976"/>
    <w:rsid w:val="00D84C53"/>
    <w:rsid w:val="00DA2CF3"/>
    <w:rsid w:val="00DA49EA"/>
    <w:rsid w:val="00DA7B04"/>
    <w:rsid w:val="00DB2B5B"/>
    <w:rsid w:val="00DD4079"/>
    <w:rsid w:val="00E059BA"/>
    <w:rsid w:val="00E17703"/>
    <w:rsid w:val="00E20823"/>
    <w:rsid w:val="00E2205D"/>
    <w:rsid w:val="00E23183"/>
    <w:rsid w:val="00E26680"/>
    <w:rsid w:val="00E37F9B"/>
    <w:rsid w:val="00E43734"/>
    <w:rsid w:val="00E52438"/>
    <w:rsid w:val="00E63EDB"/>
    <w:rsid w:val="00E82347"/>
    <w:rsid w:val="00E847C8"/>
    <w:rsid w:val="00EC2669"/>
    <w:rsid w:val="00EC4C2A"/>
    <w:rsid w:val="00EF4896"/>
    <w:rsid w:val="00F07368"/>
    <w:rsid w:val="00F20633"/>
    <w:rsid w:val="00F31EEA"/>
    <w:rsid w:val="00F4081B"/>
    <w:rsid w:val="00F51EA6"/>
    <w:rsid w:val="00F55596"/>
    <w:rsid w:val="00F57A56"/>
    <w:rsid w:val="00F76747"/>
    <w:rsid w:val="00F8437D"/>
    <w:rsid w:val="00F93B07"/>
    <w:rsid w:val="00FB294E"/>
    <w:rsid w:val="00FC016A"/>
    <w:rsid w:val="00FD01C2"/>
    <w:rsid w:val="00FD192B"/>
    <w:rsid w:val="00FE347B"/>
    <w:rsid w:val="00FE4CE2"/>
    <w:rsid w:val="00FE6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6E3"/>
    <w:pPr>
      <w:spacing w:after="200" w:line="276" w:lineRule="auto"/>
      <w:ind w:left="170" w:right="170"/>
      <w:jc w:val="both"/>
    </w:pPr>
    <w:rPr>
      <w:sz w:val="22"/>
      <w:szCs w:val="22"/>
      <w:lang w:eastAsia="ru-RU"/>
    </w:rPr>
  </w:style>
  <w:style w:type="paragraph" w:styleId="1">
    <w:name w:val="heading 1"/>
    <w:aliases w:val="Head 1,????????? 1,Заголовок биораз,HTA Überschrift 1,Heading 1 - Bid,Heading 1 - Bid1,Heading 1 - Bid2,Heading 1 - Bid3,Heading 1 - Bid4,Heading 1 - Bid5,Heading 1 - Bid6,Heading 1 - Bid7,Heading 1 - Bid8,Heading 1 - Bid9"/>
    <w:basedOn w:val="a"/>
    <w:next w:val="a"/>
    <w:link w:val="10"/>
    <w:qFormat/>
    <w:rsid w:val="006316E3"/>
    <w:pPr>
      <w:keepNext/>
      <w:spacing w:after="0" w:line="240" w:lineRule="auto"/>
      <w:jc w:val="center"/>
      <w:outlineLvl w:val="0"/>
    </w:pPr>
    <w:rPr>
      <w:rFonts w:ascii="Times New Roman" w:hAnsi="Times New Roman"/>
      <w:b/>
      <w:color w:val="000000"/>
      <w:sz w:val="24"/>
      <w:szCs w:val="20"/>
      <w:lang w:eastAsia="en-US"/>
    </w:rPr>
  </w:style>
  <w:style w:type="paragraph" w:styleId="2">
    <w:name w:val="heading 2"/>
    <w:basedOn w:val="a"/>
    <w:next w:val="a"/>
    <w:link w:val="20"/>
    <w:qFormat/>
    <w:rsid w:val="006316E3"/>
    <w:pPr>
      <w:keepNext/>
      <w:spacing w:after="0" w:line="240" w:lineRule="auto"/>
      <w:outlineLvl w:val="1"/>
    </w:pPr>
    <w:rPr>
      <w:rFonts w:ascii="Arial" w:hAnsi="Arial"/>
      <w:b/>
      <w:color w:val="000000"/>
      <w:sz w:val="16"/>
      <w:szCs w:val="20"/>
      <w:lang w:eastAsia="en-US"/>
    </w:rPr>
  </w:style>
  <w:style w:type="paragraph" w:styleId="3">
    <w:name w:val="heading 3"/>
    <w:basedOn w:val="a"/>
    <w:next w:val="a"/>
    <w:link w:val="30"/>
    <w:qFormat/>
    <w:rsid w:val="006316E3"/>
    <w:pPr>
      <w:keepNext/>
      <w:spacing w:after="0" w:line="240" w:lineRule="auto"/>
      <w:ind w:left="-30"/>
      <w:outlineLvl w:val="2"/>
    </w:pPr>
    <w:rPr>
      <w:rFonts w:ascii="Times New Roman" w:hAnsi="Times New Roman"/>
      <w:i/>
      <w:color w:val="000000"/>
      <w:sz w:val="20"/>
      <w:szCs w:val="20"/>
      <w:lang w:eastAsia="en-US"/>
    </w:rPr>
  </w:style>
  <w:style w:type="paragraph" w:styleId="4">
    <w:name w:val="heading 4"/>
    <w:basedOn w:val="a"/>
    <w:next w:val="a"/>
    <w:link w:val="40"/>
    <w:qFormat/>
    <w:rsid w:val="006316E3"/>
    <w:pPr>
      <w:keepNext/>
      <w:spacing w:after="0" w:line="240" w:lineRule="auto"/>
      <w:ind w:left="-30"/>
      <w:jc w:val="center"/>
      <w:outlineLvl w:val="3"/>
    </w:pPr>
    <w:rPr>
      <w:rFonts w:ascii="Times New Roman" w:hAnsi="Times New Roman"/>
      <w:i/>
      <w:color w:val="000000"/>
      <w:sz w:val="20"/>
      <w:szCs w:val="20"/>
      <w:lang w:eastAsia="en-US"/>
    </w:rPr>
  </w:style>
  <w:style w:type="paragraph" w:styleId="5">
    <w:name w:val="heading 5"/>
    <w:basedOn w:val="a"/>
    <w:next w:val="a"/>
    <w:link w:val="50"/>
    <w:qFormat/>
    <w:rsid w:val="006316E3"/>
    <w:pPr>
      <w:keepNext/>
      <w:spacing w:after="0" w:line="240" w:lineRule="auto"/>
      <w:ind w:left="-30"/>
      <w:jc w:val="center"/>
      <w:outlineLvl w:val="4"/>
    </w:pPr>
    <w:rPr>
      <w:rFonts w:ascii="Times New Roman" w:hAnsi="Times New Roman"/>
      <w:i/>
      <w:color w:val="000000"/>
      <w:sz w:val="24"/>
      <w:szCs w:val="20"/>
      <w:lang w:eastAsia="en-US"/>
    </w:rPr>
  </w:style>
  <w:style w:type="paragraph" w:styleId="6">
    <w:name w:val="heading 6"/>
    <w:basedOn w:val="a"/>
    <w:next w:val="a"/>
    <w:link w:val="60"/>
    <w:qFormat/>
    <w:rsid w:val="006316E3"/>
    <w:pPr>
      <w:keepNext/>
      <w:spacing w:after="0" w:line="240" w:lineRule="auto"/>
      <w:ind w:left="-30"/>
      <w:jc w:val="center"/>
      <w:outlineLvl w:val="5"/>
    </w:pPr>
    <w:rPr>
      <w:rFonts w:ascii="Times New Roman" w:hAnsi="Times New Roman"/>
      <w:i/>
      <w:color w:val="000000"/>
      <w:sz w:val="28"/>
      <w:szCs w:val="20"/>
      <w:lang w:eastAsia="en-US"/>
    </w:rPr>
  </w:style>
  <w:style w:type="paragraph" w:styleId="7">
    <w:name w:val="heading 7"/>
    <w:basedOn w:val="a"/>
    <w:next w:val="a"/>
    <w:link w:val="70"/>
    <w:qFormat/>
    <w:rsid w:val="006316E3"/>
    <w:pPr>
      <w:keepNext/>
      <w:overflowPunct w:val="0"/>
      <w:autoSpaceDE w:val="0"/>
      <w:autoSpaceDN w:val="0"/>
      <w:adjustRightInd w:val="0"/>
      <w:spacing w:after="0" w:line="240" w:lineRule="auto"/>
      <w:ind w:right="62"/>
      <w:jc w:val="center"/>
      <w:textAlignment w:val="baseline"/>
      <w:outlineLvl w:val="6"/>
    </w:pPr>
    <w:rPr>
      <w:rFonts w:ascii="Times New Roman" w:hAnsi="Times New Roman"/>
      <w:b/>
      <w:sz w:val="20"/>
      <w:szCs w:val="20"/>
      <w:lang w:eastAsia="en-US"/>
    </w:rPr>
  </w:style>
  <w:style w:type="paragraph" w:styleId="8">
    <w:name w:val="heading 8"/>
    <w:basedOn w:val="a"/>
    <w:next w:val="a"/>
    <w:link w:val="80"/>
    <w:qFormat/>
    <w:rsid w:val="006316E3"/>
    <w:pPr>
      <w:overflowPunct w:val="0"/>
      <w:autoSpaceDE w:val="0"/>
      <w:autoSpaceDN w:val="0"/>
      <w:adjustRightInd w:val="0"/>
      <w:spacing w:before="240" w:after="60" w:line="240" w:lineRule="auto"/>
      <w:ind w:left="851" w:right="-328" w:firstLine="851"/>
      <w:textAlignment w:val="baseline"/>
      <w:outlineLvl w:val="7"/>
    </w:pPr>
    <w:rPr>
      <w:rFonts w:ascii="Arial" w:hAnsi="Arial"/>
      <w:b/>
      <w:i/>
      <w:sz w:val="20"/>
      <w:szCs w:val="20"/>
      <w:lang w:eastAsia="en-US"/>
    </w:rPr>
  </w:style>
  <w:style w:type="paragraph" w:styleId="9">
    <w:name w:val="heading 9"/>
    <w:basedOn w:val="a"/>
    <w:next w:val="a"/>
    <w:link w:val="90"/>
    <w:uiPriority w:val="99"/>
    <w:qFormat/>
    <w:rsid w:val="006316E3"/>
    <w:pPr>
      <w:keepNext/>
      <w:overflowPunct w:val="0"/>
      <w:autoSpaceDE w:val="0"/>
      <w:autoSpaceDN w:val="0"/>
      <w:adjustRightInd w:val="0"/>
      <w:spacing w:after="0" w:line="240" w:lineRule="auto"/>
      <w:jc w:val="center"/>
      <w:textAlignment w:val="baseline"/>
      <w:outlineLvl w:val="8"/>
    </w:pPr>
    <w:rPr>
      <w:rFonts w:ascii="Times New Roman" w:hAnsi="Times New Roman"/>
      <w:b/>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 1 Знак,????????? 1 Знак,Заголовок биораз Знак,HTA Überschrift 1 Знак,Heading 1 - Bid Знак,Heading 1 - Bid1 Знак,Heading 1 - Bid2 Знак,Heading 1 - Bid3 Знак,Heading 1 - Bid4 Знак,Heading 1 - Bid5 Знак,Heading 1 - Bid6 Знак"/>
    <w:link w:val="1"/>
    <w:rsid w:val="006316E3"/>
    <w:rPr>
      <w:rFonts w:ascii="Times New Roman" w:hAnsi="Times New Roman"/>
      <w:b/>
      <w:color w:val="000000"/>
      <w:sz w:val="24"/>
    </w:rPr>
  </w:style>
  <w:style w:type="character" w:customStyle="1" w:styleId="20">
    <w:name w:val="Заголовок 2 Знак"/>
    <w:link w:val="2"/>
    <w:rsid w:val="006316E3"/>
    <w:rPr>
      <w:rFonts w:ascii="Arial" w:hAnsi="Arial"/>
      <w:b/>
      <w:color w:val="000000"/>
      <w:sz w:val="16"/>
    </w:rPr>
  </w:style>
  <w:style w:type="character" w:customStyle="1" w:styleId="30">
    <w:name w:val="Заголовок 3 Знак"/>
    <w:link w:val="3"/>
    <w:rsid w:val="006316E3"/>
    <w:rPr>
      <w:rFonts w:ascii="Times New Roman" w:hAnsi="Times New Roman"/>
      <w:i/>
      <w:color w:val="000000"/>
    </w:rPr>
  </w:style>
  <w:style w:type="character" w:customStyle="1" w:styleId="40">
    <w:name w:val="Заголовок 4 Знак"/>
    <w:link w:val="4"/>
    <w:rsid w:val="006316E3"/>
    <w:rPr>
      <w:rFonts w:ascii="Times New Roman" w:hAnsi="Times New Roman"/>
      <w:i/>
      <w:color w:val="000000"/>
    </w:rPr>
  </w:style>
  <w:style w:type="character" w:customStyle="1" w:styleId="50">
    <w:name w:val="Заголовок 5 Знак"/>
    <w:link w:val="5"/>
    <w:rsid w:val="006316E3"/>
    <w:rPr>
      <w:rFonts w:ascii="Times New Roman" w:hAnsi="Times New Roman"/>
      <w:i/>
      <w:color w:val="000000"/>
      <w:sz w:val="24"/>
    </w:rPr>
  </w:style>
  <w:style w:type="character" w:customStyle="1" w:styleId="60">
    <w:name w:val="Заголовок 6 Знак"/>
    <w:link w:val="6"/>
    <w:rsid w:val="006316E3"/>
    <w:rPr>
      <w:rFonts w:ascii="Times New Roman" w:hAnsi="Times New Roman"/>
      <w:i/>
      <w:color w:val="000000"/>
      <w:sz w:val="28"/>
    </w:rPr>
  </w:style>
  <w:style w:type="character" w:customStyle="1" w:styleId="70">
    <w:name w:val="Заголовок 7 Знак"/>
    <w:link w:val="7"/>
    <w:rsid w:val="006316E3"/>
    <w:rPr>
      <w:rFonts w:ascii="Times New Roman" w:hAnsi="Times New Roman"/>
      <w:b/>
    </w:rPr>
  </w:style>
  <w:style w:type="character" w:customStyle="1" w:styleId="80">
    <w:name w:val="Заголовок 8 Знак"/>
    <w:link w:val="8"/>
    <w:rsid w:val="006316E3"/>
    <w:rPr>
      <w:rFonts w:ascii="Arial" w:hAnsi="Arial"/>
      <w:b/>
      <w:i/>
    </w:rPr>
  </w:style>
  <w:style w:type="character" w:customStyle="1" w:styleId="90">
    <w:name w:val="Заголовок 9 Знак"/>
    <w:link w:val="9"/>
    <w:uiPriority w:val="99"/>
    <w:rsid w:val="006316E3"/>
    <w:rPr>
      <w:rFonts w:ascii="Times New Roman" w:hAnsi="Times New Roman"/>
      <w:b/>
    </w:rPr>
  </w:style>
  <w:style w:type="paragraph" w:styleId="a3">
    <w:name w:val="caption"/>
    <w:basedOn w:val="a"/>
    <w:next w:val="a4"/>
    <w:qFormat/>
    <w:rsid w:val="006316E3"/>
    <w:pPr>
      <w:keepNext/>
      <w:spacing w:after="240" w:line="240" w:lineRule="auto"/>
      <w:ind w:left="4680"/>
      <w:jc w:val="left"/>
    </w:pPr>
    <w:rPr>
      <w:rFonts w:ascii="Courier New" w:hAnsi="Courier New" w:cs="Courier New"/>
      <w:i/>
      <w:iCs/>
      <w:sz w:val="24"/>
      <w:szCs w:val="24"/>
      <w:lang w:val="x-none" w:eastAsia="x-none"/>
    </w:rPr>
  </w:style>
  <w:style w:type="paragraph" w:styleId="a4">
    <w:name w:val="Body Text"/>
    <w:basedOn w:val="a"/>
    <w:link w:val="a5"/>
    <w:uiPriority w:val="99"/>
    <w:semiHidden/>
    <w:unhideWhenUsed/>
    <w:rsid w:val="006316E3"/>
    <w:pPr>
      <w:spacing w:after="120"/>
    </w:pPr>
  </w:style>
  <w:style w:type="character" w:customStyle="1" w:styleId="a5">
    <w:name w:val="Основной текст Знак"/>
    <w:basedOn w:val="a0"/>
    <w:link w:val="a4"/>
    <w:uiPriority w:val="99"/>
    <w:semiHidden/>
    <w:rsid w:val="006316E3"/>
    <w:rPr>
      <w:sz w:val="22"/>
      <w:szCs w:val="22"/>
      <w:lang w:eastAsia="ru-RU"/>
    </w:rPr>
  </w:style>
  <w:style w:type="paragraph" w:styleId="a6">
    <w:name w:val="Title"/>
    <w:basedOn w:val="a"/>
    <w:link w:val="a7"/>
    <w:uiPriority w:val="99"/>
    <w:qFormat/>
    <w:rsid w:val="006316E3"/>
    <w:pPr>
      <w:overflowPunct w:val="0"/>
      <w:autoSpaceDE w:val="0"/>
      <w:autoSpaceDN w:val="0"/>
      <w:adjustRightInd w:val="0"/>
      <w:spacing w:after="0" w:line="240" w:lineRule="auto"/>
      <w:ind w:right="-328" w:firstLine="993"/>
      <w:jc w:val="center"/>
      <w:textAlignment w:val="baseline"/>
    </w:pPr>
    <w:rPr>
      <w:rFonts w:ascii="Times New Roman" w:hAnsi="Times New Roman"/>
      <w:sz w:val="28"/>
      <w:szCs w:val="20"/>
      <w:lang w:eastAsia="en-US"/>
    </w:rPr>
  </w:style>
  <w:style w:type="character" w:customStyle="1" w:styleId="a7">
    <w:name w:val="Название Знак"/>
    <w:link w:val="a6"/>
    <w:uiPriority w:val="99"/>
    <w:rsid w:val="006316E3"/>
    <w:rPr>
      <w:rFonts w:ascii="Times New Roman" w:hAnsi="Times New Roman"/>
      <w:sz w:val="28"/>
    </w:rPr>
  </w:style>
  <w:style w:type="paragraph" w:styleId="a8">
    <w:name w:val="Subtitle"/>
    <w:basedOn w:val="a"/>
    <w:link w:val="a9"/>
    <w:uiPriority w:val="99"/>
    <w:qFormat/>
    <w:rsid w:val="006316E3"/>
    <w:pPr>
      <w:widowControl w:val="0"/>
      <w:suppressAutoHyphens/>
      <w:spacing w:after="60" w:line="240" w:lineRule="auto"/>
      <w:jc w:val="center"/>
    </w:pPr>
    <w:rPr>
      <w:rFonts w:ascii="Arial" w:hAnsi="Arial" w:cs="Arial"/>
      <w:i/>
      <w:iCs/>
      <w:sz w:val="24"/>
      <w:szCs w:val="24"/>
      <w:lang w:eastAsia="en-US"/>
    </w:rPr>
  </w:style>
  <w:style w:type="character" w:customStyle="1" w:styleId="a9">
    <w:name w:val="Подзаголовок Знак"/>
    <w:link w:val="a8"/>
    <w:uiPriority w:val="99"/>
    <w:rsid w:val="006316E3"/>
    <w:rPr>
      <w:rFonts w:ascii="Arial" w:hAnsi="Arial" w:cs="Arial"/>
      <w:i/>
      <w:iCs/>
      <w:sz w:val="24"/>
      <w:szCs w:val="24"/>
    </w:rPr>
  </w:style>
  <w:style w:type="character" w:styleId="aa">
    <w:name w:val="Strong"/>
    <w:qFormat/>
    <w:rsid w:val="006316E3"/>
    <w:rPr>
      <w:rFonts w:cs="Times New Roman"/>
      <w:b/>
    </w:rPr>
  </w:style>
  <w:style w:type="character" w:styleId="ab">
    <w:name w:val="Emphasis"/>
    <w:qFormat/>
    <w:rsid w:val="006316E3"/>
    <w:rPr>
      <w:i/>
      <w:iCs/>
    </w:rPr>
  </w:style>
  <w:style w:type="paragraph" w:styleId="ac">
    <w:name w:val="No Spacing"/>
    <w:uiPriority w:val="1"/>
    <w:qFormat/>
    <w:rsid w:val="006316E3"/>
    <w:pPr>
      <w:ind w:left="567" w:firstLine="1134"/>
      <w:jc w:val="both"/>
    </w:pPr>
    <w:rPr>
      <w:sz w:val="22"/>
      <w:szCs w:val="22"/>
      <w:lang w:eastAsia="ru-RU"/>
    </w:rPr>
  </w:style>
  <w:style w:type="paragraph" w:styleId="ad">
    <w:name w:val="List Paragraph"/>
    <w:basedOn w:val="a"/>
    <w:uiPriority w:val="34"/>
    <w:qFormat/>
    <w:rsid w:val="006316E3"/>
    <w:pPr>
      <w:spacing w:line="360" w:lineRule="auto"/>
      <w:ind w:left="720" w:right="0" w:firstLine="1134"/>
      <w:contextualSpacing/>
    </w:pPr>
  </w:style>
  <w:style w:type="paragraph" w:customStyle="1" w:styleId="ConsPlusNormal">
    <w:name w:val="ConsPlusNormal"/>
    <w:rsid w:val="00BF0CA2"/>
    <w:pPr>
      <w:widowControl w:val="0"/>
      <w:autoSpaceDE w:val="0"/>
      <w:autoSpaceDN w:val="0"/>
    </w:pPr>
    <w:rPr>
      <w:rFonts w:cs="Calibri"/>
      <w:sz w:val="22"/>
      <w:lang w:eastAsia="ru-RU"/>
    </w:rPr>
  </w:style>
  <w:style w:type="paragraph" w:customStyle="1" w:styleId="ConsPlusTitle">
    <w:name w:val="ConsPlusTitle"/>
    <w:rsid w:val="00BF0CA2"/>
    <w:pPr>
      <w:widowControl w:val="0"/>
      <w:autoSpaceDE w:val="0"/>
      <w:autoSpaceDN w:val="0"/>
    </w:pPr>
    <w:rPr>
      <w:rFonts w:cs="Calibri"/>
      <w:b/>
      <w:sz w:val="22"/>
      <w:lang w:eastAsia="ru-RU"/>
    </w:rPr>
  </w:style>
  <w:style w:type="paragraph" w:customStyle="1" w:styleId="ConsPlusTitlePage">
    <w:name w:val="ConsPlusTitlePage"/>
    <w:rsid w:val="00BF0CA2"/>
    <w:pPr>
      <w:widowControl w:val="0"/>
      <w:autoSpaceDE w:val="0"/>
      <w:autoSpaceDN w:val="0"/>
    </w:pPr>
    <w:rPr>
      <w:rFonts w:ascii="Tahoma" w:hAnsi="Tahoma" w:cs="Tahom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6E3"/>
    <w:pPr>
      <w:spacing w:after="200" w:line="276" w:lineRule="auto"/>
      <w:ind w:left="170" w:right="170"/>
      <w:jc w:val="both"/>
    </w:pPr>
    <w:rPr>
      <w:sz w:val="22"/>
      <w:szCs w:val="22"/>
      <w:lang w:eastAsia="ru-RU"/>
    </w:rPr>
  </w:style>
  <w:style w:type="paragraph" w:styleId="1">
    <w:name w:val="heading 1"/>
    <w:aliases w:val="Head 1,????????? 1,Заголовок биораз,HTA Überschrift 1,Heading 1 - Bid,Heading 1 - Bid1,Heading 1 - Bid2,Heading 1 - Bid3,Heading 1 - Bid4,Heading 1 - Bid5,Heading 1 - Bid6,Heading 1 - Bid7,Heading 1 - Bid8,Heading 1 - Bid9"/>
    <w:basedOn w:val="a"/>
    <w:next w:val="a"/>
    <w:link w:val="10"/>
    <w:qFormat/>
    <w:rsid w:val="006316E3"/>
    <w:pPr>
      <w:keepNext/>
      <w:spacing w:after="0" w:line="240" w:lineRule="auto"/>
      <w:jc w:val="center"/>
      <w:outlineLvl w:val="0"/>
    </w:pPr>
    <w:rPr>
      <w:rFonts w:ascii="Times New Roman" w:hAnsi="Times New Roman"/>
      <w:b/>
      <w:color w:val="000000"/>
      <w:sz w:val="24"/>
      <w:szCs w:val="20"/>
      <w:lang w:eastAsia="en-US"/>
    </w:rPr>
  </w:style>
  <w:style w:type="paragraph" w:styleId="2">
    <w:name w:val="heading 2"/>
    <w:basedOn w:val="a"/>
    <w:next w:val="a"/>
    <w:link w:val="20"/>
    <w:qFormat/>
    <w:rsid w:val="006316E3"/>
    <w:pPr>
      <w:keepNext/>
      <w:spacing w:after="0" w:line="240" w:lineRule="auto"/>
      <w:outlineLvl w:val="1"/>
    </w:pPr>
    <w:rPr>
      <w:rFonts w:ascii="Arial" w:hAnsi="Arial"/>
      <w:b/>
      <w:color w:val="000000"/>
      <w:sz w:val="16"/>
      <w:szCs w:val="20"/>
      <w:lang w:eastAsia="en-US"/>
    </w:rPr>
  </w:style>
  <w:style w:type="paragraph" w:styleId="3">
    <w:name w:val="heading 3"/>
    <w:basedOn w:val="a"/>
    <w:next w:val="a"/>
    <w:link w:val="30"/>
    <w:qFormat/>
    <w:rsid w:val="006316E3"/>
    <w:pPr>
      <w:keepNext/>
      <w:spacing w:after="0" w:line="240" w:lineRule="auto"/>
      <w:ind w:left="-30"/>
      <w:outlineLvl w:val="2"/>
    </w:pPr>
    <w:rPr>
      <w:rFonts w:ascii="Times New Roman" w:hAnsi="Times New Roman"/>
      <w:i/>
      <w:color w:val="000000"/>
      <w:sz w:val="20"/>
      <w:szCs w:val="20"/>
      <w:lang w:eastAsia="en-US"/>
    </w:rPr>
  </w:style>
  <w:style w:type="paragraph" w:styleId="4">
    <w:name w:val="heading 4"/>
    <w:basedOn w:val="a"/>
    <w:next w:val="a"/>
    <w:link w:val="40"/>
    <w:qFormat/>
    <w:rsid w:val="006316E3"/>
    <w:pPr>
      <w:keepNext/>
      <w:spacing w:after="0" w:line="240" w:lineRule="auto"/>
      <w:ind w:left="-30"/>
      <w:jc w:val="center"/>
      <w:outlineLvl w:val="3"/>
    </w:pPr>
    <w:rPr>
      <w:rFonts w:ascii="Times New Roman" w:hAnsi="Times New Roman"/>
      <w:i/>
      <w:color w:val="000000"/>
      <w:sz w:val="20"/>
      <w:szCs w:val="20"/>
      <w:lang w:eastAsia="en-US"/>
    </w:rPr>
  </w:style>
  <w:style w:type="paragraph" w:styleId="5">
    <w:name w:val="heading 5"/>
    <w:basedOn w:val="a"/>
    <w:next w:val="a"/>
    <w:link w:val="50"/>
    <w:qFormat/>
    <w:rsid w:val="006316E3"/>
    <w:pPr>
      <w:keepNext/>
      <w:spacing w:after="0" w:line="240" w:lineRule="auto"/>
      <w:ind w:left="-30"/>
      <w:jc w:val="center"/>
      <w:outlineLvl w:val="4"/>
    </w:pPr>
    <w:rPr>
      <w:rFonts w:ascii="Times New Roman" w:hAnsi="Times New Roman"/>
      <w:i/>
      <w:color w:val="000000"/>
      <w:sz w:val="24"/>
      <w:szCs w:val="20"/>
      <w:lang w:eastAsia="en-US"/>
    </w:rPr>
  </w:style>
  <w:style w:type="paragraph" w:styleId="6">
    <w:name w:val="heading 6"/>
    <w:basedOn w:val="a"/>
    <w:next w:val="a"/>
    <w:link w:val="60"/>
    <w:qFormat/>
    <w:rsid w:val="006316E3"/>
    <w:pPr>
      <w:keepNext/>
      <w:spacing w:after="0" w:line="240" w:lineRule="auto"/>
      <w:ind w:left="-30"/>
      <w:jc w:val="center"/>
      <w:outlineLvl w:val="5"/>
    </w:pPr>
    <w:rPr>
      <w:rFonts w:ascii="Times New Roman" w:hAnsi="Times New Roman"/>
      <w:i/>
      <w:color w:val="000000"/>
      <w:sz w:val="28"/>
      <w:szCs w:val="20"/>
      <w:lang w:eastAsia="en-US"/>
    </w:rPr>
  </w:style>
  <w:style w:type="paragraph" w:styleId="7">
    <w:name w:val="heading 7"/>
    <w:basedOn w:val="a"/>
    <w:next w:val="a"/>
    <w:link w:val="70"/>
    <w:qFormat/>
    <w:rsid w:val="006316E3"/>
    <w:pPr>
      <w:keepNext/>
      <w:overflowPunct w:val="0"/>
      <w:autoSpaceDE w:val="0"/>
      <w:autoSpaceDN w:val="0"/>
      <w:adjustRightInd w:val="0"/>
      <w:spacing w:after="0" w:line="240" w:lineRule="auto"/>
      <w:ind w:right="62"/>
      <w:jc w:val="center"/>
      <w:textAlignment w:val="baseline"/>
      <w:outlineLvl w:val="6"/>
    </w:pPr>
    <w:rPr>
      <w:rFonts w:ascii="Times New Roman" w:hAnsi="Times New Roman"/>
      <w:b/>
      <w:sz w:val="20"/>
      <w:szCs w:val="20"/>
      <w:lang w:eastAsia="en-US"/>
    </w:rPr>
  </w:style>
  <w:style w:type="paragraph" w:styleId="8">
    <w:name w:val="heading 8"/>
    <w:basedOn w:val="a"/>
    <w:next w:val="a"/>
    <w:link w:val="80"/>
    <w:qFormat/>
    <w:rsid w:val="006316E3"/>
    <w:pPr>
      <w:overflowPunct w:val="0"/>
      <w:autoSpaceDE w:val="0"/>
      <w:autoSpaceDN w:val="0"/>
      <w:adjustRightInd w:val="0"/>
      <w:spacing w:before="240" w:after="60" w:line="240" w:lineRule="auto"/>
      <w:ind w:left="851" w:right="-328" w:firstLine="851"/>
      <w:textAlignment w:val="baseline"/>
      <w:outlineLvl w:val="7"/>
    </w:pPr>
    <w:rPr>
      <w:rFonts w:ascii="Arial" w:hAnsi="Arial"/>
      <w:b/>
      <w:i/>
      <w:sz w:val="20"/>
      <w:szCs w:val="20"/>
      <w:lang w:eastAsia="en-US"/>
    </w:rPr>
  </w:style>
  <w:style w:type="paragraph" w:styleId="9">
    <w:name w:val="heading 9"/>
    <w:basedOn w:val="a"/>
    <w:next w:val="a"/>
    <w:link w:val="90"/>
    <w:uiPriority w:val="99"/>
    <w:qFormat/>
    <w:rsid w:val="006316E3"/>
    <w:pPr>
      <w:keepNext/>
      <w:overflowPunct w:val="0"/>
      <w:autoSpaceDE w:val="0"/>
      <w:autoSpaceDN w:val="0"/>
      <w:adjustRightInd w:val="0"/>
      <w:spacing w:after="0" w:line="240" w:lineRule="auto"/>
      <w:jc w:val="center"/>
      <w:textAlignment w:val="baseline"/>
      <w:outlineLvl w:val="8"/>
    </w:pPr>
    <w:rPr>
      <w:rFonts w:ascii="Times New Roman" w:hAnsi="Times New Roman"/>
      <w:b/>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 1 Знак,????????? 1 Знак,Заголовок биораз Знак,HTA Überschrift 1 Знак,Heading 1 - Bid Знак,Heading 1 - Bid1 Знак,Heading 1 - Bid2 Знак,Heading 1 - Bid3 Знак,Heading 1 - Bid4 Знак,Heading 1 - Bid5 Знак,Heading 1 - Bid6 Знак"/>
    <w:link w:val="1"/>
    <w:rsid w:val="006316E3"/>
    <w:rPr>
      <w:rFonts w:ascii="Times New Roman" w:hAnsi="Times New Roman"/>
      <w:b/>
      <w:color w:val="000000"/>
      <w:sz w:val="24"/>
    </w:rPr>
  </w:style>
  <w:style w:type="character" w:customStyle="1" w:styleId="20">
    <w:name w:val="Заголовок 2 Знак"/>
    <w:link w:val="2"/>
    <w:rsid w:val="006316E3"/>
    <w:rPr>
      <w:rFonts w:ascii="Arial" w:hAnsi="Arial"/>
      <w:b/>
      <w:color w:val="000000"/>
      <w:sz w:val="16"/>
    </w:rPr>
  </w:style>
  <w:style w:type="character" w:customStyle="1" w:styleId="30">
    <w:name w:val="Заголовок 3 Знак"/>
    <w:link w:val="3"/>
    <w:rsid w:val="006316E3"/>
    <w:rPr>
      <w:rFonts w:ascii="Times New Roman" w:hAnsi="Times New Roman"/>
      <w:i/>
      <w:color w:val="000000"/>
    </w:rPr>
  </w:style>
  <w:style w:type="character" w:customStyle="1" w:styleId="40">
    <w:name w:val="Заголовок 4 Знак"/>
    <w:link w:val="4"/>
    <w:rsid w:val="006316E3"/>
    <w:rPr>
      <w:rFonts w:ascii="Times New Roman" w:hAnsi="Times New Roman"/>
      <w:i/>
      <w:color w:val="000000"/>
    </w:rPr>
  </w:style>
  <w:style w:type="character" w:customStyle="1" w:styleId="50">
    <w:name w:val="Заголовок 5 Знак"/>
    <w:link w:val="5"/>
    <w:rsid w:val="006316E3"/>
    <w:rPr>
      <w:rFonts w:ascii="Times New Roman" w:hAnsi="Times New Roman"/>
      <w:i/>
      <w:color w:val="000000"/>
      <w:sz w:val="24"/>
    </w:rPr>
  </w:style>
  <w:style w:type="character" w:customStyle="1" w:styleId="60">
    <w:name w:val="Заголовок 6 Знак"/>
    <w:link w:val="6"/>
    <w:rsid w:val="006316E3"/>
    <w:rPr>
      <w:rFonts w:ascii="Times New Roman" w:hAnsi="Times New Roman"/>
      <w:i/>
      <w:color w:val="000000"/>
      <w:sz w:val="28"/>
    </w:rPr>
  </w:style>
  <w:style w:type="character" w:customStyle="1" w:styleId="70">
    <w:name w:val="Заголовок 7 Знак"/>
    <w:link w:val="7"/>
    <w:rsid w:val="006316E3"/>
    <w:rPr>
      <w:rFonts w:ascii="Times New Roman" w:hAnsi="Times New Roman"/>
      <w:b/>
    </w:rPr>
  </w:style>
  <w:style w:type="character" w:customStyle="1" w:styleId="80">
    <w:name w:val="Заголовок 8 Знак"/>
    <w:link w:val="8"/>
    <w:rsid w:val="006316E3"/>
    <w:rPr>
      <w:rFonts w:ascii="Arial" w:hAnsi="Arial"/>
      <w:b/>
      <w:i/>
    </w:rPr>
  </w:style>
  <w:style w:type="character" w:customStyle="1" w:styleId="90">
    <w:name w:val="Заголовок 9 Знак"/>
    <w:link w:val="9"/>
    <w:uiPriority w:val="99"/>
    <w:rsid w:val="006316E3"/>
    <w:rPr>
      <w:rFonts w:ascii="Times New Roman" w:hAnsi="Times New Roman"/>
      <w:b/>
    </w:rPr>
  </w:style>
  <w:style w:type="paragraph" w:styleId="a3">
    <w:name w:val="caption"/>
    <w:basedOn w:val="a"/>
    <w:next w:val="a4"/>
    <w:qFormat/>
    <w:rsid w:val="006316E3"/>
    <w:pPr>
      <w:keepNext/>
      <w:spacing w:after="240" w:line="240" w:lineRule="auto"/>
      <w:ind w:left="4680"/>
      <w:jc w:val="left"/>
    </w:pPr>
    <w:rPr>
      <w:rFonts w:ascii="Courier New" w:hAnsi="Courier New" w:cs="Courier New"/>
      <w:i/>
      <w:iCs/>
      <w:sz w:val="24"/>
      <w:szCs w:val="24"/>
      <w:lang w:val="x-none" w:eastAsia="x-none"/>
    </w:rPr>
  </w:style>
  <w:style w:type="paragraph" w:styleId="a4">
    <w:name w:val="Body Text"/>
    <w:basedOn w:val="a"/>
    <w:link w:val="a5"/>
    <w:uiPriority w:val="99"/>
    <w:semiHidden/>
    <w:unhideWhenUsed/>
    <w:rsid w:val="006316E3"/>
    <w:pPr>
      <w:spacing w:after="120"/>
    </w:pPr>
  </w:style>
  <w:style w:type="character" w:customStyle="1" w:styleId="a5">
    <w:name w:val="Основной текст Знак"/>
    <w:basedOn w:val="a0"/>
    <w:link w:val="a4"/>
    <w:uiPriority w:val="99"/>
    <w:semiHidden/>
    <w:rsid w:val="006316E3"/>
    <w:rPr>
      <w:sz w:val="22"/>
      <w:szCs w:val="22"/>
      <w:lang w:eastAsia="ru-RU"/>
    </w:rPr>
  </w:style>
  <w:style w:type="paragraph" w:styleId="a6">
    <w:name w:val="Title"/>
    <w:basedOn w:val="a"/>
    <w:link w:val="a7"/>
    <w:uiPriority w:val="99"/>
    <w:qFormat/>
    <w:rsid w:val="006316E3"/>
    <w:pPr>
      <w:overflowPunct w:val="0"/>
      <w:autoSpaceDE w:val="0"/>
      <w:autoSpaceDN w:val="0"/>
      <w:adjustRightInd w:val="0"/>
      <w:spacing w:after="0" w:line="240" w:lineRule="auto"/>
      <w:ind w:right="-328" w:firstLine="993"/>
      <w:jc w:val="center"/>
      <w:textAlignment w:val="baseline"/>
    </w:pPr>
    <w:rPr>
      <w:rFonts w:ascii="Times New Roman" w:hAnsi="Times New Roman"/>
      <w:sz w:val="28"/>
      <w:szCs w:val="20"/>
      <w:lang w:eastAsia="en-US"/>
    </w:rPr>
  </w:style>
  <w:style w:type="character" w:customStyle="1" w:styleId="a7">
    <w:name w:val="Название Знак"/>
    <w:link w:val="a6"/>
    <w:uiPriority w:val="99"/>
    <w:rsid w:val="006316E3"/>
    <w:rPr>
      <w:rFonts w:ascii="Times New Roman" w:hAnsi="Times New Roman"/>
      <w:sz w:val="28"/>
    </w:rPr>
  </w:style>
  <w:style w:type="paragraph" w:styleId="a8">
    <w:name w:val="Subtitle"/>
    <w:basedOn w:val="a"/>
    <w:link w:val="a9"/>
    <w:uiPriority w:val="99"/>
    <w:qFormat/>
    <w:rsid w:val="006316E3"/>
    <w:pPr>
      <w:widowControl w:val="0"/>
      <w:suppressAutoHyphens/>
      <w:spacing w:after="60" w:line="240" w:lineRule="auto"/>
      <w:jc w:val="center"/>
    </w:pPr>
    <w:rPr>
      <w:rFonts w:ascii="Arial" w:hAnsi="Arial" w:cs="Arial"/>
      <w:i/>
      <w:iCs/>
      <w:sz w:val="24"/>
      <w:szCs w:val="24"/>
      <w:lang w:eastAsia="en-US"/>
    </w:rPr>
  </w:style>
  <w:style w:type="character" w:customStyle="1" w:styleId="a9">
    <w:name w:val="Подзаголовок Знак"/>
    <w:link w:val="a8"/>
    <w:uiPriority w:val="99"/>
    <w:rsid w:val="006316E3"/>
    <w:rPr>
      <w:rFonts w:ascii="Arial" w:hAnsi="Arial" w:cs="Arial"/>
      <w:i/>
      <w:iCs/>
      <w:sz w:val="24"/>
      <w:szCs w:val="24"/>
    </w:rPr>
  </w:style>
  <w:style w:type="character" w:styleId="aa">
    <w:name w:val="Strong"/>
    <w:qFormat/>
    <w:rsid w:val="006316E3"/>
    <w:rPr>
      <w:rFonts w:cs="Times New Roman"/>
      <w:b/>
    </w:rPr>
  </w:style>
  <w:style w:type="character" w:styleId="ab">
    <w:name w:val="Emphasis"/>
    <w:qFormat/>
    <w:rsid w:val="006316E3"/>
    <w:rPr>
      <w:i/>
      <w:iCs/>
    </w:rPr>
  </w:style>
  <w:style w:type="paragraph" w:styleId="ac">
    <w:name w:val="No Spacing"/>
    <w:uiPriority w:val="1"/>
    <w:qFormat/>
    <w:rsid w:val="006316E3"/>
    <w:pPr>
      <w:ind w:left="567" w:firstLine="1134"/>
      <w:jc w:val="both"/>
    </w:pPr>
    <w:rPr>
      <w:sz w:val="22"/>
      <w:szCs w:val="22"/>
      <w:lang w:eastAsia="ru-RU"/>
    </w:rPr>
  </w:style>
  <w:style w:type="paragraph" w:styleId="ad">
    <w:name w:val="List Paragraph"/>
    <w:basedOn w:val="a"/>
    <w:uiPriority w:val="34"/>
    <w:qFormat/>
    <w:rsid w:val="006316E3"/>
    <w:pPr>
      <w:spacing w:line="360" w:lineRule="auto"/>
      <w:ind w:left="720" w:right="0" w:firstLine="1134"/>
      <w:contextualSpacing/>
    </w:pPr>
  </w:style>
  <w:style w:type="paragraph" w:customStyle="1" w:styleId="ConsPlusNormal">
    <w:name w:val="ConsPlusNormal"/>
    <w:rsid w:val="00BF0CA2"/>
    <w:pPr>
      <w:widowControl w:val="0"/>
      <w:autoSpaceDE w:val="0"/>
      <w:autoSpaceDN w:val="0"/>
    </w:pPr>
    <w:rPr>
      <w:rFonts w:cs="Calibri"/>
      <w:sz w:val="22"/>
      <w:lang w:eastAsia="ru-RU"/>
    </w:rPr>
  </w:style>
  <w:style w:type="paragraph" w:customStyle="1" w:styleId="ConsPlusTitle">
    <w:name w:val="ConsPlusTitle"/>
    <w:rsid w:val="00BF0CA2"/>
    <w:pPr>
      <w:widowControl w:val="0"/>
      <w:autoSpaceDE w:val="0"/>
      <w:autoSpaceDN w:val="0"/>
    </w:pPr>
    <w:rPr>
      <w:rFonts w:cs="Calibri"/>
      <w:b/>
      <w:sz w:val="22"/>
      <w:lang w:eastAsia="ru-RU"/>
    </w:rPr>
  </w:style>
  <w:style w:type="paragraph" w:customStyle="1" w:styleId="ConsPlusTitlePage">
    <w:name w:val="ConsPlusTitlePage"/>
    <w:rsid w:val="00BF0CA2"/>
    <w:pPr>
      <w:widowControl w:val="0"/>
      <w:autoSpaceDE w:val="0"/>
      <w:autoSpaceDN w:val="0"/>
    </w:pPr>
    <w:rPr>
      <w:rFonts w:ascii="Tahoma" w:hAnsi="Tahoma" w:cs="Tahom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F139D9F26D46A6E34798FE37B1BFC55B2DDD53349C2171CB36E25D83CB3C6B5C2CCDB0IDMBO" TargetMode="External"/><Relationship Id="rId13" Type="http://schemas.openxmlformats.org/officeDocument/2006/relationships/hyperlink" Target="consultantplus://offline/ref=A9F139D9F26D46A6E34798FE37B1BFC55B2CD450399C2171CB36E25D83CB3C6B5C2CCDB6DC904CCAIFMCO" TargetMode="External"/><Relationship Id="rId18" Type="http://schemas.openxmlformats.org/officeDocument/2006/relationships/hyperlink" Target="consultantplus://offline/ref=A9F139D9F26D46A6E34798FE37B1BFC55B2CD450399C2171CB36E25D83CB3C6B5C2CCDB6DC904CC9IFM6O"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A9F139D9F26D46A6E34798FE37B1BFC55B2CD450399C2171CB36E25D83CB3C6B5C2CCDB6DC904CC8IFMCO" TargetMode="External"/><Relationship Id="rId7" Type="http://schemas.openxmlformats.org/officeDocument/2006/relationships/hyperlink" Target="consultantplus://offline/ref=A9F139D9F26D46A6E34798FE37B1BFC55B2CD450399C2171CB36E25D83CB3C6B5C2CCDB6DC904CCBIFMAO" TargetMode="External"/><Relationship Id="rId12" Type="http://schemas.openxmlformats.org/officeDocument/2006/relationships/hyperlink" Target="consultantplus://offline/ref=A9F139D9F26D46A6E34798FE37B1BFC55B2CD450399C2171CB36E25D83CB3C6B5C2CCDB6DC904CCAIFMFO" TargetMode="External"/><Relationship Id="rId17" Type="http://schemas.openxmlformats.org/officeDocument/2006/relationships/hyperlink" Target="consultantplus://offline/ref=A9F139D9F26D46A6E34798FE37B1BFC55B2CD450399C2171CB36E25D83CB3C6B5C2CCDB6DC904CCAIFM6O"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A9F139D9F26D46A6E34798FE37B1BFC55B2CD450399C2171CB36E25D83CB3C6B5C2CCDB6DC904CCAIFM9O" TargetMode="External"/><Relationship Id="rId20" Type="http://schemas.openxmlformats.org/officeDocument/2006/relationships/hyperlink" Target="consultantplus://offline/ref=A9F139D9F26D46A6E34798FE37B1BFC55B2CD450399C2171CB36E25D83CB3C6B5C2CCDB6DC904CC8IFMDO" TargetMode="External"/><Relationship Id="rId1" Type="http://schemas.openxmlformats.org/officeDocument/2006/relationships/styles" Target="styles.xml"/><Relationship Id="rId6" Type="http://schemas.openxmlformats.org/officeDocument/2006/relationships/hyperlink" Target="consultantplus://offline/ref=A9F139D9F26D46A6E34798FE37B1BFC55B23D5523D9C2171CB36E25D83CB3C6B5C2CCDB6DC904CCAIFMFO" TargetMode="External"/><Relationship Id="rId11" Type="http://schemas.openxmlformats.org/officeDocument/2006/relationships/hyperlink" Target="consultantplus://offline/ref=A9F139D9F26D46A6E34798FE37B1BFC55B2CD450399C2171CB36E25D83CB3C6B5C2CCDB6DC904CCBIFMAO" TargetMode="External"/><Relationship Id="rId24" Type="http://schemas.openxmlformats.org/officeDocument/2006/relationships/hyperlink" Target="consultantplus://offline/ref=A9F139D9F26D46A6E34798FE37B1BFC55B2CD450399C2171CB36E25D83CB3C6B5C2CCDB6DC904CCFIFMFO"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A9F139D9F26D46A6E34798FE37B1BFC55B2CD450399C2171CB36E25D83CB3C6B5C2CCDB6DC904CCAIFMAO" TargetMode="External"/><Relationship Id="rId23" Type="http://schemas.openxmlformats.org/officeDocument/2006/relationships/hyperlink" Target="consultantplus://offline/ref=A9F139D9F26D46A6E34798FE37B1BFC55B2CD450399C2171CB36E25D83CB3C6B5C2CCDB6DC904CC8IFM7O" TargetMode="External"/><Relationship Id="rId10" Type="http://schemas.openxmlformats.org/officeDocument/2006/relationships/hyperlink" Target="consultantplus://offline/ref=A9F139D9F26D46A6E34798FE37B1BFC55B23D5523D9C2171CB36E25D83CB3C6B5C2CCDB6DC904CCAIFMFO" TargetMode="External"/><Relationship Id="rId19" Type="http://schemas.openxmlformats.org/officeDocument/2006/relationships/hyperlink" Target="consultantplus://offline/ref=A9F139D9F26D46A6E34798FE37B1BFC55B2CD450399C2171CB36E25D83CB3C6B5C2CCDB6DC904CC8IFMEO" TargetMode="External"/><Relationship Id="rId4" Type="http://schemas.openxmlformats.org/officeDocument/2006/relationships/webSettings" Target="webSettings.xml"/><Relationship Id="rId9" Type="http://schemas.openxmlformats.org/officeDocument/2006/relationships/hyperlink" Target="consultantplus://offline/ref=A9F139D9F26D46A6E34798FE37B1BFC55B2CD450399C2171CB36E25D83CB3C6B5C2CCDB6DC904CCBIFM9O" TargetMode="External"/><Relationship Id="rId14" Type="http://schemas.openxmlformats.org/officeDocument/2006/relationships/hyperlink" Target="consultantplus://offline/ref=A9F139D9F26D46A6E34798FE37B1BFC55B2CD450399C2171CB36E25D83CB3C6B5C2CCDB6DC904CCAIFMBO" TargetMode="External"/><Relationship Id="rId22" Type="http://schemas.openxmlformats.org/officeDocument/2006/relationships/hyperlink" Target="consultantplus://offline/ref=A9F139D9F26D46A6E34798FE37B1BFC55B2CD450399C2171CB36E25D83CB3C6B5C2CCDB6DC904CC8IFM9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2668</Words>
  <Characters>15211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Г. Кузнецов</dc:creator>
  <cp:lastModifiedBy>Владимир Г. Кузнецов</cp:lastModifiedBy>
  <cp:revision>1</cp:revision>
  <dcterms:created xsi:type="dcterms:W3CDTF">2016-01-14T14:12:00Z</dcterms:created>
  <dcterms:modified xsi:type="dcterms:W3CDTF">2016-01-14T15:18:00Z</dcterms:modified>
</cp:coreProperties>
</file>