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4"/>
        <w:gridCol w:w="1500"/>
        <w:gridCol w:w="1500"/>
      </w:tblGrid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3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1 243.784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4.936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150.920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Составлена в базисных ценах на 2000 г. по НБ: "ТСНБ-2001 Кемеровской области (эталон) с доп. и изм. 1".</w:t>
            </w:r>
          </w:p>
        </w:tc>
      </w:tr>
    </w:tbl>
    <w:p w:rsidR="00000000" w:rsidRDefault="008E28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291"/>
        <w:gridCol w:w="737"/>
        <w:gridCol w:w="1077"/>
        <w:gridCol w:w="1417"/>
        <w:gridCol w:w="1298"/>
        <w:gridCol w:w="1134"/>
        <w:gridCol w:w="1134"/>
        <w:gridCol w:w="1134"/>
        <w:gridCol w:w="850"/>
        <w:gridCol w:w="1122"/>
      </w:tblGrid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5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000000" w:rsidRDefault="008E2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291"/>
        <w:gridCol w:w="737"/>
        <w:gridCol w:w="1077"/>
        <w:gridCol w:w="1417"/>
        <w:gridCol w:w="1298"/>
        <w:gridCol w:w="1134"/>
        <w:gridCol w:w="1134"/>
        <w:gridCol w:w="1134"/>
        <w:gridCol w:w="850"/>
        <w:gridCol w:w="1122"/>
      </w:tblGrid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НР (МДС 81-33.2004), СП (Письмо № АП-5536/06)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5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ТЕР 07-05-043-01 </w:t>
            </w:r>
          </w:p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Эксплуатация грузопассажирских подъемников в жилых, общественных и административно-бытовых зданиях промышленных предприятий на первые 9 этажей, 100 м2 площади застройки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sz w:val="16"/>
                <w:szCs w:val="16"/>
                <w:u w:val="single"/>
              </w:rPr>
              <w:t>36 552.72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sz w:val="16"/>
                <w:szCs w:val="16"/>
                <w:u w:val="single"/>
              </w:rPr>
              <w:t>36 552.72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365 527.20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sz w:val="16"/>
                <w:szCs w:val="16"/>
                <w:u w:val="single"/>
              </w:rPr>
              <w:t>365 527.20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6 422.49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64 224.90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413.82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4138.2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155%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99 548.60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64 224.90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5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ТЕР 07-05-043-02 </w:t>
            </w:r>
          </w:p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 xml:space="preserve">Эксплуатация грузопассажирских подъемников в жилых, общественных и административно-бытовых зданиях промышленных предприятий на каждый последующий этаж добавлять к расценке 07-05-043-01    </w:t>
            </w:r>
            <w:r w:rsidRPr="008E28C1">
              <w:rPr>
                <w:rFonts w:ascii="Verdana" w:hAnsi="Verdana" w:cs="Verdana"/>
                <w:b/>
                <w:sz w:val="16"/>
                <w:szCs w:val="16"/>
                <w:u w:val="single"/>
              </w:rPr>
              <w:t>К=16-9=7</w:t>
            </w:r>
            <w:r w:rsidRPr="008E28C1">
              <w:rPr>
                <w:rFonts w:ascii="Verdana" w:hAnsi="Verdana" w:cs="Verdana"/>
                <w:sz w:val="16"/>
                <w:szCs w:val="16"/>
              </w:rPr>
              <w:t>, 100 м2 площади застройки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 w:rsidRPr="008E28C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sz w:val="16"/>
                <w:szCs w:val="16"/>
                <w:u w:val="single"/>
              </w:rPr>
              <w:t>49 341.11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sz w:val="16"/>
                <w:szCs w:val="16"/>
                <w:u w:val="single"/>
              </w:rPr>
              <w:t>49 341.11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493 411.10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sz w:val="16"/>
                <w:szCs w:val="16"/>
                <w:u w:val="single"/>
              </w:rPr>
              <w:t>493 411.10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8 669.50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86 695.00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79.8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*7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155%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134 377.25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86 695.00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858 938.30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858 938.30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150 919.90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4936.2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858 938.30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858 938.30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150 919.90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4936.2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(%=155)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233 925.85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(%=100)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150 919.90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1 243 784.05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1 243 784.05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233 925.85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b/>
                <w:bCs/>
                <w:sz w:val="16"/>
                <w:szCs w:val="16"/>
              </w:rPr>
              <w:t>150 919.90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8E28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E28C1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 w:rsidRPr="008E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E28C1" w:rsidRDefault="008E2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8E28C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E28C1" w:rsidRDefault="008E28C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E28C1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C1" w:rsidRDefault="008E28C1">
      <w:pPr>
        <w:spacing w:after="0" w:line="240" w:lineRule="auto"/>
      </w:pPr>
      <w:r>
        <w:separator/>
      </w:r>
    </w:p>
  </w:endnote>
  <w:endnote w:type="continuationSeparator" w:id="0">
    <w:p w:rsidR="008E28C1" w:rsidRDefault="008E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28C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C35D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C1" w:rsidRDefault="008E28C1">
      <w:pPr>
        <w:spacing w:after="0" w:line="240" w:lineRule="auto"/>
      </w:pPr>
      <w:r>
        <w:separator/>
      </w:r>
    </w:p>
  </w:footnote>
  <w:footnote w:type="continuationSeparator" w:id="0">
    <w:p w:rsidR="008E28C1" w:rsidRDefault="008E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 w:rsidRPr="008E28C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8E28C1" w:rsidRDefault="008E28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8E28C1">
            <w:rPr>
              <w:rFonts w:ascii="Verdana" w:hAnsi="Verdana" w:cs="Verdana"/>
              <w:sz w:val="16"/>
              <w:szCs w:val="16"/>
            </w:rPr>
            <w:t>&lt; 355 * 1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Pr="008E28C1" w:rsidRDefault="008E28C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8E28C1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8E28C1" w:rsidRDefault="008E28C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8E28C1"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5D9"/>
    <w:rsid w:val="001C35D9"/>
    <w:rsid w:val="008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2015-04-28T10:25:00Z</dcterms:created>
  <dcterms:modified xsi:type="dcterms:W3CDTF">2015-04-28T10:25:00Z</dcterms:modified>
</cp:coreProperties>
</file>