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6A" w:rsidRPr="00AF316A" w:rsidRDefault="00AF316A" w:rsidP="00AF316A">
      <w:pPr>
        <w:rPr>
          <w:b/>
          <w:bCs/>
        </w:rPr>
      </w:pPr>
      <w:r w:rsidRPr="00AF316A">
        <w:rPr>
          <w:b/>
          <w:bCs/>
        </w:rPr>
        <w:t xml:space="preserve">Письмо Координационного центра по ценообразованию и сметному нормированию в строительстве от 25 мая 2011 г. № КЦ/П320 “О введении дополнительных отраслевых элементных сметных норм и единичных расценок на сборку и установку многогранных стальных опор </w:t>
      </w:r>
      <w:proofErr w:type="gramStart"/>
      <w:r w:rsidRPr="00AF316A">
        <w:rPr>
          <w:b/>
          <w:bCs/>
        </w:rPr>
        <w:t>ВЛ</w:t>
      </w:r>
      <w:proofErr w:type="gramEnd"/>
      <w:r w:rsidRPr="00AF316A">
        <w:rPr>
          <w:b/>
          <w:bCs/>
        </w:rPr>
        <w:t xml:space="preserve"> 110 и 220 </w:t>
      </w:r>
      <w:proofErr w:type="spellStart"/>
      <w:r w:rsidRPr="00AF316A">
        <w:rPr>
          <w:b/>
          <w:bCs/>
        </w:rPr>
        <w:t>кВ</w:t>
      </w:r>
      <w:proofErr w:type="spellEnd"/>
      <w:r w:rsidRPr="00AF316A">
        <w:rPr>
          <w:b/>
          <w:bCs/>
        </w:rPr>
        <w:t xml:space="preserve"> к Сборникам ГЭСН(ФЕР)-2001-33 «Линии электропередач»</w:t>
      </w:r>
    </w:p>
    <w:p w:rsidR="00AF316A" w:rsidRPr="00AF316A" w:rsidRDefault="00AF316A" w:rsidP="00AF316A">
      <w:r w:rsidRPr="00AF316A">
        <w:t>12 июля 2011</w:t>
      </w:r>
    </w:p>
    <w:bookmarkStart w:id="0" w:name="0"/>
    <w:bookmarkEnd w:id="0"/>
    <w:p w:rsidR="00AF316A" w:rsidRPr="00AF316A" w:rsidRDefault="00AF316A" w:rsidP="00AF316A">
      <w:r w:rsidRPr="00AF316A">
        <w:fldChar w:fldCharType="begin"/>
      </w:r>
      <w:r w:rsidRPr="00AF316A">
        <w:instrText xml:space="preserve"> HYPERLINK "http://www.garant.ru/products/ipo/prime/doc/2225140/" \l "2225140" </w:instrText>
      </w:r>
      <w:r w:rsidRPr="00AF316A">
        <w:fldChar w:fldCharType="separate"/>
      </w:r>
      <w:r w:rsidRPr="00AF316A">
        <w:rPr>
          <w:rStyle w:val="a3"/>
        </w:rPr>
        <w:t>Справка</w:t>
      </w:r>
      <w:r w:rsidRPr="00AF316A">
        <w:fldChar w:fldCharType="end"/>
      </w:r>
    </w:p>
    <w:p w:rsidR="00AF316A" w:rsidRPr="00AF316A" w:rsidRDefault="00AF316A" w:rsidP="00AF316A">
      <w:r w:rsidRPr="00AF316A">
        <w:t>В целях дальнейшего развития и совершенствования федеральной сметно-нормативной базы ценообразования в строительстве:</w:t>
      </w:r>
    </w:p>
    <w:p w:rsidR="00AF316A" w:rsidRPr="00AF316A" w:rsidRDefault="00AF316A" w:rsidP="00AF316A">
      <w:r w:rsidRPr="00AF316A">
        <w:t xml:space="preserve">1. Ввести с 1 июня 2011 года дополнительные отраслевые элементные сметные нормы и единичные расценки на сборку и установку многогранных стальных опор </w:t>
      </w:r>
      <w:proofErr w:type="gramStart"/>
      <w:r w:rsidRPr="00AF316A">
        <w:t>ВЛ</w:t>
      </w:r>
      <w:proofErr w:type="gramEnd"/>
      <w:r w:rsidRPr="00AF316A">
        <w:t xml:space="preserve"> 110 и 220 </w:t>
      </w:r>
      <w:proofErr w:type="spellStart"/>
      <w:r w:rsidRPr="00AF316A">
        <w:t>кВ</w:t>
      </w:r>
      <w:proofErr w:type="spellEnd"/>
      <w:r w:rsidRPr="00AF316A">
        <w:t xml:space="preserve"> (Приложение).</w:t>
      </w:r>
    </w:p>
    <w:p w:rsidR="00AF316A" w:rsidRPr="00AF316A" w:rsidRDefault="00AF316A" w:rsidP="00AF316A">
      <w:r w:rsidRPr="00AF316A">
        <w:t>2. Дополнить Разделами с указанными нормами и расценками Сборники ГЭС</w:t>
      </w:r>
      <w:proofErr w:type="gramStart"/>
      <w:r w:rsidRPr="00AF316A">
        <w:t>Н(</w:t>
      </w:r>
      <w:proofErr w:type="gramEnd"/>
      <w:r w:rsidRPr="00AF316A">
        <w:t>ФЕР)-2001-33 «Линии электропередач».</w:t>
      </w:r>
    </w:p>
    <w:p w:rsidR="00AF316A" w:rsidRPr="00AF316A" w:rsidRDefault="00AF316A" w:rsidP="00AF316A">
      <w:r w:rsidRPr="00AF316A">
        <w:t xml:space="preserve">3. Данные элементные сметные нормы и единичные расценки могут применяться организациями-заказчиками и подрядчиками независимо от их ведомственной принадлежности и форм собственности, предназначены для определения сметной стоимости строительства </w:t>
      </w:r>
      <w:proofErr w:type="gramStart"/>
      <w:r w:rsidRPr="00AF316A">
        <w:t>ресурсным</w:t>
      </w:r>
      <w:proofErr w:type="gramEnd"/>
      <w:r w:rsidRPr="00AF316A">
        <w:t xml:space="preserve"> и базисно-индексным методами, а также для расчетов за выполненные строительные работы.</w:t>
      </w:r>
    </w:p>
    <w:p w:rsidR="00AF316A" w:rsidRPr="00AF316A" w:rsidRDefault="00AF316A" w:rsidP="00AF316A">
      <w:r w:rsidRPr="00AF316A">
        <w:t>4. Единичные расценки разработаны для 1-го базового района Российской Федерации (Московской области) в уровне цен по состоянию на 1 января 2000 г. с районным коэффициентом 1,0. При применении расценок в субъектах Российской Федерации их привязка к местным условиям должна осуществляться с учетом территориальных поправочных коэффициентов в базисном уровне цен на 01.01.2000 г.</w:t>
      </w:r>
    </w:p>
    <w:p w:rsidR="00AF316A" w:rsidRPr="00AF316A" w:rsidRDefault="00AF316A" w:rsidP="00AF316A">
      <w:r w:rsidRPr="00AF316A">
        <w:t>5. Настоящие нормы и расценки являются объектом авторских прав Координационного центра по ценообразованию и сметному нормированию в строительстве. Перепечатка и распространение (полностью или частично), а также внесение изменений в нормы и расценки без разрешения КЦЦС не допускаются.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059"/>
      </w:tblGrid>
      <w:tr w:rsidR="00AF316A" w:rsidRPr="00AF316A" w:rsidTr="00AF316A">
        <w:tc>
          <w:tcPr>
            <w:tcW w:w="2500" w:type="pct"/>
            <w:hideMark/>
          </w:tcPr>
          <w:p w:rsidR="00AF316A" w:rsidRPr="00AF316A" w:rsidRDefault="00AF316A" w:rsidP="00AF316A">
            <w:r w:rsidRPr="00AF316A">
              <w:t>Руководитель Центра</w:t>
            </w:r>
          </w:p>
        </w:tc>
        <w:tc>
          <w:tcPr>
            <w:tcW w:w="2500" w:type="pct"/>
            <w:hideMark/>
          </w:tcPr>
          <w:p w:rsidR="00AF316A" w:rsidRPr="00AF316A" w:rsidRDefault="00AF316A" w:rsidP="00AF316A">
            <w:r w:rsidRPr="00AF316A">
              <w:t>П.В. </w:t>
            </w:r>
            <w:proofErr w:type="spellStart"/>
            <w:r w:rsidRPr="00AF316A">
              <w:t>Горячкин</w:t>
            </w:r>
            <w:proofErr w:type="spellEnd"/>
          </w:p>
        </w:tc>
      </w:tr>
    </w:tbl>
    <w:p w:rsidR="00AF316A" w:rsidRPr="00AF316A" w:rsidRDefault="00AF316A" w:rsidP="00AF316A">
      <w:r w:rsidRPr="00AF316A">
        <w:pict>
          <v:rect id="_x0000_i1025" style="width:0;height:.75pt" o:hralign="center" o:hrstd="t" o:hrnoshade="t" o:hr="t" fillcolor="#a0a0a0" stroked="f"/>
        </w:pict>
      </w:r>
    </w:p>
    <w:p w:rsidR="00AF316A" w:rsidRPr="00AF316A" w:rsidRDefault="00AF316A" w:rsidP="00AF316A">
      <w:r w:rsidRPr="00AF316A">
        <w:t xml:space="preserve">Письмо Координационного центра по ценообразованию и сметному нормированию в строительстве от 25 мая 2011 г. № КЦ/П320 “О введении дополнительных отраслевых элементных сметных норм и единичных расценок на сборку и установку многогранных стальных опор </w:t>
      </w:r>
      <w:proofErr w:type="gramStart"/>
      <w:r w:rsidRPr="00AF316A">
        <w:t>ВЛ</w:t>
      </w:r>
      <w:proofErr w:type="gramEnd"/>
      <w:r w:rsidRPr="00AF316A">
        <w:t xml:space="preserve"> 110 и 220 </w:t>
      </w:r>
      <w:proofErr w:type="spellStart"/>
      <w:r w:rsidRPr="00AF316A">
        <w:t>кВ</w:t>
      </w:r>
      <w:proofErr w:type="spellEnd"/>
      <w:r w:rsidRPr="00AF316A">
        <w:t xml:space="preserve"> к Сборникам ГЭСН(ФЕР)-2001-33 «Линии электропередач»</w:t>
      </w:r>
    </w:p>
    <w:p w:rsidR="00AF316A" w:rsidRPr="00AF316A" w:rsidRDefault="00AF316A" w:rsidP="00AF316A">
      <w:r w:rsidRPr="00AF316A">
        <w:t>Текст письма опубликован в журнале "Ценообразование и сметное нормирование в строительстве", июнь 2011 г., № 6</w:t>
      </w:r>
    </w:p>
    <w:p w:rsidR="00AF316A" w:rsidRPr="00AF316A" w:rsidRDefault="00AF316A" w:rsidP="00AF316A">
      <w:pPr>
        <w:rPr>
          <w:b/>
          <w:bCs/>
        </w:rPr>
      </w:pPr>
      <w:bookmarkStart w:id="1" w:name="review"/>
      <w:bookmarkEnd w:id="1"/>
      <w:r w:rsidRPr="00AF316A">
        <w:rPr>
          <w:b/>
          <w:bCs/>
        </w:rPr>
        <w:t>Обзор документа</w:t>
      </w:r>
    </w:p>
    <w:p w:rsidR="00AF316A" w:rsidRPr="00AF316A" w:rsidRDefault="00AF316A" w:rsidP="00AF316A">
      <w:r w:rsidRPr="00AF316A">
        <w:pict>
          <v:rect id="_x0000_i1026" style="width:0;height:.75pt" o:hrstd="t" o:hrnoshade="t" o:hr="t" fillcolor="black" stroked="f"/>
        </w:pict>
      </w:r>
    </w:p>
    <w:p w:rsidR="00AF316A" w:rsidRPr="00AF316A" w:rsidRDefault="00AF316A" w:rsidP="00AF316A">
      <w:r w:rsidRPr="00AF316A">
        <w:lastRenderedPageBreak/>
        <w:t xml:space="preserve">С 01.06.2011 вводятся дополнительные элементные сметные нормы и единичные расценки на сборку и установку многогранных стальных опор </w:t>
      </w:r>
      <w:proofErr w:type="gramStart"/>
      <w:r w:rsidRPr="00AF316A">
        <w:t>ВЛ</w:t>
      </w:r>
      <w:proofErr w:type="gramEnd"/>
      <w:r w:rsidRPr="00AF316A">
        <w:t xml:space="preserve"> 110 и 220 </w:t>
      </w:r>
      <w:proofErr w:type="spellStart"/>
      <w:r w:rsidRPr="00AF316A">
        <w:t>кВ.</w:t>
      </w:r>
      <w:proofErr w:type="spellEnd"/>
      <w:r w:rsidRPr="00AF316A">
        <w:t xml:space="preserve"> Они внесены в Сборники ГЭСН(ФЕР)-2001-33 "Линии электропередач".</w:t>
      </w:r>
    </w:p>
    <w:p w:rsidR="00AF316A" w:rsidRPr="00AF316A" w:rsidRDefault="00AF316A" w:rsidP="00AF316A">
      <w:r w:rsidRPr="00AF316A">
        <w:t xml:space="preserve">Нормы и расценки предназначены для определения сметной стоимости строительства </w:t>
      </w:r>
      <w:proofErr w:type="gramStart"/>
      <w:r w:rsidRPr="00AF316A">
        <w:t>ресурсным</w:t>
      </w:r>
      <w:proofErr w:type="gramEnd"/>
      <w:r w:rsidRPr="00AF316A">
        <w:t xml:space="preserve"> и базисно-индексным методами. Они используются при расчетах за выполненные работы.</w:t>
      </w:r>
    </w:p>
    <w:p w:rsidR="00AF316A" w:rsidRPr="00AF316A" w:rsidRDefault="00AF316A" w:rsidP="00AF316A">
      <w:r w:rsidRPr="00AF316A">
        <w:t>Единичные расценки разработаны для 1-го базового района России (Московской области) в уровне цен по состоянию на 01.01.2000 с районным коэффициентом 1,0.</w:t>
      </w:r>
    </w:p>
    <w:p w:rsidR="00AF316A" w:rsidRPr="00AF316A" w:rsidRDefault="00AF316A" w:rsidP="00AF316A">
      <w:r w:rsidRPr="00AF316A">
        <w:t>Применяя расценки в регионах, необходимо привязывать их к местным условиям с учетом территориальных поправочных коэффициентов в базисном уровне цен на 01.01.2000.</w:t>
      </w:r>
    </w:p>
    <w:p w:rsidR="002636F8" w:rsidRDefault="00AF316A" w:rsidP="00AF316A">
      <w:r w:rsidRPr="00AF316A">
        <w:br/>
      </w:r>
      <w:r w:rsidRPr="00AF316A">
        <w:br/>
        <w:t>ГАРАНТ</w:t>
      </w:r>
      <w:proofErr w:type="gramStart"/>
      <w:r w:rsidRPr="00AF316A">
        <w:t>.Р</w:t>
      </w:r>
      <w:proofErr w:type="gramEnd"/>
      <w:r w:rsidRPr="00AF316A">
        <w:t>У: </w:t>
      </w:r>
      <w:hyperlink r:id="rId5" w:anchor="ixzz3PWSh87Kc" w:history="1">
        <w:r w:rsidRPr="00AF316A">
          <w:rPr>
            <w:rStyle w:val="a3"/>
          </w:rPr>
          <w:t>http://www.garant.ru/products/ipo/prime/doc/2225140/#ixzz3PWSh87Kc</w:t>
        </w:r>
      </w:hyperlink>
      <w:bookmarkStart w:id="2" w:name="_GoBack"/>
      <w:bookmarkEnd w:id="2"/>
    </w:p>
    <w:sectPr w:rsidR="0026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6A"/>
    <w:rsid w:val="002636F8"/>
    <w:rsid w:val="00324065"/>
    <w:rsid w:val="00AF316A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1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7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22251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Феденкова Светлана Рамильевна</dc:creator>
  <cp:lastModifiedBy>Феденкова Светлана Рамильевна</cp:lastModifiedBy>
  <cp:revision>1</cp:revision>
  <dcterms:created xsi:type="dcterms:W3CDTF">2015-01-22T04:48:00Z</dcterms:created>
  <dcterms:modified xsi:type="dcterms:W3CDTF">2015-01-22T04:50:00Z</dcterms:modified>
</cp:coreProperties>
</file>