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BE" w:rsidRDefault="001334BE" w:rsidP="001334BE">
      <w:pPr>
        <w:pStyle w:val="a3"/>
        <w:spacing w:line="346" w:lineRule="atLeast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ПИСЬМО</w:t>
      </w:r>
    </w:p>
    <w:p w:rsidR="001334BE" w:rsidRDefault="001334BE" w:rsidP="001334BE">
      <w:pPr>
        <w:pStyle w:val="a3"/>
        <w:spacing w:line="346" w:lineRule="atLeast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ФЕДЕРАЛЬНОГО АГЕНТСТВА ПО СТРОИТЕЛЬСТВУ</w:t>
      </w:r>
    </w:p>
    <w:p w:rsidR="001334BE" w:rsidRDefault="001334BE" w:rsidP="001334BE">
      <w:pPr>
        <w:pStyle w:val="a3"/>
        <w:spacing w:line="346" w:lineRule="atLeast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И ЖИЛИЩНО-КОММУНАЛЬНОМУ ХОЗЯЙСТВУ (РОССТРОЙ)</w:t>
      </w:r>
    </w:p>
    <w:p w:rsidR="001334BE" w:rsidRDefault="001334BE" w:rsidP="001334BE">
      <w:pPr>
        <w:pStyle w:val="a3"/>
        <w:spacing w:line="346" w:lineRule="atLeast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от 13.03.2008 № 02-411</w:t>
      </w:r>
    </w:p>
    <w:p w:rsidR="001334BE" w:rsidRDefault="001334BE" w:rsidP="001334BE">
      <w:pPr>
        <w:pStyle w:val="a3"/>
        <w:spacing w:line="346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Управление строительных программ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Росстроя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по поставленному вопросу сообщает.</w:t>
      </w:r>
    </w:p>
    <w:p w:rsidR="001334BE" w:rsidRDefault="001334BE" w:rsidP="001334BE">
      <w:pPr>
        <w:pStyle w:val="a3"/>
        <w:spacing w:line="346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Государственные элементные сметные нормы и единичные расценки (ГЭСНм-2001,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ФЕРм</w:t>
      </w:r>
      <w:proofErr w:type="spellEnd"/>
      <w:r>
        <w:rPr>
          <w:rFonts w:ascii="Arial" w:hAnsi="Arial" w:cs="Arial"/>
          <w:color w:val="444444"/>
          <w:sz w:val="23"/>
          <w:szCs w:val="23"/>
        </w:rPr>
        <w:t>- 2001) разработаны с учетом выполнения работ по монтажу оборудования в условиях, не осложненных внешними факторами и особыми условиями.</w:t>
      </w:r>
    </w:p>
    <w:p w:rsidR="001334BE" w:rsidRDefault="001334BE" w:rsidP="001334BE">
      <w:pPr>
        <w:pStyle w:val="a3"/>
        <w:spacing w:line="346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Для учета в сметах влияния условий производства работ к оплате и затратам труда рабочи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х-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монтажников, затратам на эксплуатацию машин и механизмов следует применять поправочные коэффициенты из таблицы 2 приложения № 1 к</w:t>
      </w:r>
      <w:r>
        <w:rPr>
          <w:rStyle w:val="apple-converted-space"/>
          <w:rFonts w:ascii="Arial" w:hAnsi="Arial" w:cs="Arial"/>
          <w:color w:val="444444"/>
          <w:sz w:val="23"/>
          <w:szCs w:val="23"/>
        </w:rPr>
        <w:t> </w:t>
      </w:r>
      <w:hyperlink r:id="rId5" w:tooltip="" w:history="1">
        <w:r>
          <w:rPr>
            <w:rStyle w:val="a4"/>
            <w:rFonts w:ascii="Arial" w:hAnsi="Arial" w:cs="Arial"/>
            <w:color w:val="417CAD"/>
            <w:sz w:val="23"/>
            <w:szCs w:val="23"/>
            <w:u w:val="none"/>
          </w:rPr>
          <w:t>МДС 81-35.2004</w:t>
        </w:r>
      </w:hyperlink>
      <w:r>
        <w:rPr>
          <w:rStyle w:val="apple-converted-space"/>
          <w:rFonts w:ascii="Arial" w:hAnsi="Arial" w:cs="Arial"/>
          <w:color w:val="444444"/>
          <w:sz w:val="23"/>
          <w:szCs w:val="23"/>
        </w:rPr>
        <w:t> </w:t>
      </w:r>
      <w:r>
        <w:rPr>
          <w:rFonts w:ascii="Arial" w:hAnsi="Arial" w:cs="Arial"/>
          <w:color w:val="444444"/>
          <w:sz w:val="23"/>
          <w:szCs w:val="23"/>
        </w:rPr>
        <w:t>или из приложения 3 Указаний по применению федеральных единичных расценок на</w:t>
      </w:r>
      <w:r>
        <w:rPr>
          <w:rStyle w:val="apple-converted-space"/>
          <w:rFonts w:ascii="Arial" w:hAnsi="Arial" w:cs="Arial"/>
          <w:color w:val="444444"/>
          <w:sz w:val="23"/>
          <w:szCs w:val="23"/>
        </w:rPr>
        <w:t> </w:t>
      </w:r>
      <w:hyperlink r:id="rId6" w:tooltip="" w:history="1">
        <w:r>
          <w:rPr>
            <w:rStyle w:val="a4"/>
            <w:rFonts w:ascii="Arial" w:hAnsi="Arial" w:cs="Arial"/>
            <w:color w:val="417CAD"/>
            <w:sz w:val="23"/>
            <w:szCs w:val="23"/>
            <w:u w:val="none"/>
          </w:rPr>
          <w:t>монтаж оборудования</w:t>
        </w:r>
      </w:hyperlink>
      <w:r>
        <w:rPr>
          <w:rStyle w:val="apple-converted-space"/>
          <w:rFonts w:ascii="Arial" w:hAnsi="Arial" w:cs="Arial"/>
          <w:color w:val="444444"/>
          <w:sz w:val="23"/>
          <w:szCs w:val="23"/>
        </w:rPr>
        <w:t> </w:t>
      </w:r>
      <w:r>
        <w:rPr>
          <w:rFonts w:ascii="Arial" w:hAnsi="Arial" w:cs="Arial"/>
          <w:color w:val="444444"/>
          <w:sz w:val="23"/>
          <w:szCs w:val="23"/>
        </w:rPr>
        <w:t>(</w:t>
      </w:r>
      <w:hyperlink r:id="rId7" w:tooltip="" w:history="1">
        <w:r>
          <w:rPr>
            <w:rStyle w:val="a4"/>
            <w:rFonts w:ascii="Arial" w:hAnsi="Arial" w:cs="Arial"/>
            <w:color w:val="417CAD"/>
            <w:sz w:val="23"/>
            <w:szCs w:val="23"/>
            <w:u w:val="none"/>
          </w:rPr>
          <w:t>МДС 81-37.2004</w:t>
        </w:r>
      </w:hyperlink>
      <w:r>
        <w:rPr>
          <w:rFonts w:ascii="Arial" w:hAnsi="Arial" w:cs="Arial"/>
          <w:color w:val="444444"/>
          <w:sz w:val="23"/>
          <w:szCs w:val="23"/>
        </w:rPr>
        <w:t>).</w:t>
      </w:r>
    </w:p>
    <w:p w:rsidR="001334BE" w:rsidRDefault="001334BE" w:rsidP="001334BE">
      <w:pPr>
        <w:pStyle w:val="a3"/>
        <w:spacing w:line="346" w:lineRule="atLeast"/>
        <w:rPr>
          <w:rFonts w:ascii="Arial" w:hAnsi="Arial" w:cs="Arial"/>
          <w:color w:val="444444"/>
          <w:sz w:val="23"/>
          <w:szCs w:val="23"/>
        </w:rPr>
      </w:pPr>
      <w:proofErr w:type="gramStart"/>
      <w:r>
        <w:rPr>
          <w:rFonts w:ascii="Arial" w:hAnsi="Arial" w:cs="Arial"/>
          <w:color w:val="444444"/>
          <w:sz w:val="23"/>
          <w:szCs w:val="23"/>
        </w:rPr>
        <w:t xml:space="preserve">Коэффициенты при производстве монтажных работ вблизи объектов, находящихся под высоким напряжением, в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т.ч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. в охранной зоне действующей воздушной линии электропередачи, а также внутри работающих ТП и РП при наличии допусков приведены в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п.п</w:t>
      </w:r>
      <w:proofErr w:type="spellEnd"/>
      <w:r>
        <w:rPr>
          <w:rFonts w:ascii="Arial" w:hAnsi="Arial" w:cs="Arial"/>
          <w:color w:val="444444"/>
          <w:sz w:val="23"/>
          <w:szCs w:val="23"/>
        </w:rPr>
        <w:t>. 5 и 5.1 таблицы 2 приложения № 1 к</w:t>
      </w:r>
      <w:r>
        <w:rPr>
          <w:rStyle w:val="apple-converted-space"/>
          <w:rFonts w:ascii="Arial" w:hAnsi="Arial" w:cs="Arial"/>
          <w:color w:val="444444"/>
          <w:sz w:val="23"/>
          <w:szCs w:val="23"/>
        </w:rPr>
        <w:t> </w:t>
      </w:r>
      <w:hyperlink r:id="rId8" w:tooltip="" w:history="1">
        <w:r>
          <w:rPr>
            <w:rStyle w:val="a4"/>
            <w:rFonts w:ascii="Arial" w:hAnsi="Arial" w:cs="Arial"/>
            <w:color w:val="417CAD"/>
            <w:sz w:val="23"/>
            <w:szCs w:val="23"/>
            <w:u w:val="none"/>
          </w:rPr>
          <w:t>МДС 81-35.2004</w:t>
        </w:r>
      </w:hyperlink>
      <w:r>
        <w:rPr>
          <w:rStyle w:val="apple-converted-space"/>
          <w:rFonts w:ascii="Arial" w:hAnsi="Arial" w:cs="Arial"/>
          <w:color w:val="444444"/>
          <w:sz w:val="23"/>
          <w:szCs w:val="23"/>
        </w:rPr>
        <w:t> </w:t>
      </w:r>
      <w:r>
        <w:rPr>
          <w:rFonts w:ascii="Arial" w:hAnsi="Arial" w:cs="Arial"/>
          <w:color w:val="444444"/>
          <w:sz w:val="23"/>
          <w:szCs w:val="23"/>
        </w:rPr>
        <w:t xml:space="preserve">и в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п.п</w:t>
      </w:r>
      <w:proofErr w:type="spellEnd"/>
      <w:r>
        <w:rPr>
          <w:rFonts w:ascii="Arial" w:hAnsi="Arial" w:cs="Arial"/>
          <w:color w:val="444444"/>
          <w:sz w:val="23"/>
          <w:szCs w:val="23"/>
        </w:rPr>
        <w:t>. 4 и 4.1. приложения 3 к</w:t>
      </w:r>
      <w:r>
        <w:rPr>
          <w:rStyle w:val="apple-converted-space"/>
          <w:rFonts w:ascii="Arial" w:hAnsi="Arial" w:cs="Arial"/>
          <w:color w:val="444444"/>
          <w:sz w:val="23"/>
          <w:szCs w:val="23"/>
        </w:rPr>
        <w:t> </w:t>
      </w:r>
      <w:hyperlink r:id="rId9" w:tooltip="" w:history="1">
        <w:r>
          <w:rPr>
            <w:rStyle w:val="a4"/>
            <w:rFonts w:ascii="Arial" w:hAnsi="Arial" w:cs="Arial"/>
            <w:color w:val="417CAD"/>
            <w:sz w:val="23"/>
            <w:szCs w:val="23"/>
            <w:u w:val="none"/>
          </w:rPr>
          <w:t>МДС 81-37.2004</w:t>
        </w:r>
      </w:hyperlink>
      <w:r>
        <w:rPr>
          <w:rFonts w:ascii="Arial" w:hAnsi="Arial" w:cs="Arial"/>
          <w:color w:val="444444"/>
          <w:sz w:val="23"/>
          <w:szCs w:val="23"/>
        </w:rPr>
        <w:t>.</w:t>
      </w:r>
      <w:proofErr w:type="gramEnd"/>
    </w:p>
    <w:p w:rsidR="001334BE" w:rsidRDefault="001334BE" w:rsidP="001334BE">
      <w:pPr>
        <w:pStyle w:val="a3"/>
        <w:spacing w:line="346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Коэффициенты, приведенные в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п.п</w:t>
      </w:r>
      <w:proofErr w:type="spellEnd"/>
      <w:r>
        <w:rPr>
          <w:rFonts w:ascii="Arial" w:hAnsi="Arial" w:cs="Arial"/>
          <w:color w:val="444444"/>
          <w:sz w:val="23"/>
          <w:szCs w:val="23"/>
        </w:rPr>
        <w:t>. 5. и 5.1 таблицы 2 приложения № 1 к</w:t>
      </w:r>
      <w:r>
        <w:rPr>
          <w:rStyle w:val="apple-converted-space"/>
          <w:rFonts w:ascii="Arial" w:hAnsi="Arial" w:cs="Arial"/>
          <w:color w:val="444444"/>
          <w:sz w:val="23"/>
          <w:szCs w:val="23"/>
        </w:rPr>
        <w:t> </w:t>
      </w:r>
      <w:hyperlink r:id="rId10" w:tooltip="" w:history="1">
        <w:r>
          <w:rPr>
            <w:rStyle w:val="a4"/>
            <w:rFonts w:ascii="Arial" w:hAnsi="Arial" w:cs="Arial"/>
            <w:color w:val="417CAD"/>
            <w:sz w:val="23"/>
            <w:szCs w:val="23"/>
            <w:u w:val="none"/>
          </w:rPr>
          <w:t>МДС 81-35.2004</w:t>
        </w:r>
      </w:hyperlink>
      <w:r>
        <w:rPr>
          <w:rStyle w:val="apple-converted-space"/>
          <w:rFonts w:ascii="Arial" w:hAnsi="Arial" w:cs="Arial"/>
          <w:color w:val="444444"/>
          <w:sz w:val="23"/>
          <w:szCs w:val="23"/>
        </w:rPr>
        <w:t> </w:t>
      </w:r>
      <w:r>
        <w:rPr>
          <w:rFonts w:ascii="Arial" w:hAnsi="Arial" w:cs="Arial"/>
          <w:color w:val="444444"/>
          <w:sz w:val="23"/>
          <w:szCs w:val="23"/>
        </w:rPr>
        <w:t xml:space="preserve">и в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п.п</w:t>
      </w:r>
      <w:proofErr w:type="spellEnd"/>
      <w:r>
        <w:rPr>
          <w:rFonts w:ascii="Arial" w:hAnsi="Arial" w:cs="Arial"/>
          <w:color w:val="444444"/>
          <w:sz w:val="23"/>
          <w:szCs w:val="23"/>
        </w:rPr>
        <w:t>. 4 и 4.1. приложения 3 к</w:t>
      </w:r>
      <w:r>
        <w:rPr>
          <w:rStyle w:val="apple-converted-space"/>
          <w:rFonts w:ascii="Arial" w:hAnsi="Arial" w:cs="Arial"/>
          <w:color w:val="444444"/>
          <w:sz w:val="23"/>
          <w:szCs w:val="23"/>
        </w:rPr>
        <w:t> </w:t>
      </w:r>
      <w:hyperlink r:id="rId11" w:tooltip="" w:history="1">
        <w:r>
          <w:rPr>
            <w:rStyle w:val="a4"/>
            <w:rFonts w:ascii="Arial" w:hAnsi="Arial" w:cs="Arial"/>
            <w:color w:val="417CAD"/>
            <w:sz w:val="23"/>
            <w:szCs w:val="23"/>
            <w:u w:val="none"/>
          </w:rPr>
          <w:t>МДС 81-37.2004</w:t>
        </w:r>
      </w:hyperlink>
      <w:r>
        <w:rPr>
          <w:rFonts w:ascii="Arial" w:hAnsi="Arial" w:cs="Arial"/>
          <w:color w:val="444444"/>
          <w:sz w:val="23"/>
          <w:szCs w:val="23"/>
        </w:rPr>
        <w:t>, могут применяться одновременно с другими коэффициентами, учитывающими условия производства работ.</w:t>
      </w:r>
    </w:p>
    <w:p w:rsidR="001334BE" w:rsidRDefault="001334BE" w:rsidP="001334BE">
      <w:pPr>
        <w:pStyle w:val="a3"/>
        <w:spacing w:line="346" w:lineRule="atLeast"/>
        <w:jc w:val="righ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Начальник Управления строительных программ Д.В. Савин</w:t>
      </w:r>
    </w:p>
    <w:p w:rsidR="00161D56" w:rsidRDefault="00161D56">
      <w:bookmarkStart w:id="0" w:name="_GoBack"/>
      <w:bookmarkEnd w:id="0"/>
    </w:p>
    <w:sectPr w:rsidR="0016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BE"/>
    <w:rsid w:val="001334BE"/>
    <w:rsid w:val="00161D56"/>
    <w:rsid w:val="00324065"/>
    <w:rsid w:val="00F4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4BE"/>
  </w:style>
  <w:style w:type="character" w:styleId="a4">
    <w:name w:val="Hyperlink"/>
    <w:basedOn w:val="a0"/>
    <w:uiPriority w:val="99"/>
    <w:semiHidden/>
    <w:unhideWhenUsed/>
    <w:rsid w:val="001334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4BE"/>
  </w:style>
  <w:style w:type="character" w:styleId="a4">
    <w:name w:val="Hyperlink"/>
    <w:basedOn w:val="a0"/>
    <w:uiPriority w:val="99"/>
    <w:semiHidden/>
    <w:unhideWhenUsed/>
    <w:rsid w:val="00133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etnoedelo.ru/docs/113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metnoedelo.ru/mds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metnoedelo.ru/download-smety/" TargetMode="External"/><Relationship Id="rId11" Type="http://schemas.openxmlformats.org/officeDocument/2006/relationships/hyperlink" Target="http://smetnoedelo.ru/mds/" TargetMode="External"/><Relationship Id="rId5" Type="http://schemas.openxmlformats.org/officeDocument/2006/relationships/hyperlink" Target="http://smetnoedelo.ru/docs/1135.html" TargetMode="External"/><Relationship Id="rId10" Type="http://schemas.openxmlformats.org/officeDocument/2006/relationships/hyperlink" Target="http://smetnoedelo.ru/docs/113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etnoedelo.ru/m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Феденкова Светлана Рамильевна</dc:creator>
  <cp:lastModifiedBy>Феденкова Светлана Рамильевна</cp:lastModifiedBy>
  <cp:revision>1</cp:revision>
  <dcterms:created xsi:type="dcterms:W3CDTF">2015-01-19T07:24:00Z</dcterms:created>
  <dcterms:modified xsi:type="dcterms:W3CDTF">2015-01-19T07:24:00Z</dcterms:modified>
</cp:coreProperties>
</file>