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972" w:type="dxa"/>
        <w:tblLook w:val="01E0"/>
      </w:tblPr>
      <w:tblGrid>
        <w:gridCol w:w="972"/>
        <w:gridCol w:w="529"/>
        <w:gridCol w:w="2808"/>
        <w:gridCol w:w="6067"/>
        <w:gridCol w:w="424"/>
      </w:tblGrid>
      <w:tr w:rsidR="005C2DF4" w:rsidRPr="001240F0" w:rsidTr="0073537A">
        <w:trPr>
          <w:trHeight w:val="1067"/>
        </w:trPr>
        <w:tc>
          <w:tcPr>
            <w:tcW w:w="10800" w:type="dxa"/>
            <w:gridSpan w:val="5"/>
            <w:shd w:val="clear" w:color="auto" w:fill="auto"/>
          </w:tcPr>
          <w:p w:rsidR="00BA60A8" w:rsidRPr="00C74F2C" w:rsidRDefault="00BA60A8" w:rsidP="00C74F2C">
            <w:pPr>
              <w:rPr>
                <w:sz w:val="23"/>
                <w:szCs w:val="23"/>
                <w:u w:val="single"/>
              </w:rPr>
            </w:pPr>
          </w:p>
        </w:tc>
      </w:tr>
      <w:tr w:rsidR="0073537A" w:rsidRPr="00BB795E" w:rsidTr="0073537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972" w:type="dxa"/>
          <w:wAfter w:w="424" w:type="dxa"/>
          <w:trHeight w:val="241"/>
          <w:jc w:val="center"/>
        </w:trPr>
        <w:tc>
          <w:tcPr>
            <w:tcW w:w="529" w:type="dxa"/>
          </w:tcPr>
          <w:p w:rsidR="0073537A" w:rsidRPr="00BB795E" w:rsidRDefault="0073537A" w:rsidP="00BD2B8B">
            <w:pPr>
              <w:rPr>
                <w:snapToGrid w:val="0"/>
              </w:rPr>
            </w:pPr>
          </w:p>
        </w:tc>
        <w:tc>
          <w:tcPr>
            <w:tcW w:w="2808" w:type="dxa"/>
          </w:tcPr>
          <w:p w:rsidR="0073537A" w:rsidRPr="00BB795E" w:rsidRDefault="0073537A" w:rsidP="00BD2B8B">
            <w:pPr>
              <w:jc w:val="both"/>
              <w:rPr>
                <w:snapToGrid w:val="0"/>
              </w:rPr>
            </w:pPr>
            <w:r w:rsidRPr="00BB795E">
              <w:rPr>
                <w:snapToGrid w:val="0"/>
              </w:rPr>
              <w:t>Сост</w:t>
            </w:r>
            <w:r>
              <w:rPr>
                <w:snapToGrid w:val="0"/>
              </w:rPr>
              <w:t>ав работ</w:t>
            </w:r>
          </w:p>
        </w:tc>
        <w:tc>
          <w:tcPr>
            <w:tcW w:w="6067" w:type="dxa"/>
          </w:tcPr>
          <w:p w:rsidR="0073537A" w:rsidRPr="00BB795E" w:rsidRDefault="0073537A" w:rsidP="00BD2B8B">
            <w:r w:rsidRPr="00BB795E">
              <w:t>А.  Прикордонный штормовой упор</w:t>
            </w:r>
            <w:r w:rsidR="00B9146F">
              <w:t xml:space="preserve"> (за одну единицу)</w:t>
            </w:r>
            <w:r w:rsidRPr="00BB795E">
              <w:t>.</w:t>
            </w:r>
          </w:p>
          <w:p w:rsidR="0073537A" w:rsidRPr="00BB795E" w:rsidRDefault="0073537A" w:rsidP="00BD2B8B">
            <w:r w:rsidRPr="00BB795E">
              <w:t xml:space="preserve">Прикордонный штормовой упор представляет собой монолитную железобетонную конструкцию со встроенной металлической закладной деталью для фиксации перегружателя. Размеры </w:t>
            </w:r>
            <w:proofErr w:type="spellStart"/>
            <w:r w:rsidRPr="00BB795E">
              <w:t>прикордонного</w:t>
            </w:r>
            <w:proofErr w:type="spellEnd"/>
            <w:r w:rsidRPr="00BB795E">
              <w:t xml:space="preserve"> штормового упора 1000 мм Х 1500 мм Х 1300 мм. Прикордонный штормовой упор посредством анкеров соединяется с фундаментом подкранового пути (т-образная подкрановая балка).</w:t>
            </w:r>
          </w:p>
          <w:p w:rsidR="0073537A" w:rsidRPr="00BB795E" w:rsidRDefault="0073537A" w:rsidP="00BD2B8B">
            <w:r w:rsidRPr="00BB795E">
              <w:t>В состав работ входят:</w:t>
            </w:r>
          </w:p>
          <w:p w:rsidR="0073537A" w:rsidRPr="00BB795E" w:rsidRDefault="0073537A" w:rsidP="00BD2B8B">
            <w:pPr>
              <w:jc w:val="both"/>
            </w:pPr>
            <w:r w:rsidRPr="00BB795E">
              <w:t>1. Резка бетона – 5,5 м</w:t>
            </w:r>
            <w:r>
              <w:t>;</w:t>
            </w:r>
          </w:p>
          <w:p w:rsidR="0073537A" w:rsidRPr="00BB795E" w:rsidRDefault="0073537A" w:rsidP="00BD2B8B">
            <w:pPr>
              <w:jc w:val="both"/>
            </w:pPr>
            <w:r w:rsidRPr="00BB795E">
              <w:t>2. Разборка желе</w:t>
            </w:r>
            <w:r>
              <w:t>зобетонных конструкций – 0,75 м³;</w:t>
            </w:r>
          </w:p>
          <w:p w:rsidR="0073537A" w:rsidRPr="00BB795E" w:rsidRDefault="0073537A" w:rsidP="00BD2B8B">
            <w:pPr>
              <w:jc w:val="both"/>
            </w:pPr>
            <w:r w:rsidRPr="00BB795E">
              <w:t xml:space="preserve">3. Разработка грунта </w:t>
            </w:r>
            <w:r>
              <w:t xml:space="preserve"> – 3м³;</w:t>
            </w:r>
          </w:p>
          <w:p w:rsidR="0073537A" w:rsidRPr="00BB795E" w:rsidRDefault="0073537A" w:rsidP="00BD2B8B">
            <w:pPr>
              <w:jc w:val="both"/>
            </w:pPr>
            <w:r w:rsidRPr="00BB795E">
              <w:t>4.  Вывоз грунта</w:t>
            </w:r>
            <w:r>
              <w:t xml:space="preserve"> и строительного мусора – 10 </w:t>
            </w:r>
            <w:proofErr w:type="spellStart"/>
            <w:r>
              <w:t>тн</w:t>
            </w:r>
            <w:proofErr w:type="spellEnd"/>
            <w:r>
              <w:t>;</w:t>
            </w:r>
          </w:p>
          <w:p w:rsidR="0073537A" w:rsidRPr="00BB795E" w:rsidRDefault="0073537A" w:rsidP="00BD2B8B">
            <w:pPr>
              <w:jc w:val="both"/>
            </w:pPr>
            <w:r w:rsidRPr="00BB795E">
              <w:t xml:space="preserve">5. </w:t>
            </w:r>
            <w:r w:rsidRPr="00FF6434">
              <w:t xml:space="preserve">Изготовление и замена закладных, замена анкеров, армирование каркаса – 0,44 </w:t>
            </w:r>
            <w:proofErr w:type="spellStart"/>
            <w:r w:rsidRPr="00FF6434">
              <w:t>тн</w:t>
            </w:r>
            <w:proofErr w:type="spellEnd"/>
            <w:r w:rsidRPr="00FF6434">
              <w:t xml:space="preserve"> (арматура А-</w:t>
            </w:r>
            <w:proofErr w:type="gramStart"/>
            <w:r w:rsidRPr="00FF6434">
              <w:rPr>
                <w:lang w:val="en-US"/>
              </w:rPr>
              <w:t>III</w:t>
            </w:r>
            <w:proofErr w:type="gramEnd"/>
            <w:r w:rsidRPr="00BB795E">
              <w:t>диам.25-28 мм</w:t>
            </w:r>
            <w:r>
              <w:t>);</w:t>
            </w:r>
          </w:p>
          <w:p w:rsidR="0073537A" w:rsidRPr="00BB795E" w:rsidRDefault="0073537A" w:rsidP="00BD2B8B">
            <w:pPr>
              <w:jc w:val="both"/>
            </w:pPr>
            <w:r w:rsidRPr="00BB795E">
              <w:t xml:space="preserve">6. Бетонирование упора – 1,8 м3 (бетон В25 </w:t>
            </w:r>
            <w:r w:rsidRPr="00BB795E">
              <w:rPr>
                <w:lang w:val="en-US"/>
              </w:rPr>
              <w:t>F</w:t>
            </w:r>
            <w:r w:rsidRPr="00BB795E">
              <w:t xml:space="preserve">200 </w:t>
            </w:r>
            <w:r w:rsidRPr="00BB795E">
              <w:rPr>
                <w:lang w:val="en-US"/>
              </w:rPr>
              <w:t>W</w:t>
            </w:r>
            <w:r>
              <w:t>8);</w:t>
            </w:r>
          </w:p>
          <w:p w:rsidR="0073537A" w:rsidRPr="00BB795E" w:rsidRDefault="0073537A" w:rsidP="00BD2B8B">
            <w:pPr>
              <w:jc w:val="both"/>
            </w:pPr>
            <w:r w:rsidRPr="00BB795E">
              <w:t xml:space="preserve">7. </w:t>
            </w:r>
            <w:proofErr w:type="spellStart"/>
            <w:r w:rsidRPr="00BB795E">
              <w:t>Огрунтовка</w:t>
            </w:r>
            <w:proofErr w:type="spellEnd"/>
            <w:r w:rsidRPr="00BB795E">
              <w:t xml:space="preserve"> боковых пов</w:t>
            </w:r>
            <w:r>
              <w:t>ерхностей упоров – 12,5м³</w:t>
            </w:r>
            <w:r w:rsidRPr="00BB795E">
              <w:t xml:space="preserve"> (мастика битумно-полимерная «славянка»</w:t>
            </w:r>
            <w:r>
              <w:t>);</w:t>
            </w:r>
          </w:p>
          <w:p w:rsidR="0073537A" w:rsidRPr="00BB795E" w:rsidRDefault="0073537A" w:rsidP="00BD2B8B">
            <w:pPr>
              <w:jc w:val="both"/>
            </w:pPr>
            <w:r w:rsidRPr="00BB795E">
              <w:t>8. Засы</w:t>
            </w:r>
            <w:r>
              <w:t>пка вручную пазух песком – 0,6м³;</w:t>
            </w:r>
          </w:p>
          <w:p w:rsidR="0073537A" w:rsidRPr="00FF6434" w:rsidRDefault="0073537A" w:rsidP="00BD2B8B">
            <w:pPr>
              <w:jc w:val="both"/>
            </w:pPr>
            <w:r w:rsidRPr="00BB795E">
              <w:t xml:space="preserve">9. </w:t>
            </w:r>
            <w:r w:rsidRPr="00FF6434">
              <w:t xml:space="preserve">Замена основания щебеночного для восстановления покрытия  </w:t>
            </w:r>
            <w:r w:rsidRPr="00FF6434">
              <w:rPr>
                <w:lang w:val="en-US"/>
              </w:rPr>
              <w:t>S</w:t>
            </w:r>
            <w:r w:rsidRPr="00FF6434">
              <w:t xml:space="preserve">=2,25м², </w:t>
            </w:r>
            <w:r w:rsidRPr="00FF6434">
              <w:rPr>
                <w:lang w:val="en-US"/>
              </w:rPr>
              <w:t>h</w:t>
            </w:r>
            <w:r w:rsidRPr="00FF6434">
              <w:t>=0,2м (щебень гранитный марки 1200);</w:t>
            </w:r>
          </w:p>
          <w:p w:rsidR="0073537A" w:rsidRPr="00FF6434" w:rsidRDefault="0073537A" w:rsidP="00BD2B8B">
            <w:pPr>
              <w:jc w:val="both"/>
            </w:pPr>
            <w:r w:rsidRPr="00FF6434">
              <w:t xml:space="preserve">10.Армирование покрытия </w:t>
            </w:r>
            <w:r w:rsidRPr="00FF6434">
              <w:rPr>
                <w:lang w:val="en-US"/>
              </w:rPr>
              <w:t>S</w:t>
            </w:r>
            <w:r w:rsidRPr="00FF6434">
              <w:t xml:space="preserve">=2,25, двойная сетка шаг 200мм (арматура </w:t>
            </w:r>
            <w:proofErr w:type="gramStart"/>
            <w:r w:rsidRPr="00FF6434">
              <w:t>А</w:t>
            </w:r>
            <w:proofErr w:type="gramEnd"/>
            <w:r w:rsidRPr="00FF6434">
              <w:t>-</w:t>
            </w:r>
            <w:r w:rsidRPr="00FF6434">
              <w:rPr>
                <w:lang w:val="en-US"/>
              </w:rPr>
              <w:t>III</w:t>
            </w:r>
            <w:r w:rsidRPr="00FF6434">
              <w:t xml:space="preserve"> диам.16-18мм);</w:t>
            </w:r>
          </w:p>
          <w:p w:rsidR="0073537A" w:rsidRPr="00FF6434" w:rsidRDefault="0073537A" w:rsidP="00BD2B8B">
            <w:pPr>
              <w:jc w:val="both"/>
            </w:pPr>
            <w:r w:rsidRPr="00FF6434">
              <w:t xml:space="preserve">11.Бетонирование покрытия  </w:t>
            </w:r>
            <w:r w:rsidRPr="00FF6434">
              <w:rPr>
                <w:lang w:val="en-US"/>
              </w:rPr>
              <w:t>S</w:t>
            </w:r>
            <w:r w:rsidRPr="00FF6434">
              <w:t xml:space="preserve">=2,25 , </w:t>
            </w:r>
            <w:r w:rsidRPr="00FF6434">
              <w:rPr>
                <w:lang w:val="en-US"/>
              </w:rPr>
              <w:t>h</w:t>
            </w:r>
            <w:r w:rsidRPr="00FF6434">
              <w:t xml:space="preserve">=0,3м (бетон </w:t>
            </w:r>
            <w:r w:rsidRPr="00FF6434">
              <w:rPr>
                <w:lang w:val="en-US"/>
              </w:rPr>
              <w:t>W</w:t>
            </w:r>
            <w:r w:rsidRPr="00FF6434">
              <w:t xml:space="preserve">8 </w:t>
            </w:r>
            <w:r w:rsidRPr="00FF6434">
              <w:rPr>
                <w:lang w:val="en-US"/>
              </w:rPr>
              <w:t>B</w:t>
            </w:r>
            <w:r w:rsidRPr="00FF6434">
              <w:t xml:space="preserve">25 </w:t>
            </w:r>
            <w:r w:rsidRPr="00FF6434">
              <w:rPr>
                <w:lang w:val="en-US"/>
              </w:rPr>
              <w:t>F</w:t>
            </w:r>
            <w:r w:rsidRPr="00FF6434">
              <w:t>200);</w:t>
            </w:r>
          </w:p>
          <w:p w:rsidR="0073537A" w:rsidRPr="00FF6434" w:rsidRDefault="0073537A" w:rsidP="00BD2B8B">
            <w:pPr>
              <w:jc w:val="both"/>
            </w:pPr>
            <w:r w:rsidRPr="00FF6434">
              <w:t xml:space="preserve">12.Шлифовка и </w:t>
            </w:r>
            <w:proofErr w:type="spellStart"/>
            <w:r w:rsidRPr="00FF6434">
              <w:t>железнение</w:t>
            </w:r>
            <w:proofErr w:type="spellEnd"/>
            <w:r w:rsidRPr="00FF6434">
              <w:t xml:space="preserve"> поверхности – 3,75м².</w:t>
            </w:r>
          </w:p>
          <w:p w:rsidR="0073537A" w:rsidRPr="00FF6434" w:rsidRDefault="0073537A" w:rsidP="00BD2B8B">
            <w:pPr>
              <w:jc w:val="both"/>
            </w:pPr>
            <w:r w:rsidRPr="00FF6434">
              <w:t xml:space="preserve">Работы по восстановлению </w:t>
            </w:r>
            <w:proofErr w:type="spellStart"/>
            <w:r w:rsidRPr="00FF6434">
              <w:t>прикордонных</w:t>
            </w:r>
            <w:proofErr w:type="spellEnd"/>
            <w:r w:rsidRPr="00FF6434">
              <w:t xml:space="preserve"> штормовых упоров будут  производится в «окна» без разборки рельсового пути.</w:t>
            </w:r>
          </w:p>
          <w:p w:rsidR="0073537A" w:rsidRPr="00BB795E" w:rsidRDefault="0073537A" w:rsidP="00BD2B8B">
            <w:pPr>
              <w:jc w:val="both"/>
            </w:pPr>
          </w:p>
          <w:p w:rsidR="0073537A" w:rsidRPr="00BB795E" w:rsidRDefault="0073537A" w:rsidP="00BD2B8B">
            <w:pPr>
              <w:jc w:val="both"/>
            </w:pPr>
            <w:r w:rsidRPr="00BB795E">
              <w:t>Б.  Тыловой штормовой упор</w:t>
            </w:r>
            <w:r w:rsidR="00B9146F">
              <w:t xml:space="preserve"> (за одну единицу)</w:t>
            </w:r>
            <w:r w:rsidRPr="00BB795E">
              <w:t>.</w:t>
            </w:r>
          </w:p>
          <w:p w:rsidR="0073537A" w:rsidRPr="00BB795E" w:rsidRDefault="0073537A" w:rsidP="00BD2B8B">
            <w:pPr>
              <w:jc w:val="both"/>
            </w:pPr>
            <w:r w:rsidRPr="00BB795E">
              <w:t>Тыловой штормовой упор представляет собой монолитную железобетонную конструкцию</w:t>
            </w:r>
            <w:r w:rsidR="00B9146F">
              <w:t>,</w:t>
            </w:r>
            <w:r w:rsidRPr="00BB795E">
              <w:t xml:space="preserve"> которая опирается на две буронабивные сваи диаметром 800мм и длиной 12м, размеры штормового упора 1200мм Х 3000мм Х 1200мм.</w:t>
            </w:r>
          </w:p>
          <w:p w:rsidR="0073537A" w:rsidRPr="00BB795E" w:rsidRDefault="0073537A" w:rsidP="00BD2B8B">
            <w:pPr>
              <w:jc w:val="both"/>
            </w:pPr>
            <w:r w:rsidRPr="00BB795E">
              <w:t>Состав  работ:</w:t>
            </w:r>
          </w:p>
          <w:p w:rsidR="0073537A" w:rsidRPr="00BB795E" w:rsidRDefault="0073537A" w:rsidP="00BD2B8B">
            <w:pPr>
              <w:jc w:val="both"/>
            </w:pPr>
            <w:r w:rsidRPr="00BB795E">
              <w:t xml:space="preserve">1. Резка бетонного покрытия </w:t>
            </w:r>
            <w:r>
              <w:t>– 8,4м;</w:t>
            </w:r>
          </w:p>
          <w:p w:rsidR="0073537A" w:rsidRPr="00BB795E" w:rsidRDefault="0073537A" w:rsidP="00BD2B8B">
            <w:pPr>
              <w:jc w:val="both"/>
            </w:pPr>
            <w:r w:rsidRPr="00BB795E">
              <w:t>2. Разборка и отвозка ж</w:t>
            </w:r>
            <w:r>
              <w:t>елезобетонных конструкций -1,8м³;</w:t>
            </w:r>
          </w:p>
          <w:p w:rsidR="0073537A" w:rsidRPr="00BB795E" w:rsidRDefault="0073537A" w:rsidP="00BD2B8B">
            <w:pPr>
              <w:jc w:val="both"/>
            </w:pPr>
            <w:r w:rsidRPr="00BB795E">
              <w:t xml:space="preserve">3. Демонтаж одного </w:t>
            </w:r>
            <w:r>
              <w:t>звена подкранового пути – 12,5мпути;</w:t>
            </w:r>
          </w:p>
          <w:p w:rsidR="0073537A" w:rsidRPr="00BB795E" w:rsidRDefault="0073537A" w:rsidP="00BD2B8B">
            <w:pPr>
              <w:jc w:val="both"/>
            </w:pPr>
            <w:r>
              <w:t>4. Бурение скважины – 24м;</w:t>
            </w:r>
          </w:p>
          <w:p w:rsidR="0073537A" w:rsidRPr="00BB795E" w:rsidRDefault="0073537A" w:rsidP="00BD2B8B">
            <w:pPr>
              <w:jc w:val="both"/>
            </w:pPr>
            <w:r w:rsidRPr="00BB795E">
              <w:t>5. Крепление скважины трубами стальными 820 Х 8 мм</w:t>
            </w:r>
            <w:r>
              <w:t xml:space="preserve"> – 24м;</w:t>
            </w:r>
          </w:p>
          <w:p w:rsidR="0073537A" w:rsidRPr="00FF6434" w:rsidRDefault="0073537A" w:rsidP="00BD2B8B">
            <w:pPr>
              <w:jc w:val="both"/>
            </w:pPr>
            <w:r w:rsidRPr="00BB795E">
              <w:t>6</w:t>
            </w:r>
            <w:r w:rsidRPr="00FF6434">
              <w:t xml:space="preserve">. Бетонирование свай – 12м³ (бетон В25 </w:t>
            </w:r>
            <w:r w:rsidRPr="00FF6434">
              <w:rPr>
                <w:lang w:val="en-US"/>
              </w:rPr>
              <w:t>W</w:t>
            </w:r>
            <w:r w:rsidRPr="00FF6434">
              <w:t xml:space="preserve">6 </w:t>
            </w:r>
            <w:r w:rsidRPr="00FF6434">
              <w:rPr>
                <w:lang w:val="en-US"/>
              </w:rPr>
              <w:t>F</w:t>
            </w:r>
            <w:r w:rsidRPr="00FF6434">
              <w:t>100);</w:t>
            </w:r>
          </w:p>
          <w:p w:rsidR="0073537A" w:rsidRPr="00FF6434" w:rsidRDefault="0073537A" w:rsidP="00BD2B8B">
            <w:pPr>
              <w:jc w:val="both"/>
            </w:pPr>
            <w:r w:rsidRPr="00FF6434">
              <w:t xml:space="preserve">7. Погружение в скважины арматурного каркаса – 2шт </w:t>
            </w:r>
            <w:r w:rsidRPr="00FF6434">
              <w:lastRenderedPageBreak/>
              <w:t>(арматура А-</w:t>
            </w:r>
            <w:r w:rsidRPr="00FF6434">
              <w:rPr>
                <w:lang w:val="en-US"/>
              </w:rPr>
              <w:t>III</w:t>
            </w:r>
            <w:proofErr w:type="spellStart"/>
            <w:r w:rsidRPr="00FF6434">
              <w:t>диам</w:t>
            </w:r>
            <w:proofErr w:type="spellEnd"/>
            <w:r w:rsidRPr="00FF6434">
              <w:t>. 25-28мм – 0,91тн; арматура А-</w:t>
            </w:r>
            <w:r w:rsidRPr="00FF6434">
              <w:rPr>
                <w:lang w:val="en-US"/>
              </w:rPr>
              <w:t>III</w:t>
            </w:r>
            <w:r w:rsidRPr="00FF6434">
              <w:t xml:space="preserve"> диам.16-18мм – 0,19тн; сталь полосовая 40 Х 4 мм – 0,006тн);</w:t>
            </w:r>
          </w:p>
          <w:p w:rsidR="0073537A" w:rsidRPr="00FF6434" w:rsidRDefault="0073537A" w:rsidP="00BD2B8B">
            <w:pPr>
              <w:jc w:val="both"/>
            </w:pPr>
            <w:r w:rsidRPr="00FF6434">
              <w:t>8. Разработка грунта с отвозкой – 10м³;</w:t>
            </w:r>
          </w:p>
          <w:p w:rsidR="0073537A" w:rsidRPr="00FF6434" w:rsidRDefault="0073537A" w:rsidP="00BD2B8B">
            <w:pPr>
              <w:jc w:val="both"/>
            </w:pPr>
            <w:r w:rsidRPr="00FF6434">
              <w:t>9. Засыпка пазух траншей песком – 2,7м³;</w:t>
            </w:r>
          </w:p>
          <w:p w:rsidR="0073537A" w:rsidRPr="00BB795E" w:rsidRDefault="0073537A" w:rsidP="00BD2B8B">
            <w:pPr>
              <w:jc w:val="both"/>
            </w:pPr>
            <w:r w:rsidRPr="00FF6434">
              <w:t xml:space="preserve">10. Замена основания щебеночного </w:t>
            </w:r>
            <w:r w:rsidRPr="00FF6434">
              <w:rPr>
                <w:lang w:val="en-US"/>
              </w:rPr>
              <w:t>h</w:t>
            </w:r>
            <w:r w:rsidRPr="00FF6434">
              <w:t xml:space="preserve">=0,2м, </w:t>
            </w:r>
            <w:r w:rsidRPr="00FF6434">
              <w:rPr>
                <w:lang w:val="en-US"/>
              </w:rPr>
              <w:t>S</w:t>
            </w:r>
            <w:r w:rsidRPr="00FF6434">
              <w:t xml:space="preserve">=11,3м² (щебень гранитный </w:t>
            </w:r>
            <w:r>
              <w:t>марки 1200);</w:t>
            </w:r>
          </w:p>
          <w:p w:rsidR="0073537A" w:rsidRPr="00BB795E" w:rsidRDefault="0073537A" w:rsidP="00BD2B8B">
            <w:pPr>
              <w:jc w:val="both"/>
            </w:pPr>
            <w:r w:rsidRPr="00BB795E">
              <w:t xml:space="preserve">11.Устройство бетонной подготовки </w:t>
            </w:r>
            <w:r w:rsidRPr="00BB795E">
              <w:rPr>
                <w:lang w:val="en-US"/>
              </w:rPr>
              <w:t>S</w:t>
            </w:r>
            <w:r>
              <w:t>=3,6м²</w:t>
            </w:r>
            <w:r w:rsidRPr="00BB795E">
              <w:t xml:space="preserve">, </w:t>
            </w:r>
            <w:r w:rsidRPr="00BB795E">
              <w:rPr>
                <w:lang w:val="en-US"/>
              </w:rPr>
              <w:t>h</w:t>
            </w:r>
            <w:r w:rsidRPr="00BB795E">
              <w:t xml:space="preserve">=0,1м (бетон В20 </w:t>
            </w:r>
            <w:r w:rsidRPr="00BB795E">
              <w:rPr>
                <w:lang w:val="en-US"/>
              </w:rPr>
              <w:t>W</w:t>
            </w:r>
            <w:r w:rsidRPr="00BB795E">
              <w:t xml:space="preserve">4 </w:t>
            </w:r>
            <w:r w:rsidRPr="00BB795E">
              <w:rPr>
                <w:lang w:val="en-US"/>
              </w:rPr>
              <w:t>F</w:t>
            </w:r>
            <w:r>
              <w:t>150);</w:t>
            </w:r>
          </w:p>
          <w:p w:rsidR="0073537A" w:rsidRPr="00BB795E" w:rsidRDefault="0073537A" w:rsidP="00BD2B8B">
            <w:pPr>
              <w:jc w:val="both"/>
            </w:pPr>
            <w:r w:rsidRPr="00BB795E">
              <w:t>12.Изготовление закладных – 0,044тн (сталь листовая леги</w:t>
            </w:r>
            <w:r>
              <w:t>рованная 10мм 09Г2С);</w:t>
            </w:r>
          </w:p>
          <w:p w:rsidR="0073537A" w:rsidRPr="00BB795E" w:rsidRDefault="0073537A" w:rsidP="00BD2B8B">
            <w:pPr>
              <w:jc w:val="both"/>
            </w:pPr>
            <w:r w:rsidRPr="00BB795E">
              <w:t>13.Армирование упора – 0,42тн (арматура А-</w:t>
            </w:r>
            <w:r w:rsidRPr="00BB795E">
              <w:rPr>
                <w:lang w:val="en-US"/>
              </w:rPr>
              <w:t>III</w:t>
            </w:r>
            <w:r>
              <w:t xml:space="preserve"> диам.16-18мм);</w:t>
            </w:r>
          </w:p>
          <w:p w:rsidR="0073537A" w:rsidRPr="00BB795E" w:rsidRDefault="0073537A" w:rsidP="00BD2B8B">
            <w:pPr>
              <w:jc w:val="both"/>
            </w:pPr>
            <w:r>
              <w:t>14. Бетонирование упора – 4,32м³</w:t>
            </w:r>
            <w:r w:rsidRPr="00BB795E">
              <w:t xml:space="preserve"> (бетон В25 </w:t>
            </w:r>
            <w:r w:rsidRPr="00BB795E">
              <w:rPr>
                <w:lang w:val="en-US"/>
              </w:rPr>
              <w:t>W</w:t>
            </w:r>
            <w:r w:rsidRPr="00BB795E">
              <w:t xml:space="preserve">8 </w:t>
            </w:r>
            <w:r w:rsidRPr="00BB795E">
              <w:rPr>
                <w:lang w:val="en-US"/>
              </w:rPr>
              <w:t>F</w:t>
            </w:r>
            <w:r>
              <w:t>200);</w:t>
            </w:r>
          </w:p>
          <w:p w:rsidR="0073537A" w:rsidRPr="00BB795E" w:rsidRDefault="0073537A" w:rsidP="00BD2B8B">
            <w:pPr>
              <w:jc w:val="both"/>
            </w:pPr>
            <w:r w:rsidRPr="00BB795E">
              <w:t>15.Огрунтовка бок</w:t>
            </w:r>
            <w:r>
              <w:t>овых поверхностей упора – 13,7м²</w:t>
            </w:r>
            <w:r w:rsidRPr="00BB795E">
              <w:t xml:space="preserve"> (мастика</w:t>
            </w:r>
            <w:r>
              <w:t xml:space="preserve"> битумно-полимерная «славянка»);</w:t>
            </w:r>
          </w:p>
          <w:p w:rsidR="0073537A" w:rsidRPr="00BB795E" w:rsidRDefault="0073537A" w:rsidP="00BD2B8B">
            <w:pPr>
              <w:jc w:val="both"/>
            </w:pPr>
            <w:r w:rsidRPr="00BB795E">
              <w:t xml:space="preserve">16.Армирование покрытия </w:t>
            </w:r>
            <w:r w:rsidRPr="00BB795E">
              <w:rPr>
                <w:lang w:val="en-US"/>
              </w:rPr>
              <w:t>S</w:t>
            </w:r>
            <w:r w:rsidRPr="00BB795E">
              <w:t>=3,2</w:t>
            </w:r>
            <w:r>
              <w:t>м²</w:t>
            </w:r>
            <w:r w:rsidRPr="00BB795E">
              <w:t>, двойная сетка, шаг 200мм  (арматура А-</w:t>
            </w:r>
            <w:r w:rsidRPr="00BB795E">
              <w:rPr>
                <w:lang w:val="en-US"/>
              </w:rPr>
              <w:t>III</w:t>
            </w:r>
            <w:r>
              <w:t xml:space="preserve"> диам.16-18мм);</w:t>
            </w:r>
          </w:p>
          <w:p w:rsidR="0073537A" w:rsidRPr="00BB795E" w:rsidRDefault="0073537A" w:rsidP="00BD2B8B">
            <w:pPr>
              <w:jc w:val="both"/>
            </w:pPr>
            <w:r w:rsidRPr="00BB795E">
              <w:t xml:space="preserve">17.Бетонирование покрытия </w:t>
            </w:r>
            <w:r w:rsidRPr="00BB795E">
              <w:rPr>
                <w:lang w:val="en-US"/>
              </w:rPr>
              <w:t>S</w:t>
            </w:r>
            <w:r>
              <w:t>=3,2м²</w:t>
            </w:r>
            <w:r w:rsidRPr="00BB795E">
              <w:t xml:space="preserve">, </w:t>
            </w:r>
            <w:r w:rsidRPr="00BB795E">
              <w:rPr>
                <w:lang w:val="en-US"/>
              </w:rPr>
              <w:t>h</w:t>
            </w:r>
            <w:r w:rsidRPr="00BB795E">
              <w:t xml:space="preserve">=0,3м (бетон В25 </w:t>
            </w:r>
            <w:r w:rsidRPr="00BB795E">
              <w:rPr>
                <w:lang w:val="en-US"/>
              </w:rPr>
              <w:t>W</w:t>
            </w:r>
            <w:r w:rsidRPr="00BB795E">
              <w:t xml:space="preserve">8 </w:t>
            </w:r>
            <w:r w:rsidRPr="00BB795E">
              <w:rPr>
                <w:lang w:val="en-US"/>
              </w:rPr>
              <w:t>F</w:t>
            </w:r>
            <w:r w:rsidRPr="00BB795E">
              <w:t>200)</w:t>
            </w:r>
            <w:r>
              <w:t>;</w:t>
            </w:r>
          </w:p>
          <w:p w:rsidR="0073537A" w:rsidRPr="00BB795E" w:rsidRDefault="0073537A" w:rsidP="00BD2B8B">
            <w:pPr>
              <w:jc w:val="both"/>
            </w:pPr>
            <w:r w:rsidRPr="00BB795E">
              <w:t>18.</w:t>
            </w:r>
            <w:r>
              <w:t xml:space="preserve"> Ш</w:t>
            </w:r>
            <w:r w:rsidRPr="00BB795E">
              <w:t xml:space="preserve">лифовка и </w:t>
            </w:r>
            <w:proofErr w:type="spellStart"/>
            <w:r w:rsidRPr="00BB795E">
              <w:t>железнение</w:t>
            </w:r>
            <w:proofErr w:type="spellEnd"/>
            <w:r w:rsidRPr="00BB795E">
              <w:t xml:space="preserve"> бетонных поверхностей </w:t>
            </w:r>
            <w:r w:rsidRPr="00BB795E">
              <w:rPr>
                <w:lang w:val="en-US"/>
              </w:rPr>
              <w:t>S</w:t>
            </w:r>
            <w:r>
              <w:t>=6,8м²;</w:t>
            </w:r>
          </w:p>
          <w:p w:rsidR="0073537A" w:rsidRPr="00BB795E" w:rsidRDefault="0073537A" w:rsidP="00BD2B8B">
            <w:pPr>
              <w:jc w:val="both"/>
            </w:pPr>
            <w:r w:rsidRPr="00BB795E">
              <w:t>19.В</w:t>
            </w:r>
            <w:r>
              <w:t>осстановление подкранового пути;</w:t>
            </w:r>
          </w:p>
          <w:p w:rsidR="0073537A" w:rsidRPr="00BB795E" w:rsidRDefault="0073537A" w:rsidP="00BD2B8B">
            <w:pPr>
              <w:jc w:val="both"/>
            </w:pPr>
            <w:r w:rsidRPr="00BB795E">
              <w:t xml:space="preserve">Работы </w:t>
            </w:r>
            <w:r w:rsidRPr="00FF6434">
              <w:t xml:space="preserve">по восстановлению тыловых штормовых упоров могут производиться только </w:t>
            </w:r>
            <w:r>
              <w:t>при выведении  части причала из работы</w:t>
            </w:r>
          </w:p>
          <w:p w:rsidR="0073537A" w:rsidRPr="00BB795E" w:rsidRDefault="0073537A" w:rsidP="00BD2B8B">
            <w:pPr>
              <w:jc w:val="both"/>
            </w:pPr>
          </w:p>
          <w:p w:rsidR="0073537A" w:rsidRPr="00BB795E" w:rsidRDefault="0073537A" w:rsidP="00BD2B8B">
            <w:pPr>
              <w:jc w:val="both"/>
            </w:pPr>
          </w:p>
        </w:tc>
      </w:tr>
    </w:tbl>
    <w:p w:rsidR="006E044D" w:rsidRDefault="006E044D" w:rsidP="0073537A"/>
    <w:p w:rsidR="0073537A" w:rsidRDefault="0073537A" w:rsidP="0073537A">
      <w:r w:rsidRPr="00BB795E">
        <w:t>Прикордонный штормовой упор</w:t>
      </w:r>
      <w:r>
        <w:t xml:space="preserve"> - 6 упоров</w:t>
      </w:r>
      <w:r w:rsidR="001D2E21">
        <w:t xml:space="preserve"> (вес одного изделия 325 кг.)</w:t>
      </w:r>
    </w:p>
    <w:p w:rsidR="0073537A" w:rsidRDefault="0073537A" w:rsidP="0073537A">
      <w:r w:rsidRPr="00BB795E">
        <w:t>Тыловой штормовой упор</w:t>
      </w:r>
      <w:r>
        <w:t xml:space="preserve"> - 5 упоров</w:t>
      </w:r>
      <w:r w:rsidR="001D2E21">
        <w:t xml:space="preserve"> (вес одного изделия 420 кг.)</w:t>
      </w:r>
      <w:bookmarkStart w:id="0" w:name="_GoBack"/>
      <w:bookmarkEnd w:id="0"/>
    </w:p>
    <w:p w:rsidR="0073537A" w:rsidRDefault="0073537A" w:rsidP="0073537A"/>
    <w:p w:rsidR="0073537A" w:rsidRDefault="0073537A" w:rsidP="0073537A">
      <w:pPr>
        <w:widowControl w:val="0"/>
        <w:jc w:val="both"/>
        <w:rPr>
          <w:rFonts w:eastAsia="Calibri"/>
          <w:b/>
          <w:bCs/>
          <w:lang w:eastAsia="zh-CN"/>
        </w:rPr>
      </w:pPr>
      <w:r w:rsidRPr="003B2C06">
        <w:rPr>
          <w:rFonts w:eastAsia="Calibri"/>
          <w:b/>
          <w:bCs/>
          <w:lang w:eastAsia="zh-CN"/>
        </w:rPr>
        <w:t>в сметно-нормативной базе 2001 года в территориальных единичных расценках Санкт-Петербурга с применением региональных индексов пересчета сметной стоимости в Санкт-Петербурге текущего  периода.</w:t>
      </w:r>
    </w:p>
    <w:p w:rsidR="00C74F2C" w:rsidRPr="003B2C06" w:rsidRDefault="00C74F2C" w:rsidP="0073537A">
      <w:pPr>
        <w:widowControl w:val="0"/>
        <w:jc w:val="both"/>
        <w:rPr>
          <w:rFonts w:eastAsia="Calibri"/>
          <w:b/>
          <w:bCs/>
          <w:lang w:eastAsia="zh-CN"/>
        </w:rPr>
      </w:pPr>
      <w:r>
        <w:rPr>
          <w:rFonts w:eastAsia="Calibri"/>
          <w:b/>
          <w:bCs/>
          <w:lang w:eastAsia="zh-CN"/>
        </w:rPr>
        <w:t xml:space="preserve">Стоимость сметы подгони под 5 млн. </w:t>
      </w:r>
      <w:proofErr w:type="spellStart"/>
      <w:r>
        <w:rPr>
          <w:rFonts w:eastAsia="Calibri"/>
          <w:b/>
          <w:bCs/>
          <w:lang w:eastAsia="zh-CN"/>
        </w:rPr>
        <w:t>рубл</w:t>
      </w:r>
      <w:proofErr w:type="spellEnd"/>
      <w:r>
        <w:rPr>
          <w:rFonts w:eastAsia="Calibri"/>
          <w:b/>
          <w:bCs/>
          <w:lang w:eastAsia="zh-CN"/>
        </w:rPr>
        <w:t>. с небольшими копейками.</w:t>
      </w:r>
    </w:p>
    <w:p w:rsidR="0073537A" w:rsidRDefault="0073537A" w:rsidP="0073537A"/>
    <w:sectPr w:rsidR="0073537A" w:rsidSect="00E96A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371C7"/>
    <w:multiLevelType w:val="hybridMultilevel"/>
    <w:tmpl w:val="FB32566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2761B"/>
    <w:rsid w:val="00056655"/>
    <w:rsid w:val="00070254"/>
    <w:rsid w:val="000B53BD"/>
    <w:rsid w:val="000E1F9E"/>
    <w:rsid w:val="000E791B"/>
    <w:rsid w:val="000E7BFF"/>
    <w:rsid w:val="0011473E"/>
    <w:rsid w:val="001169A7"/>
    <w:rsid w:val="001240F0"/>
    <w:rsid w:val="00162464"/>
    <w:rsid w:val="001A2AA1"/>
    <w:rsid w:val="001D2E21"/>
    <w:rsid w:val="001D5653"/>
    <w:rsid w:val="001E28C5"/>
    <w:rsid w:val="003018AA"/>
    <w:rsid w:val="003548B0"/>
    <w:rsid w:val="00356076"/>
    <w:rsid w:val="00373E89"/>
    <w:rsid w:val="003743B5"/>
    <w:rsid w:val="003B3571"/>
    <w:rsid w:val="003C757D"/>
    <w:rsid w:val="004905D3"/>
    <w:rsid w:val="004F57DD"/>
    <w:rsid w:val="005C2DF4"/>
    <w:rsid w:val="005C4F41"/>
    <w:rsid w:val="00602B80"/>
    <w:rsid w:val="00617A67"/>
    <w:rsid w:val="00623D7A"/>
    <w:rsid w:val="00634804"/>
    <w:rsid w:val="0067331C"/>
    <w:rsid w:val="00685532"/>
    <w:rsid w:val="006E044D"/>
    <w:rsid w:val="0073537A"/>
    <w:rsid w:val="00745E23"/>
    <w:rsid w:val="0077756A"/>
    <w:rsid w:val="007D1744"/>
    <w:rsid w:val="00822014"/>
    <w:rsid w:val="00861CA7"/>
    <w:rsid w:val="008F10D9"/>
    <w:rsid w:val="0092761B"/>
    <w:rsid w:val="009D67BC"/>
    <w:rsid w:val="00A44BD6"/>
    <w:rsid w:val="00AE7A00"/>
    <w:rsid w:val="00B30319"/>
    <w:rsid w:val="00B46772"/>
    <w:rsid w:val="00B57B0C"/>
    <w:rsid w:val="00B867D4"/>
    <w:rsid w:val="00B9146F"/>
    <w:rsid w:val="00B94DB4"/>
    <w:rsid w:val="00BA60A8"/>
    <w:rsid w:val="00C07B6E"/>
    <w:rsid w:val="00C16E08"/>
    <w:rsid w:val="00C3657E"/>
    <w:rsid w:val="00C46D27"/>
    <w:rsid w:val="00C55DC2"/>
    <w:rsid w:val="00C64692"/>
    <w:rsid w:val="00C74F2C"/>
    <w:rsid w:val="00C841D9"/>
    <w:rsid w:val="00D415F8"/>
    <w:rsid w:val="00D61966"/>
    <w:rsid w:val="00D7347A"/>
    <w:rsid w:val="00D771C7"/>
    <w:rsid w:val="00DE04EC"/>
    <w:rsid w:val="00DE5D56"/>
    <w:rsid w:val="00DF3331"/>
    <w:rsid w:val="00E26E7A"/>
    <w:rsid w:val="00E96AC8"/>
    <w:rsid w:val="00F04C77"/>
    <w:rsid w:val="00F0598D"/>
    <w:rsid w:val="00F11EED"/>
    <w:rsid w:val="00F20BB5"/>
    <w:rsid w:val="00F2291C"/>
    <w:rsid w:val="00F24ACF"/>
    <w:rsid w:val="00F53629"/>
    <w:rsid w:val="00FD19F4"/>
    <w:rsid w:val="00FD25B4"/>
    <w:rsid w:val="00FF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9CA"/>
    <w:rPr>
      <w:sz w:val="24"/>
      <w:szCs w:val="24"/>
    </w:rPr>
  </w:style>
  <w:style w:type="paragraph" w:styleId="1">
    <w:name w:val="heading 1"/>
    <w:basedOn w:val="a"/>
    <w:next w:val="a"/>
    <w:qFormat/>
    <w:rsid w:val="00C07B6E"/>
    <w:pPr>
      <w:keepNext/>
      <w:jc w:val="both"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C07B6E"/>
    <w:pPr>
      <w:jc w:val="center"/>
    </w:pPr>
    <w:rPr>
      <w:sz w:val="28"/>
      <w:szCs w:val="20"/>
    </w:rPr>
  </w:style>
  <w:style w:type="paragraph" w:styleId="a5">
    <w:name w:val="Body Text"/>
    <w:basedOn w:val="a"/>
    <w:rsid w:val="00C07B6E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8F10D9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0E79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9CA"/>
    <w:rPr>
      <w:sz w:val="24"/>
      <w:szCs w:val="24"/>
    </w:rPr>
  </w:style>
  <w:style w:type="paragraph" w:styleId="1">
    <w:name w:val="heading 1"/>
    <w:basedOn w:val="a"/>
    <w:next w:val="a"/>
    <w:qFormat/>
    <w:rsid w:val="00C07B6E"/>
    <w:pPr>
      <w:keepNext/>
      <w:jc w:val="both"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C07B6E"/>
    <w:pPr>
      <w:jc w:val="center"/>
    </w:pPr>
    <w:rPr>
      <w:sz w:val="28"/>
      <w:szCs w:val="20"/>
    </w:rPr>
  </w:style>
  <w:style w:type="paragraph" w:styleId="a5">
    <w:name w:val="Body Text"/>
    <w:basedOn w:val="a"/>
    <w:rsid w:val="00C07B6E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8F10D9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0E791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0152-5C4F-4F57-92E4-E39E7C02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User</cp:lastModifiedBy>
  <cp:revision>5</cp:revision>
  <cp:lastPrinted>2014-09-05T07:58:00Z</cp:lastPrinted>
  <dcterms:created xsi:type="dcterms:W3CDTF">2014-09-25T12:09:00Z</dcterms:created>
  <dcterms:modified xsi:type="dcterms:W3CDTF">2014-09-26T05:39:00Z</dcterms:modified>
</cp:coreProperties>
</file>