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A18" w:rsidRPr="002418F1" w:rsidRDefault="00DF2A18" w:rsidP="00DF2A18">
      <w:pPr>
        <w:pStyle w:val="14"/>
        <w:tabs>
          <w:tab w:val="left" w:pos="1276"/>
        </w:tabs>
        <w:spacing w:line="276" w:lineRule="auto"/>
        <w:ind w:left="5670"/>
        <w:contextualSpacing/>
        <w:rPr>
          <w:b w:val="0"/>
        </w:rPr>
      </w:pPr>
      <w:r w:rsidRPr="002418F1">
        <w:rPr>
          <w:b w:val="0"/>
        </w:rPr>
        <w:t>УТВЕРЖДЕНА</w:t>
      </w:r>
    </w:p>
    <w:p w:rsidR="00DF2A18" w:rsidRPr="002418F1" w:rsidRDefault="00DF2A18" w:rsidP="00DF2A18">
      <w:pPr>
        <w:pStyle w:val="14"/>
        <w:tabs>
          <w:tab w:val="left" w:pos="1276"/>
        </w:tabs>
        <w:spacing w:line="276" w:lineRule="auto"/>
        <w:ind w:left="5670"/>
        <w:contextualSpacing/>
        <w:rPr>
          <w:b w:val="0"/>
        </w:rPr>
      </w:pPr>
      <w:r w:rsidRPr="002418F1">
        <w:rPr>
          <w:b w:val="0"/>
        </w:rPr>
        <w:t>приказом Министерства строительства и жилищно-коммунального хозяйства Российской Федерации</w:t>
      </w:r>
    </w:p>
    <w:p w:rsidR="00DF2A18" w:rsidRPr="002418F1" w:rsidRDefault="00DF2A18" w:rsidP="00DF2A18">
      <w:pPr>
        <w:pStyle w:val="14"/>
        <w:tabs>
          <w:tab w:val="left" w:pos="1276"/>
        </w:tabs>
        <w:spacing w:line="276" w:lineRule="auto"/>
        <w:ind w:left="5670"/>
        <w:contextualSpacing/>
        <w:rPr>
          <w:b w:val="0"/>
        </w:rPr>
      </w:pPr>
      <w:r w:rsidRPr="002418F1">
        <w:rPr>
          <w:b w:val="0"/>
        </w:rPr>
        <w:t>от ______________№________</w:t>
      </w:r>
    </w:p>
    <w:p w:rsidR="00DF2A18" w:rsidRPr="002418F1" w:rsidRDefault="00DF2A18" w:rsidP="00DF2A18">
      <w:pPr>
        <w:spacing w:after="80"/>
        <w:jc w:val="center"/>
        <w:rPr>
          <w:rFonts w:ascii="Times New Roman" w:hAnsi="Times New Roman" w:cs="Times New Roman"/>
          <w:b/>
          <w:sz w:val="28"/>
          <w:szCs w:val="28"/>
        </w:rPr>
      </w:pPr>
    </w:p>
    <w:p w:rsidR="00D4315E" w:rsidRPr="002418F1" w:rsidRDefault="00D4315E" w:rsidP="003A2306">
      <w:pPr>
        <w:pStyle w:val="xmsonormal"/>
        <w:shd w:val="clear" w:color="auto" w:fill="FFFFFF"/>
        <w:spacing w:before="0" w:beforeAutospacing="0" w:after="80" w:afterAutospacing="0"/>
        <w:jc w:val="center"/>
        <w:rPr>
          <w:b/>
          <w:bCs/>
          <w:sz w:val="32"/>
          <w:szCs w:val="32"/>
        </w:rPr>
      </w:pPr>
      <w:bookmarkStart w:id="0" w:name="_Toc43055085"/>
      <w:bookmarkStart w:id="1" w:name="_Toc43310278"/>
      <w:r w:rsidRPr="002418F1">
        <w:rPr>
          <w:b/>
          <w:bCs/>
          <w:sz w:val="32"/>
          <w:szCs w:val="32"/>
        </w:rPr>
        <w:t>Методика определения сметной стоимости строительства</w:t>
      </w:r>
      <w:r w:rsidR="009C716A" w:rsidRPr="002418F1">
        <w:rPr>
          <w:b/>
          <w:bCs/>
          <w:sz w:val="32"/>
          <w:szCs w:val="32"/>
        </w:rPr>
        <w:t>,</w:t>
      </w:r>
      <w:r w:rsidRPr="002418F1">
        <w:rPr>
          <w:b/>
          <w:bCs/>
          <w:sz w:val="32"/>
          <w:szCs w:val="32"/>
        </w:rPr>
        <w:t xml:space="preserve"> реконструкции, капитального ремонта, сноса объектов капитального строительства, работ по сохранению объектов культурного наследия</w:t>
      </w:r>
      <w:r w:rsidR="00C8397A" w:rsidRPr="002418F1">
        <w:rPr>
          <w:b/>
          <w:bCs/>
          <w:sz w:val="32"/>
          <w:szCs w:val="32"/>
        </w:rPr>
        <w:t xml:space="preserve"> (памятников истории и культуры</w:t>
      </w:r>
      <w:r w:rsidR="009C716A" w:rsidRPr="002418F1">
        <w:rPr>
          <w:b/>
          <w:bCs/>
          <w:sz w:val="32"/>
          <w:szCs w:val="32"/>
        </w:rPr>
        <w:t>)</w:t>
      </w:r>
      <w:r w:rsidR="00C8397A" w:rsidRPr="002418F1">
        <w:rPr>
          <w:b/>
          <w:bCs/>
          <w:sz w:val="32"/>
          <w:szCs w:val="32"/>
        </w:rPr>
        <w:t xml:space="preserve"> народов Российской Федерации</w:t>
      </w:r>
      <w:r w:rsidR="003A2306" w:rsidRPr="002418F1">
        <w:rPr>
          <w:b/>
          <w:bCs/>
          <w:sz w:val="32"/>
          <w:szCs w:val="32"/>
        </w:rPr>
        <w:t xml:space="preserve"> </w:t>
      </w:r>
      <w:r w:rsidRPr="002418F1">
        <w:rPr>
          <w:b/>
          <w:bCs/>
          <w:sz w:val="32"/>
          <w:szCs w:val="32"/>
        </w:rPr>
        <w:t>на территории Российской Федерации</w:t>
      </w:r>
    </w:p>
    <w:p w:rsidR="00554DFD" w:rsidRPr="002418F1" w:rsidRDefault="00946ABB" w:rsidP="0071529E">
      <w:pPr>
        <w:pStyle w:val="1"/>
        <w:numPr>
          <w:ilvl w:val="0"/>
          <w:numId w:val="62"/>
        </w:numPr>
        <w:spacing w:before="240" w:after="240"/>
        <w:ind w:left="0" w:firstLine="0"/>
        <w:jc w:val="center"/>
        <w:outlineLvl w:val="0"/>
        <w:rPr>
          <w:sz w:val="28"/>
          <w:szCs w:val="28"/>
        </w:rPr>
      </w:pPr>
      <w:r w:rsidRPr="002418F1">
        <w:rPr>
          <w:sz w:val="28"/>
          <w:szCs w:val="28"/>
        </w:rPr>
        <w:t xml:space="preserve"> </w:t>
      </w:r>
      <w:r w:rsidR="00F952EE" w:rsidRPr="002418F1">
        <w:rPr>
          <w:sz w:val="28"/>
          <w:szCs w:val="28"/>
        </w:rPr>
        <w:t>О</w:t>
      </w:r>
      <w:r w:rsidR="00554DFD" w:rsidRPr="002418F1">
        <w:rPr>
          <w:sz w:val="28"/>
          <w:szCs w:val="28"/>
        </w:rPr>
        <w:t>б</w:t>
      </w:r>
      <w:r w:rsidR="00703554" w:rsidRPr="002418F1">
        <w:rPr>
          <w:sz w:val="28"/>
          <w:szCs w:val="28"/>
        </w:rPr>
        <w:t>щие положения</w:t>
      </w:r>
      <w:bookmarkEnd w:id="0"/>
      <w:bookmarkEnd w:id="1"/>
    </w:p>
    <w:p w:rsidR="00D4315E" w:rsidRPr="00BA493A" w:rsidRDefault="00D4315E" w:rsidP="00A35898">
      <w:pPr>
        <w:pStyle w:val="a0"/>
        <w:ind w:left="0" w:firstLine="709"/>
      </w:pPr>
      <w:r w:rsidRPr="002418F1">
        <w:t>Методика определения сметной стоимости строительства</w:t>
      </w:r>
      <w:r w:rsidR="009C716A" w:rsidRPr="002418F1">
        <w:t>,</w:t>
      </w:r>
      <w:r w:rsidRPr="002418F1">
        <w:t xml:space="preserve"> реконструкции, капитального ремонта, сноса объектов капитального строительства, работ по сохранению объектов культурного наследия</w:t>
      </w:r>
      <w:r w:rsidR="009C716A" w:rsidRPr="002418F1">
        <w:t xml:space="preserve"> (памятников истории и культуры) народов Российской Федерации</w:t>
      </w:r>
      <w:r w:rsidRPr="002418F1">
        <w:t xml:space="preserve"> на территории Российской Федерации (далее – Методика) определяет единые методы формирования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00F553F9" w:rsidRPr="002418F1">
        <w:t>(памятников истории и культуры) народов Российской Ф</w:t>
      </w:r>
      <w:r w:rsidR="00F553F9" w:rsidRPr="00BA493A">
        <w:t xml:space="preserve">едерации (далее - работ по сохранению объектов культурного наследия) </w:t>
      </w:r>
      <w:r w:rsidRPr="00BA493A">
        <w:t>на этапе архитектурно-строительного проектирования, подготовки сметы на снос объекта капитального строительства.</w:t>
      </w:r>
    </w:p>
    <w:p w:rsidR="00F553F9" w:rsidRPr="00BA493A" w:rsidRDefault="00F553F9" w:rsidP="00F553F9">
      <w:pPr>
        <w:pStyle w:val="a0"/>
        <w:ind w:left="0" w:firstLine="709"/>
        <w:rPr>
          <w:sz w:val="21"/>
          <w:szCs w:val="21"/>
          <w:lang w:eastAsia="ru-RU"/>
        </w:rPr>
      </w:pPr>
      <w:r w:rsidRPr="00BA493A">
        <w:rPr>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w:t>
      </w:r>
      <w:r w:rsidRPr="00BA493A">
        <w:t>Градостроительного кодекса Российской Федерации (Собрание законодательства Российской Федерации, 2005, № 1, ст. 16; 2020, № 17, ст. 2725).</w:t>
      </w:r>
    </w:p>
    <w:p w:rsidR="00D4315E" w:rsidRPr="00BA493A" w:rsidRDefault="00D4315E" w:rsidP="00A35898">
      <w:pPr>
        <w:pStyle w:val="a0"/>
        <w:ind w:left="0" w:firstLine="709"/>
      </w:pPr>
      <w:r w:rsidRPr="002418F1">
        <w:t>Положения Методики применяются при определении сметной стоимости строительства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w:t>
      </w:r>
      <w:r w:rsidRPr="00BA493A">
        <w:t xml:space="preserve">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сметной стоимости капитального ремонта многоквартирного дома (общего имущества в многоквартирном доме), осуществляемого полностью или частично за счет средств </w:t>
      </w:r>
      <w:r w:rsidR="005A649B" w:rsidRPr="00BA493A">
        <w:t>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w:t>
      </w:r>
      <w:r w:rsidRPr="00BA493A">
        <w:t>,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и в иных случаях, установленных законодательством Российской Федерации или определенных договором (контрактом).</w:t>
      </w:r>
    </w:p>
    <w:p w:rsidR="00D4315E" w:rsidRPr="00BA493A" w:rsidRDefault="00BF35D3" w:rsidP="00A35898">
      <w:pPr>
        <w:pStyle w:val="a0"/>
        <w:ind w:left="0" w:firstLine="709"/>
      </w:pPr>
      <w:r w:rsidRPr="00BA493A">
        <w:t xml:space="preserve">Сметная </w:t>
      </w:r>
      <w:r w:rsidR="00D4315E" w:rsidRPr="00BA493A">
        <w:t xml:space="preserve">стоимость строительства определяется сметой на строительство, реконструкцию, капитальный ремонт объекта капитального строительства, на работы по сохранению объектов культурного наследия, разрабатываемой в составе проектной документации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(Собрание законодательства Российской Федерации, 2008, № 8, ст. 744; 2020, № 18, ст. 2916) (далее – Положение № 87), сметой на снос объекта капитального строительства, прилагаемой к проекту организации работ по сносу объекта капитального строительства, в соответствии с требованиями к составу и содержанию проекта организации работ по сносу объекта капитального строительства, утвержденного постановлением Правительства Российской Федерации </w:t>
      </w:r>
      <w:r w:rsidR="005656F7" w:rsidRPr="00BA493A">
        <w:t>от </w:t>
      </w:r>
      <w:r w:rsidR="00D4315E" w:rsidRPr="00BA493A">
        <w:t xml:space="preserve">26 апреля 2019 г. № 509 (Собрание законодательства Российской Федерации, 2019, № 18, ст. 2245) (далее – смета на строительство). </w:t>
      </w:r>
    </w:p>
    <w:p w:rsidR="005F7DFA" w:rsidRPr="00BA493A" w:rsidRDefault="00BE683A" w:rsidP="002418F1">
      <w:pPr>
        <w:pStyle w:val="a0"/>
        <w:ind w:left="0" w:firstLine="709"/>
      </w:pPr>
      <w:r w:rsidRPr="00BA493A">
        <w:t xml:space="preserve">В сметной стоимости строительства учитываются затраты, </w:t>
      </w:r>
      <w:r w:rsidR="00F07486" w:rsidRPr="00BA493A">
        <w:t>подлежащие определению на этапе архитектурно-строительного проектирования, подготовки сметы на снос объекта капитального строительства</w:t>
      </w:r>
      <w:r w:rsidR="00F553F9" w:rsidRPr="00BA493A">
        <w:t xml:space="preserve">, в том числе </w:t>
      </w:r>
      <w:r w:rsidR="005F7DFA" w:rsidRPr="00BA493A">
        <w:t>стоимость строительных</w:t>
      </w:r>
      <w:r w:rsidR="00196610" w:rsidRPr="00BA493A">
        <w:t xml:space="preserve"> работ</w:t>
      </w:r>
      <w:r w:rsidR="00F553F9" w:rsidRPr="00BA493A">
        <w:t>,</w:t>
      </w:r>
      <w:r w:rsidR="005F7DFA" w:rsidRPr="00BA493A">
        <w:t xml:space="preserve"> </w:t>
      </w:r>
      <w:r w:rsidR="00196610" w:rsidRPr="00BA493A">
        <w:t xml:space="preserve">стоимость </w:t>
      </w:r>
      <w:r w:rsidR="00CF647B" w:rsidRPr="00BA493A">
        <w:t>ремонтно-строительных</w:t>
      </w:r>
      <w:r w:rsidR="00985BFA" w:rsidRPr="00BA493A">
        <w:t xml:space="preserve"> </w:t>
      </w:r>
      <w:r w:rsidR="005F7DFA" w:rsidRPr="00BA493A">
        <w:t>работ</w:t>
      </w:r>
      <w:r w:rsidR="002D617A" w:rsidRPr="00BA493A">
        <w:t xml:space="preserve"> (при выполнении работ по </w:t>
      </w:r>
      <w:r w:rsidR="00296AEE" w:rsidRPr="00BA493A">
        <w:t>капитальному и текущему ремонту</w:t>
      </w:r>
      <w:r w:rsidR="002D617A" w:rsidRPr="00BA493A">
        <w:t>)</w:t>
      </w:r>
      <w:r w:rsidR="005F7DFA" w:rsidRPr="00BA493A">
        <w:t xml:space="preserve">, </w:t>
      </w:r>
      <w:r w:rsidR="00196610" w:rsidRPr="00BA493A">
        <w:t xml:space="preserve">стоимость ремонтно-реставрационных работ (при выполнении работ по сохранению объектов культурного наследия), </w:t>
      </w:r>
      <w:r w:rsidR="005F7DFA" w:rsidRPr="00BA493A">
        <w:t>работ по монтажу оборудования, стоимость оборудования</w:t>
      </w:r>
      <w:r w:rsidR="00F553F9" w:rsidRPr="00BA493A">
        <w:t>,</w:t>
      </w:r>
      <w:r w:rsidR="005F7DFA" w:rsidRPr="00BA493A">
        <w:t xml:space="preserve"> </w:t>
      </w:r>
      <w:r w:rsidR="00F553F9" w:rsidRPr="00BA493A">
        <w:t xml:space="preserve">стоимость </w:t>
      </w:r>
      <w:r w:rsidR="005F7DFA" w:rsidRPr="00BA493A">
        <w:t>прочи</w:t>
      </w:r>
      <w:r w:rsidR="00F553F9" w:rsidRPr="00BA493A">
        <w:t xml:space="preserve">х </w:t>
      </w:r>
      <w:r w:rsidR="005F7DFA" w:rsidRPr="00BA493A">
        <w:t>затрат.</w:t>
      </w:r>
    </w:p>
    <w:p w:rsidR="005F7DFA" w:rsidRPr="00BA493A" w:rsidRDefault="005F7DFA" w:rsidP="005656F7">
      <w:pPr>
        <w:pStyle w:val="a0"/>
        <w:ind w:left="0" w:firstLine="709"/>
      </w:pPr>
      <w:r w:rsidRPr="00BA493A">
        <w:t xml:space="preserve">Стоимость </w:t>
      </w:r>
      <w:r w:rsidR="00077E75" w:rsidRPr="00BA493A">
        <w:t>строительных работ, работ по монтажу оборудования (далее – строительно-монтажные работы, СМР)</w:t>
      </w:r>
      <w:r w:rsidRPr="00BA493A">
        <w:t xml:space="preserve"> включает сметные прямые затраты, накладные расходы и сметную прибыль</w:t>
      </w:r>
      <w:r w:rsidR="00C81589" w:rsidRPr="00BA493A">
        <w:t>, а также отдельные виды затрат, относимые на стоимость строительно-монтажных работ</w:t>
      </w:r>
      <w:r w:rsidR="00AE41AB" w:rsidRPr="00BA493A">
        <w:t>.</w:t>
      </w:r>
    </w:p>
    <w:p w:rsidR="007A7AB7" w:rsidRPr="00BA493A" w:rsidRDefault="005F7DFA" w:rsidP="002418F1">
      <w:pPr>
        <w:spacing w:after="0"/>
        <w:ind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Сметные прямые затраты </w:t>
      </w:r>
      <w:r w:rsidR="007A7AB7" w:rsidRPr="00BA493A">
        <w:rPr>
          <w:rFonts w:ascii="Times New Roman" w:hAnsi="Times New Roman" w:cs="Times New Roman"/>
          <w:sz w:val="28"/>
          <w:szCs w:val="28"/>
        </w:rPr>
        <w:t>учитывают сметную стоимость материалов, изделий, конструкций, стоимость оборудования, средства на оплату труда работников в строительстве, стоимость эксплуатации машин и механизмов (далее – строительные ресурсы).</w:t>
      </w:r>
    </w:p>
    <w:p w:rsidR="004D2207" w:rsidRPr="00BA493A" w:rsidRDefault="004D2207" w:rsidP="00A35898">
      <w:pPr>
        <w:pStyle w:val="a0"/>
        <w:ind w:left="0" w:firstLine="709"/>
      </w:pPr>
      <w:r w:rsidRPr="00BA493A">
        <w:t>Смета на строительство разрабатывается с использованием сметных нормативов, а также единичных расценок</w:t>
      </w:r>
      <w:r w:rsidR="00512750" w:rsidRPr="00BA493A">
        <w:t xml:space="preserve"> и составляющих единичных расценок к сметным нормам,</w:t>
      </w:r>
      <w:r w:rsidRPr="00BA493A">
        <w:t xml:space="preserve">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w:t>
      </w:r>
      <w:r w:rsidR="00DA2B8E" w:rsidRPr="00BA493A">
        <w:t>24 октября 2017 г. № 1470/пр (</w:t>
      </w:r>
      <w:r w:rsidR="005656F7" w:rsidRPr="00BA493A">
        <w:t>з</w:t>
      </w:r>
      <w:r w:rsidR="00DA2B8E" w:rsidRPr="00BA493A">
        <w:t xml:space="preserve">арегистрирован Минюстом России 14 мая 2018 г., регистрационный № 51079) </w:t>
      </w:r>
      <w:r w:rsidRPr="00BA493A">
        <w:t>(далее</w:t>
      </w:r>
      <w:r w:rsidR="00004903" w:rsidRPr="00BA493A">
        <w:t> </w:t>
      </w:r>
      <w:r w:rsidRPr="00BA493A">
        <w:t>–</w:t>
      </w:r>
      <w:r w:rsidR="00DC5F2F" w:rsidRPr="00BA493A">
        <w:t xml:space="preserve"> </w:t>
      </w:r>
      <w:r w:rsidRPr="00BA493A">
        <w:t>ФРСН).</w:t>
      </w:r>
    </w:p>
    <w:p w:rsidR="00DC5F2F" w:rsidRPr="00BA493A" w:rsidRDefault="00DC5F2F" w:rsidP="00A35898">
      <w:pPr>
        <w:pStyle w:val="a0"/>
        <w:ind w:left="0" w:firstLine="709"/>
      </w:pPr>
      <w:bookmarkStart w:id="2" w:name="_Ref40116378"/>
      <w:r w:rsidRPr="00BA493A">
        <w:t>При определении сметной стоимости применяются:</w:t>
      </w:r>
      <w:bookmarkEnd w:id="2"/>
    </w:p>
    <w:p w:rsidR="00DC5F2F" w:rsidRPr="00BA493A" w:rsidRDefault="00DC5F2F" w:rsidP="00834929">
      <w:pPr>
        <w:pStyle w:val="a"/>
        <w:ind w:left="0" w:firstLine="709"/>
      </w:pPr>
      <w:r w:rsidRPr="00BA493A">
        <w:t>сметные нормы, в том числе:</w:t>
      </w:r>
      <w:r w:rsidR="00D57FE0" w:rsidRPr="00BA493A">
        <w:t xml:space="preserve"> </w:t>
      </w:r>
      <w:r w:rsidRPr="00BA493A">
        <w:t>сметные нормы на строительные работы (</w:t>
      </w:r>
      <w:r w:rsidR="00D82B83" w:rsidRPr="00BA493A">
        <w:t xml:space="preserve">далее </w:t>
      </w:r>
      <w:r w:rsidR="00470433" w:rsidRPr="00BA493A">
        <w:t xml:space="preserve">– </w:t>
      </w:r>
      <w:r w:rsidRPr="00BA493A">
        <w:t>ГЭСН)</w:t>
      </w:r>
      <w:r w:rsidR="009C716A" w:rsidRPr="00BA493A">
        <w:t>,</w:t>
      </w:r>
      <w:r w:rsidR="00D57FE0" w:rsidRPr="00BA493A">
        <w:t xml:space="preserve"> </w:t>
      </w:r>
      <w:r w:rsidRPr="00BA493A">
        <w:t>сметные нормы на ремонтно-строительные работы (</w:t>
      </w:r>
      <w:r w:rsidR="00D82B83" w:rsidRPr="00BA493A">
        <w:t xml:space="preserve">далее </w:t>
      </w:r>
      <w:r w:rsidR="00D16ED1" w:rsidRPr="00BA493A">
        <w:t xml:space="preserve">– </w:t>
      </w:r>
      <w:r w:rsidRPr="00BA493A">
        <w:t>ГЭСНр)</w:t>
      </w:r>
      <w:r w:rsidR="009C716A" w:rsidRPr="00BA493A">
        <w:t>,</w:t>
      </w:r>
      <w:r w:rsidR="00D57FE0" w:rsidRPr="00BA493A">
        <w:t xml:space="preserve"> </w:t>
      </w:r>
      <w:r w:rsidRPr="00BA493A">
        <w:t>сметные нормы на монтаж оборудования (</w:t>
      </w:r>
      <w:r w:rsidR="00D82B83" w:rsidRPr="00BA493A">
        <w:t xml:space="preserve">далее </w:t>
      </w:r>
      <w:r w:rsidR="00D16ED1" w:rsidRPr="00BA493A">
        <w:t>–</w:t>
      </w:r>
      <w:r w:rsidR="00D82B83" w:rsidRPr="00BA493A">
        <w:t xml:space="preserve"> </w:t>
      </w:r>
      <w:r w:rsidRPr="00BA493A">
        <w:t>ГЭСНм)</w:t>
      </w:r>
      <w:r w:rsidR="009C716A" w:rsidRPr="00BA493A">
        <w:t>,</w:t>
      </w:r>
      <w:r w:rsidR="00D57FE0" w:rsidRPr="00BA493A">
        <w:t xml:space="preserve"> </w:t>
      </w:r>
      <w:r w:rsidRPr="00BA493A">
        <w:t>сметные нормы на капитальный ремонт оборудования (</w:t>
      </w:r>
      <w:r w:rsidR="00D82B83" w:rsidRPr="00BA493A">
        <w:t xml:space="preserve">далее </w:t>
      </w:r>
      <w:r w:rsidR="005656F7" w:rsidRPr="00BA493A">
        <w:t>–</w:t>
      </w:r>
      <w:r w:rsidR="00D16ED1" w:rsidRPr="00BA493A">
        <w:t xml:space="preserve"> </w:t>
      </w:r>
      <w:r w:rsidRPr="00BA493A">
        <w:t>ГЭСНмр)</w:t>
      </w:r>
      <w:r w:rsidR="009C716A" w:rsidRPr="00BA493A">
        <w:t>,</w:t>
      </w:r>
      <w:r w:rsidR="00D57FE0" w:rsidRPr="00BA493A">
        <w:t xml:space="preserve"> </w:t>
      </w:r>
      <w:r w:rsidRPr="00BA493A">
        <w:t>сметные нормы на пусконаладочные работы (</w:t>
      </w:r>
      <w:r w:rsidR="00D82B83" w:rsidRPr="00BA493A">
        <w:t xml:space="preserve">далее </w:t>
      </w:r>
      <w:r w:rsidR="00D16ED1" w:rsidRPr="00BA493A">
        <w:t>–</w:t>
      </w:r>
      <w:r w:rsidR="00D82B83" w:rsidRPr="00BA493A">
        <w:t xml:space="preserve"> </w:t>
      </w:r>
      <w:r w:rsidRPr="00BA493A">
        <w:t>ГЭСНп)</w:t>
      </w:r>
      <w:r w:rsidR="009C716A" w:rsidRPr="00BA493A">
        <w:t>,</w:t>
      </w:r>
      <w:r w:rsidR="009F76DC" w:rsidRPr="00BA493A">
        <w:t xml:space="preserve"> сметные нормы на ремонтно-реставрационные работы (далее – ГЭСНрр);</w:t>
      </w:r>
    </w:p>
    <w:p w:rsidR="00DC5F2F" w:rsidRPr="00BA493A" w:rsidRDefault="00DC5F2F" w:rsidP="005656F7">
      <w:pPr>
        <w:pStyle w:val="a"/>
        <w:ind w:left="0" w:firstLine="709"/>
      </w:pPr>
      <w:bookmarkStart w:id="3" w:name="_Ref40116380"/>
      <w:r w:rsidRPr="00BA493A">
        <w:t xml:space="preserve">федеральные единичные расценки и отдельные </w:t>
      </w:r>
      <w:r w:rsidR="00512750" w:rsidRPr="00BA493A">
        <w:t xml:space="preserve">их </w:t>
      </w:r>
      <w:r w:rsidRPr="00BA493A">
        <w:t>составляющие, в том числе:</w:t>
      </w:r>
      <w:bookmarkEnd w:id="3"/>
      <w:r w:rsidR="00D57FE0" w:rsidRPr="00BA493A">
        <w:t xml:space="preserve"> </w:t>
      </w:r>
      <w:r w:rsidRPr="00BA493A">
        <w:t>федеральные единичные расценки на строительные работы (</w:t>
      </w:r>
      <w:r w:rsidR="00D82B83" w:rsidRPr="00BA493A">
        <w:t xml:space="preserve">далее </w:t>
      </w:r>
      <w:r w:rsidR="00470433" w:rsidRPr="00BA493A">
        <w:t>–</w:t>
      </w:r>
      <w:r w:rsidR="00D82B83" w:rsidRPr="00BA493A">
        <w:t xml:space="preserve"> </w:t>
      </w:r>
      <w:r w:rsidRPr="00BA493A">
        <w:t>ФЕР)</w:t>
      </w:r>
      <w:r w:rsidR="009C716A" w:rsidRPr="00BA493A">
        <w:t>,</w:t>
      </w:r>
      <w:r w:rsidR="00D57FE0" w:rsidRPr="00BA493A">
        <w:t xml:space="preserve"> </w:t>
      </w:r>
      <w:r w:rsidRPr="00BA493A">
        <w:t>федеральные единичные расценки на ремонтно-строительные работы (</w:t>
      </w:r>
      <w:r w:rsidR="00D82B83" w:rsidRPr="00BA493A">
        <w:t xml:space="preserve">далее </w:t>
      </w:r>
      <w:r w:rsidR="00D16ED1" w:rsidRPr="00BA493A">
        <w:t>–</w:t>
      </w:r>
      <w:r w:rsidR="00D82B83" w:rsidRPr="00BA493A">
        <w:t xml:space="preserve"> </w:t>
      </w:r>
      <w:r w:rsidRPr="00BA493A">
        <w:t>ФЕРр)</w:t>
      </w:r>
      <w:r w:rsidR="009C716A" w:rsidRPr="00BA493A">
        <w:t>,</w:t>
      </w:r>
      <w:r w:rsidR="00D57FE0" w:rsidRPr="00BA493A">
        <w:t xml:space="preserve"> </w:t>
      </w:r>
      <w:r w:rsidRPr="00BA493A">
        <w:t>федеральные единичные расценки на монтаж оборудования (</w:t>
      </w:r>
      <w:r w:rsidR="00D82B83" w:rsidRPr="00BA493A">
        <w:t xml:space="preserve">далее </w:t>
      </w:r>
      <w:r w:rsidR="00D16ED1" w:rsidRPr="00BA493A">
        <w:t>–</w:t>
      </w:r>
      <w:r w:rsidR="00D82B83" w:rsidRPr="00BA493A">
        <w:t xml:space="preserve"> </w:t>
      </w:r>
      <w:r w:rsidRPr="00BA493A">
        <w:t>ФЕРм)</w:t>
      </w:r>
      <w:r w:rsidR="009C716A" w:rsidRPr="00BA493A">
        <w:t>,</w:t>
      </w:r>
      <w:r w:rsidR="00D57FE0" w:rsidRPr="00BA493A">
        <w:t xml:space="preserve"> </w:t>
      </w:r>
      <w:r w:rsidRPr="00BA493A">
        <w:t>федеральные единичные расценки на капитальный ремонт оборудования (</w:t>
      </w:r>
      <w:r w:rsidR="00D82B83" w:rsidRPr="00BA493A">
        <w:t xml:space="preserve">далее </w:t>
      </w:r>
      <w:r w:rsidR="00D16ED1" w:rsidRPr="00BA493A">
        <w:t>–</w:t>
      </w:r>
      <w:r w:rsidR="00D82B83" w:rsidRPr="00BA493A">
        <w:t xml:space="preserve"> </w:t>
      </w:r>
      <w:r w:rsidRPr="00BA493A">
        <w:t>ФЕРмр)</w:t>
      </w:r>
      <w:r w:rsidR="009C716A" w:rsidRPr="00BA493A">
        <w:t>,</w:t>
      </w:r>
      <w:r w:rsidR="00D57FE0" w:rsidRPr="00BA493A">
        <w:t xml:space="preserve"> </w:t>
      </w:r>
      <w:r w:rsidRPr="00BA493A">
        <w:t>федеральные единичные расценки на пусконаладочные работы (</w:t>
      </w:r>
      <w:r w:rsidR="00D82B83" w:rsidRPr="00BA493A">
        <w:t xml:space="preserve">далее </w:t>
      </w:r>
      <w:r w:rsidR="00D16ED1" w:rsidRPr="00BA493A">
        <w:t>–</w:t>
      </w:r>
      <w:r w:rsidR="00D82B83" w:rsidRPr="00BA493A">
        <w:t xml:space="preserve"> </w:t>
      </w:r>
      <w:r w:rsidRPr="00BA493A">
        <w:t>ФЕРп)</w:t>
      </w:r>
      <w:r w:rsidR="009C716A" w:rsidRPr="00BA493A">
        <w:t>,</w:t>
      </w:r>
      <w:r w:rsidR="00D57FE0" w:rsidRPr="00BA493A">
        <w:t xml:space="preserve"> </w:t>
      </w:r>
      <w:r w:rsidR="009F76DC" w:rsidRPr="00BA493A">
        <w:t>федеральные единичные расценки на ремонтно-реставрационные работы (далее – ФЕРрр)</w:t>
      </w:r>
      <w:r w:rsidR="009C716A" w:rsidRPr="00BA493A">
        <w:t>,</w:t>
      </w:r>
      <w:r w:rsidR="009F76DC" w:rsidRPr="00BA493A">
        <w:t xml:space="preserve"> </w:t>
      </w:r>
      <w:r w:rsidRPr="00BA493A">
        <w:t>цены на материалы, изделия, конструкции и оборудование</w:t>
      </w:r>
      <w:r w:rsidR="00AC3E2F" w:rsidRPr="00BA493A">
        <w:t>, применяемые в строительстве (</w:t>
      </w:r>
      <w:r w:rsidR="00D82B83" w:rsidRPr="00BA493A">
        <w:t xml:space="preserve">далее </w:t>
      </w:r>
      <w:r w:rsidR="00D16ED1" w:rsidRPr="00BA493A">
        <w:t>–</w:t>
      </w:r>
      <w:r w:rsidR="00D82B83" w:rsidRPr="00BA493A">
        <w:t xml:space="preserve"> </w:t>
      </w:r>
      <w:r w:rsidR="00AC3E2F" w:rsidRPr="00BA493A">
        <w:t>ФССЦ)</w:t>
      </w:r>
      <w:r w:rsidR="009C716A" w:rsidRPr="00BA493A">
        <w:t>,</w:t>
      </w:r>
      <w:r w:rsidR="00D57FE0" w:rsidRPr="00BA493A">
        <w:t xml:space="preserve"> </w:t>
      </w:r>
      <w:r w:rsidR="00AC3E2F" w:rsidRPr="00BA493A">
        <w:t>расценки</w:t>
      </w:r>
      <w:r w:rsidRPr="00BA493A">
        <w:t xml:space="preserve"> на эксплуатацию </w:t>
      </w:r>
      <w:r w:rsidR="00AC3E2F" w:rsidRPr="00BA493A">
        <w:t>строительных машин и автотранспортных средств (</w:t>
      </w:r>
      <w:r w:rsidR="00D82B83" w:rsidRPr="00BA493A">
        <w:t xml:space="preserve">далее </w:t>
      </w:r>
      <w:r w:rsidR="00470433" w:rsidRPr="00BA493A">
        <w:t>–</w:t>
      </w:r>
      <w:r w:rsidR="00D82B83" w:rsidRPr="00BA493A">
        <w:t xml:space="preserve"> </w:t>
      </w:r>
      <w:r w:rsidR="00AC3E2F" w:rsidRPr="00BA493A">
        <w:t>ФСЭМ)</w:t>
      </w:r>
      <w:r w:rsidR="009C716A" w:rsidRPr="00BA493A">
        <w:t>,</w:t>
      </w:r>
      <w:r w:rsidR="00D57FE0" w:rsidRPr="00BA493A">
        <w:t xml:space="preserve"> </w:t>
      </w:r>
      <w:r w:rsidRPr="00BA493A">
        <w:t>цены на перевозку грузов для строительства</w:t>
      </w:r>
      <w:r w:rsidR="00AC3E2F" w:rsidRPr="00BA493A">
        <w:t xml:space="preserve"> (</w:t>
      </w:r>
      <w:r w:rsidR="00D16ED1" w:rsidRPr="00BA493A">
        <w:t xml:space="preserve">далее – </w:t>
      </w:r>
      <w:r w:rsidR="00AC3E2F" w:rsidRPr="00BA493A">
        <w:t>ФССЦпг)</w:t>
      </w:r>
      <w:r w:rsidRPr="00BA493A">
        <w:t>.</w:t>
      </w:r>
    </w:p>
    <w:p w:rsidR="00AC3E2F" w:rsidRPr="00BA493A" w:rsidRDefault="00BF35D3" w:rsidP="005656F7">
      <w:pPr>
        <w:pStyle w:val="a"/>
        <w:ind w:left="0" w:firstLine="709"/>
      </w:pPr>
      <w:r w:rsidRPr="00BA493A">
        <w:t xml:space="preserve">территориальные единичные расценки и отдельные их составляющие, в том числе: территориальные единичные расценки на строительные работы (далее </w:t>
      </w:r>
      <w:r w:rsidR="0029364B" w:rsidRPr="00BA493A">
        <w:t>–</w:t>
      </w:r>
      <w:r w:rsidRPr="00BA493A">
        <w:t xml:space="preserve"> ТЕР)</w:t>
      </w:r>
      <w:r w:rsidR="009C716A" w:rsidRPr="00BA493A">
        <w:t>,</w:t>
      </w:r>
      <w:r w:rsidRPr="00BA493A">
        <w:t xml:space="preserve"> территориальные единичные расценки на ремонтно-строительные работы (далее – ТЕРр)</w:t>
      </w:r>
      <w:r w:rsidR="009C716A" w:rsidRPr="00BA493A">
        <w:t>,</w:t>
      </w:r>
      <w:r w:rsidRPr="00BA493A">
        <w:t xml:space="preserve"> территориальные единичные расценки на монтаж оборудования (далее – ТЕРм)</w:t>
      </w:r>
      <w:r w:rsidR="009C716A" w:rsidRPr="00BA493A">
        <w:t>,</w:t>
      </w:r>
      <w:r w:rsidRPr="00BA493A">
        <w:t xml:space="preserve"> территориальные единичные расценки на капитальный ремонт оборудования (далее – ТЕРмр)</w:t>
      </w:r>
      <w:r w:rsidR="009C716A" w:rsidRPr="00BA493A">
        <w:t>,</w:t>
      </w:r>
      <w:r w:rsidRPr="00BA493A">
        <w:t xml:space="preserve"> территориальные единичные расценки на пусконаладочные работы (далее – ТЕРп)</w:t>
      </w:r>
      <w:r w:rsidR="009C716A" w:rsidRPr="00BA493A">
        <w:t>,</w:t>
      </w:r>
      <w:r w:rsidRPr="00BA493A">
        <w:t xml:space="preserve"> территориальные цены на материалы, изделия, конструкции и оборудование, применяемые в строительстве (далее – ТССЦ)</w:t>
      </w:r>
      <w:r w:rsidR="009C716A" w:rsidRPr="00BA493A">
        <w:t>,</w:t>
      </w:r>
      <w:r w:rsidRPr="00BA493A">
        <w:t xml:space="preserve"> территориальные расценки на эксплуатацию строительных машин и автотранспортных средств (далее </w:t>
      </w:r>
      <w:r w:rsidR="0029364B" w:rsidRPr="00BA493A">
        <w:t>–</w:t>
      </w:r>
      <w:r w:rsidRPr="00BA493A">
        <w:t xml:space="preserve"> ТСЭМ)</w:t>
      </w:r>
      <w:r w:rsidR="009C716A" w:rsidRPr="00BA493A">
        <w:t>,</w:t>
      </w:r>
      <w:r w:rsidRPr="00BA493A">
        <w:t xml:space="preserve"> территориальные цены на перевозку грузов для строительства (далее – </w:t>
      </w:r>
      <w:r w:rsidR="003A1092" w:rsidRPr="00BA493A">
        <w:t>Т</w:t>
      </w:r>
      <w:r w:rsidRPr="00BA493A">
        <w:t>ССЦпг).</w:t>
      </w:r>
    </w:p>
    <w:p w:rsidR="00302DA5" w:rsidRPr="00BA493A" w:rsidRDefault="00302DA5">
      <w:pPr>
        <w:pStyle w:val="a"/>
      </w:pPr>
      <w:r w:rsidRPr="00BA493A">
        <w:t>отраслевые сметные нормы и единичные расценки.</w:t>
      </w:r>
    </w:p>
    <w:p w:rsidR="00481392" w:rsidRPr="00BA493A" w:rsidRDefault="00592B76" w:rsidP="00A35898">
      <w:pPr>
        <w:pStyle w:val="a0"/>
        <w:ind w:left="0" w:firstLine="709"/>
      </w:pPr>
      <w:r w:rsidRPr="00BA493A">
        <w:t>Сметная стоимость</w:t>
      </w:r>
      <w:r w:rsidR="00481392" w:rsidRPr="00BA493A">
        <w:t xml:space="preserve"> строительства</w:t>
      </w:r>
      <w:r w:rsidRPr="00BA493A">
        <w:t xml:space="preserve"> определяется</w:t>
      </w:r>
      <w:r w:rsidR="00C917A5" w:rsidRPr="00BA493A">
        <w:t xml:space="preserve"> в уровне цен, сложившемся ко времени составления сметной документации (далее – текущий уровень цен)</w:t>
      </w:r>
      <w:r w:rsidR="00DE08FE" w:rsidRPr="00BA493A">
        <w:t xml:space="preserve">, а также в случае, указанном в </w:t>
      </w:r>
      <w:r w:rsidR="003A1092" w:rsidRPr="00BA493A">
        <w:t>подпункте «</w:t>
      </w:r>
      <w:r w:rsidR="002E6056" w:rsidRPr="00BA493A">
        <w:t>б</w:t>
      </w:r>
      <w:r w:rsidR="003A1092" w:rsidRPr="00BA493A">
        <w:t xml:space="preserve">» пункта </w:t>
      </w:r>
      <w:r w:rsidR="00DF6C4D" w:rsidRPr="00BA493A">
        <w:t>10</w:t>
      </w:r>
      <w:r w:rsidR="00DE08FE" w:rsidRPr="00BA493A">
        <w:t xml:space="preserve"> Методики</w:t>
      </w:r>
      <w:r w:rsidR="00E229EF" w:rsidRPr="00BA493A">
        <w:t>,</w:t>
      </w:r>
      <w:r w:rsidR="00DE08FE" w:rsidRPr="00BA493A">
        <w:t xml:space="preserve"> </w:t>
      </w:r>
      <w:r w:rsidR="000B7D70" w:rsidRPr="00BA493A">
        <w:t xml:space="preserve">– </w:t>
      </w:r>
      <w:r w:rsidR="00481392" w:rsidRPr="00BA493A">
        <w:t>в базисном уровне, сложившемся на определенную дату (далее – базисный уровень цен).</w:t>
      </w:r>
    </w:p>
    <w:p w:rsidR="00BD4011" w:rsidRPr="00BA493A" w:rsidRDefault="00481392" w:rsidP="00A35898">
      <w:pPr>
        <w:pStyle w:val="a0"/>
        <w:ind w:left="0" w:firstLine="709"/>
      </w:pPr>
      <w:bookmarkStart w:id="4" w:name="_Ref44007962"/>
      <w:r w:rsidRPr="00BA493A">
        <w:t>Сметная стоимость строительства определяется</w:t>
      </w:r>
      <w:r w:rsidR="00BD4011" w:rsidRPr="00BA493A">
        <w:t>:</w:t>
      </w:r>
      <w:bookmarkEnd w:id="4"/>
    </w:p>
    <w:p w:rsidR="00BD4011" w:rsidRPr="00BA493A" w:rsidRDefault="00BD4011" w:rsidP="00A35898">
      <w:pPr>
        <w:pStyle w:val="a"/>
        <w:numPr>
          <w:ilvl w:val="0"/>
          <w:numId w:val="149"/>
        </w:numPr>
        <w:ind w:left="0" w:firstLine="709"/>
      </w:pPr>
      <w:r w:rsidRPr="00BA493A">
        <w:t>ресурсным методом</w:t>
      </w:r>
      <w:r w:rsidR="005C023F" w:rsidRPr="00BA493A">
        <w:t xml:space="preserve"> – </w:t>
      </w:r>
      <w:r w:rsidRPr="00BA493A">
        <w:t xml:space="preserve">с использованием сметных норм и </w:t>
      </w:r>
      <w:r w:rsidR="00592B76" w:rsidRPr="00BA493A">
        <w:t>сметных цен строительных ресурсов,</w:t>
      </w:r>
      <w:r w:rsidR="00FC3F5C" w:rsidRPr="00BA493A">
        <w:t xml:space="preserve"> размещенных в федеральной государственной информационной системе </w:t>
      </w:r>
      <w:r w:rsidR="00466DD0" w:rsidRPr="00BA493A">
        <w:t xml:space="preserve">ценообразования </w:t>
      </w:r>
      <w:r w:rsidR="00FC3F5C" w:rsidRPr="00BA493A">
        <w:t>в строительстве</w:t>
      </w:r>
      <w:r w:rsidR="00466DD0" w:rsidRPr="00BA493A">
        <w:t>, создан</w:t>
      </w:r>
      <w:r w:rsidR="00CF647B" w:rsidRPr="00BA493A">
        <w:t>ной</w:t>
      </w:r>
      <w:r w:rsidR="00466DD0" w:rsidRPr="00BA493A">
        <w:t xml:space="preserve"> соответствии с Положением о федеральной государственной информационной системе ценообразования в строительстве, </w:t>
      </w:r>
      <w:r w:rsidR="00145C61" w:rsidRPr="00BA493A">
        <w:t>утвержденным постановлением Правительства</w:t>
      </w:r>
      <w:r w:rsidR="00466DD0" w:rsidRPr="00BA493A">
        <w:t xml:space="preserve"> Российской Федерации от 23 сентября 2016 г. № 959</w:t>
      </w:r>
      <w:r w:rsidR="00FC3F5C" w:rsidRPr="00BA493A">
        <w:t xml:space="preserve"> </w:t>
      </w:r>
      <w:r w:rsidR="005656F7" w:rsidRPr="00BA493A">
        <w:t xml:space="preserve">(Собрание законодательства Российской Федерации, 2016, № 40, ст. 5741; 2017, № 51, ст. 7839) </w:t>
      </w:r>
      <w:r w:rsidR="00FC3F5C" w:rsidRPr="00BA493A">
        <w:t>(далее – ФГИС ЦС)</w:t>
      </w:r>
      <w:r w:rsidR="00D72024" w:rsidRPr="00BA493A">
        <w:t xml:space="preserve">; </w:t>
      </w:r>
    </w:p>
    <w:p w:rsidR="002B4CFD" w:rsidRPr="00BA493A" w:rsidRDefault="005C023F" w:rsidP="005656F7">
      <w:pPr>
        <w:pStyle w:val="a"/>
        <w:ind w:left="0" w:firstLine="709"/>
      </w:pPr>
      <w:bookmarkStart w:id="5" w:name="_Ref44007963"/>
      <w:r w:rsidRPr="00BA493A">
        <w:t xml:space="preserve">базисно-индексным методом – </w:t>
      </w:r>
      <w:r w:rsidR="00BD4011" w:rsidRPr="00BA493A">
        <w:t xml:space="preserve">с применением </w:t>
      </w:r>
      <w:r w:rsidR="009E0EC7" w:rsidRPr="00BA493A">
        <w:t xml:space="preserve">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w:t>
      </w:r>
      <w:r w:rsidR="00BD4011" w:rsidRPr="00BA493A">
        <w:t>индексов изменения сметной стоимости</w:t>
      </w:r>
      <w:r w:rsidR="002B4CFD" w:rsidRPr="00BA493A">
        <w:t>;</w:t>
      </w:r>
      <w:bookmarkEnd w:id="5"/>
    </w:p>
    <w:p w:rsidR="00E55AAA" w:rsidRPr="00BA493A" w:rsidRDefault="005C023F" w:rsidP="005656F7">
      <w:pPr>
        <w:pStyle w:val="a"/>
        <w:ind w:left="0" w:firstLine="709"/>
      </w:pPr>
      <w:r w:rsidRPr="00BA493A">
        <w:t xml:space="preserve">ресурсно-индексным методом – </w:t>
      </w:r>
      <w:r w:rsidR="002B4CFD" w:rsidRPr="00BA493A">
        <w:t xml:space="preserve">с </w:t>
      </w:r>
      <w:r w:rsidR="00C72908" w:rsidRPr="00BA493A">
        <w:t>использованием сметных норм</w:t>
      </w:r>
      <w:r w:rsidR="00302DA5" w:rsidRPr="00BA493A">
        <w:t>, сметных цен строительных ресурсов в базисном уровне цен</w:t>
      </w:r>
      <w:r w:rsidR="00C72908" w:rsidRPr="00BA493A">
        <w:t xml:space="preserve"> и одновременным применением</w:t>
      </w:r>
      <w:r w:rsidR="00302DA5" w:rsidRPr="00BA493A">
        <w:t xml:space="preserve"> информации о</w:t>
      </w:r>
      <w:r w:rsidR="00C72908" w:rsidRPr="00BA493A">
        <w:t xml:space="preserve"> сметных цен</w:t>
      </w:r>
      <w:r w:rsidR="00302DA5" w:rsidRPr="00BA493A">
        <w:t>ах</w:t>
      </w:r>
      <w:r w:rsidR="00C72908" w:rsidRPr="00BA493A">
        <w:t xml:space="preserve">, </w:t>
      </w:r>
      <w:r w:rsidR="00302DA5" w:rsidRPr="00BA493A">
        <w:t xml:space="preserve">размещенной </w:t>
      </w:r>
      <w:r w:rsidR="00C72908" w:rsidRPr="00BA493A">
        <w:t>в ФГИС ЦС, а также индексов изменения сметной стоимости</w:t>
      </w:r>
      <w:r w:rsidR="00E55AAA" w:rsidRPr="00BA493A">
        <w:t xml:space="preserve"> к составляющим единичных расценок в базисном уровне цен.</w:t>
      </w:r>
    </w:p>
    <w:p w:rsidR="00BD4011" w:rsidRPr="00BA493A" w:rsidRDefault="00E55AAA" w:rsidP="005656F7">
      <w:pPr>
        <w:spacing w:after="0"/>
        <w:ind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При определении сметной стоимости ресурсно-индексным методом применение индексов изменения сметной стоимости производится в случае отсутствия сметных цен строительных ресурсов в ФГИС ЦС, при этом применяются индексы, указанные </w:t>
      </w:r>
      <w:r w:rsidR="00C72908" w:rsidRPr="00BA493A">
        <w:rPr>
          <w:rFonts w:ascii="Times New Roman" w:hAnsi="Times New Roman" w:cs="Times New Roman"/>
          <w:sz w:val="28"/>
          <w:szCs w:val="28"/>
        </w:rPr>
        <w:t xml:space="preserve">в </w:t>
      </w:r>
      <w:r w:rsidRPr="00BA493A">
        <w:rPr>
          <w:rFonts w:ascii="Times New Roman" w:hAnsi="Times New Roman" w:cs="Times New Roman"/>
          <w:sz w:val="28"/>
          <w:szCs w:val="28"/>
        </w:rPr>
        <w:t>подпунктах</w:t>
      </w:r>
      <w:r w:rsidR="00C72908" w:rsidRPr="00BA493A">
        <w:rPr>
          <w:rFonts w:ascii="Times New Roman" w:hAnsi="Times New Roman" w:cs="Times New Roman"/>
          <w:sz w:val="28"/>
          <w:szCs w:val="28"/>
        </w:rPr>
        <w:t xml:space="preserve"> </w:t>
      </w:r>
      <w:r w:rsidR="00A44298" w:rsidRPr="00BA493A">
        <w:rPr>
          <w:rFonts w:ascii="Times New Roman" w:hAnsi="Times New Roman" w:cs="Times New Roman"/>
          <w:sz w:val="28"/>
          <w:szCs w:val="28"/>
        </w:rPr>
        <w:t xml:space="preserve">«г» </w:t>
      </w:r>
      <w:r w:rsidR="009C6840" w:rsidRPr="00BA493A">
        <w:rPr>
          <w:rFonts w:ascii="Times New Roman" w:hAnsi="Times New Roman" w:cs="Times New Roman"/>
          <w:sz w:val="28"/>
          <w:szCs w:val="28"/>
        </w:rPr>
        <w:t>–</w:t>
      </w:r>
      <w:r w:rsidR="00A44298" w:rsidRPr="00BA493A">
        <w:rPr>
          <w:rFonts w:ascii="Times New Roman" w:hAnsi="Times New Roman" w:cs="Times New Roman"/>
          <w:sz w:val="28"/>
          <w:szCs w:val="28"/>
        </w:rPr>
        <w:t xml:space="preserve"> «ж»</w:t>
      </w:r>
      <w:r w:rsidR="00C72908" w:rsidRPr="00BA493A">
        <w:rPr>
          <w:rFonts w:ascii="Times New Roman" w:hAnsi="Times New Roman" w:cs="Times New Roman"/>
          <w:sz w:val="28"/>
          <w:szCs w:val="28"/>
        </w:rPr>
        <w:t xml:space="preserve"> </w:t>
      </w:r>
      <w:r w:rsidRPr="00BA493A">
        <w:rPr>
          <w:rFonts w:ascii="Times New Roman" w:hAnsi="Times New Roman" w:cs="Times New Roman"/>
          <w:sz w:val="28"/>
          <w:szCs w:val="28"/>
        </w:rPr>
        <w:t xml:space="preserve">пункта </w:t>
      </w:r>
      <w:r w:rsidR="00A44298" w:rsidRPr="00BA493A">
        <w:rPr>
          <w:rFonts w:ascii="Times New Roman" w:hAnsi="Times New Roman" w:cs="Times New Roman"/>
          <w:sz w:val="28"/>
          <w:szCs w:val="28"/>
        </w:rPr>
        <w:t>1</w:t>
      </w:r>
      <w:r w:rsidR="00DF6C4D" w:rsidRPr="00BA493A">
        <w:rPr>
          <w:rFonts w:ascii="Times New Roman" w:hAnsi="Times New Roman" w:cs="Times New Roman"/>
          <w:sz w:val="28"/>
          <w:szCs w:val="28"/>
        </w:rPr>
        <w:t>1</w:t>
      </w:r>
      <w:r w:rsidRPr="00BA493A">
        <w:rPr>
          <w:rFonts w:ascii="Times New Roman" w:hAnsi="Times New Roman" w:cs="Times New Roman"/>
          <w:sz w:val="28"/>
          <w:szCs w:val="28"/>
        </w:rPr>
        <w:t xml:space="preserve"> </w:t>
      </w:r>
      <w:r w:rsidR="00C72908" w:rsidRPr="00BA493A">
        <w:rPr>
          <w:rFonts w:ascii="Times New Roman" w:hAnsi="Times New Roman" w:cs="Times New Roman"/>
          <w:sz w:val="28"/>
          <w:szCs w:val="28"/>
        </w:rPr>
        <w:t>Методики</w:t>
      </w:r>
      <w:r w:rsidR="00A66850" w:rsidRPr="00BA493A">
        <w:rPr>
          <w:rFonts w:ascii="Times New Roman" w:hAnsi="Times New Roman" w:cs="Times New Roman"/>
          <w:sz w:val="28"/>
          <w:szCs w:val="28"/>
        </w:rPr>
        <w:t>.</w:t>
      </w:r>
    </w:p>
    <w:p w:rsidR="003760CF" w:rsidRPr="00BA493A" w:rsidRDefault="00F44E86" w:rsidP="00A35898">
      <w:pPr>
        <w:pStyle w:val="a0"/>
        <w:ind w:left="0" w:firstLine="709"/>
      </w:pPr>
      <w:bookmarkStart w:id="6" w:name="_Ref38883314"/>
      <w:r w:rsidRPr="00BA493A">
        <w:t>При определении сметной стоимости</w:t>
      </w:r>
      <w:r w:rsidR="009E0EC7" w:rsidRPr="00BA493A">
        <w:t xml:space="preserve"> базисно-индексным или ресурсно-индексным методами</w:t>
      </w:r>
      <w:r w:rsidRPr="00BA493A">
        <w:t xml:space="preserve"> применяются </w:t>
      </w:r>
      <w:r w:rsidR="003760CF" w:rsidRPr="00BA493A">
        <w:t>индексы изменения сметной стоимости</w:t>
      </w:r>
      <w:r w:rsidR="00083AFB" w:rsidRPr="00BA493A">
        <w:t xml:space="preserve">, </w:t>
      </w:r>
      <w:r w:rsidR="00672274" w:rsidRPr="00BA493A">
        <w:t xml:space="preserve">сведения о которых </w:t>
      </w:r>
      <w:r w:rsidR="00083AFB" w:rsidRPr="00BA493A">
        <w:t>включен</w:t>
      </w:r>
      <w:r w:rsidR="00672274" w:rsidRPr="00BA493A">
        <w:t>ы</w:t>
      </w:r>
      <w:r w:rsidR="00083AFB" w:rsidRPr="00BA493A">
        <w:t xml:space="preserve"> в ФРСН, на текущий период (при наличии) для соответствующих </w:t>
      </w:r>
      <w:r w:rsidR="00302DA5" w:rsidRPr="00BA493A">
        <w:t xml:space="preserve">видов объектов и </w:t>
      </w:r>
      <w:r w:rsidR="00F24E56" w:rsidRPr="00BA493A">
        <w:t xml:space="preserve">субъектов Российской Федерации </w:t>
      </w:r>
      <w:r w:rsidR="00705AB5" w:rsidRPr="00BA493A">
        <w:t>(</w:t>
      </w:r>
      <w:r w:rsidR="00E03C9A" w:rsidRPr="00BA493A">
        <w:t>частей территорий субъектов Российской Федерации</w:t>
      </w:r>
      <w:r w:rsidR="00705AB5" w:rsidRPr="00BA493A">
        <w:t>)</w:t>
      </w:r>
      <w:r w:rsidR="00E03C9A" w:rsidRPr="00BA493A">
        <w:t xml:space="preserve">, </w:t>
      </w:r>
      <w:r w:rsidR="00083AFB" w:rsidRPr="00BA493A">
        <w:t xml:space="preserve">либо </w:t>
      </w:r>
      <w:r w:rsidR="00672274" w:rsidRPr="00BA493A">
        <w:t xml:space="preserve">индексы изменения сметной стоимости, сведения о которых </w:t>
      </w:r>
      <w:r w:rsidR="00083AFB" w:rsidRPr="00BA493A">
        <w:t>последни</w:t>
      </w:r>
      <w:r w:rsidR="00672274" w:rsidRPr="00BA493A">
        <w:t>ми</w:t>
      </w:r>
      <w:r w:rsidR="00083AFB" w:rsidRPr="00BA493A">
        <w:t xml:space="preserve"> </w:t>
      </w:r>
      <w:r w:rsidR="00672274" w:rsidRPr="00BA493A">
        <w:t>включены</w:t>
      </w:r>
      <w:r w:rsidR="00083AFB" w:rsidRPr="00BA493A">
        <w:t xml:space="preserve"> в ФРСН</w:t>
      </w:r>
      <w:r w:rsidR="003760CF" w:rsidRPr="00BA493A">
        <w:t>:</w:t>
      </w:r>
      <w:bookmarkEnd w:id="6"/>
    </w:p>
    <w:p w:rsidR="003760CF" w:rsidRPr="00BA493A" w:rsidRDefault="003760CF" w:rsidP="00B1511C">
      <w:pPr>
        <w:pStyle w:val="a5"/>
        <w:numPr>
          <w:ilvl w:val="0"/>
          <w:numId w:val="98"/>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индексы изменения сметной стоимости по видам объектов капи</w:t>
      </w:r>
      <w:r w:rsidR="005C023F" w:rsidRPr="00BA493A">
        <w:rPr>
          <w:rFonts w:ascii="Times New Roman" w:hAnsi="Times New Roman" w:cs="Times New Roman"/>
          <w:sz w:val="28"/>
          <w:szCs w:val="28"/>
        </w:rPr>
        <w:t xml:space="preserve">тального строительства (далее – </w:t>
      </w:r>
      <w:r w:rsidRPr="00BA493A">
        <w:rPr>
          <w:rFonts w:ascii="Times New Roman" w:hAnsi="Times New Roman" w:cs="Times New Roman"/>
          <w:sz w:val="28"/>
          <w:szCs w:val="28"/>
        </w:rPr>
        <w:t>индексы по видам объектов), в том числе:</w:t>
      </w:r>
      <w:r w:rsidR="007E74C0" w:rsidRPr="00BA493A">
        <w:rPr>
          <w:rFonts w:ascii="Times New Roman" w:hAnsi="Times New Roman" w:cs="Times New Roman"/>
          <w:sz w:val="28"/>
          <w:szCs w:val="28"/>
        </w:rPr>
        <w:t xml:space="preserve"> </w:t>
      </w:r>
      <w:r w:rsidRPr="00BA493A">
        <w:rPr>
          <w:rFonts w:ascii="Times New Roman" w:hAnsi="Times New Roman" w:cs="Times New Roman"/>
          <w:sz w:val="28"/>
          <w:szCs w:val="28"/>
        </w:rPr>
        <w:t>рассчитываемые для применения к сметной оплате труда, к сметной стоимости эксплуатации машин и механизмов, к сметной стоимости материалов, изделий и конс</w:t>
      </w:r>
      <w:r w:rsidR="005C023F" w:rsidRPr="00BA493A">
        <w:rPr>
          <w:rFonts w:ascii="Times New Roman" w:hAnsi="Times New Roman" w:cs="Times New Roman"/>
          <w:sz w:val="28"/>
          <w:szCs w:val="28"/>
        </w:rPr>
        <w:t xml:space="preserve">трукций (далее соответственно – </w:t>
      </w:r>
      <w:r w:rsidRPr="00BA493A">
        <w:rPr>
          <w:rFonts w:ascii="Times New Roman" w:hAnsi="Times New Roman" w:cs="Times New Roman"/>
          <w:sz w:val="28"/>
          <w:szCs w:val="28"/>
        </w:rPr>
        <w:t>элементы прямых затрат, индексы к элементам прямых затрат);</w:t>
      </w:r>
      <w:r w:rsidR="007E74C0" w:rsidRPr="00BA493A">
        <w:rPr>
          <w:rFonts w:ascii="Times New Roman" w:hAnsi="Times New Roman" w:cs="Times New Roman"/>
          <w:sz w:val="28"/>
          <w:szCs w:val="28"/>
        </w:rPr>
        <w:t xml:space="preserve"> </w:t>
      </w:r>
      <w:r w:rsidRPr="00BA493A">
        <w:rPr>
          <w:rFonts w:ascii="Times New Roman" w:hAnsi="Times New Roman" w:cs="Times New Roman"/>
          <w:sz w:val="28"/>
          <w:szCs w:val="28"/>
        </w:rPr>
        <w:t>рассчитываемые для применения к сметной стоимости строительно-монтажных работ (с учетом накладных расходов и сме</w:t>
      </w:r>
      <w:r w:rsidR="005C023F" w:rsidRPr="00BA493A">
        <w:rPr>
          <w:rFonts w:ascii="Times New Roman" w:hAnsi="Times New Roman" w:cs="Times New Roman"/>
          <w:sz w:val="28"/>
          <w:szCs w:val="28"/>
        </w:rPr>
        <w:t xml:space="preserve">тной прибыли) (далее – </w:t>
      </w:r>
      <w:r w:rsidRPr="00BA493A">
        <w:rPr>
          <w:rFonts w:ascii="Times New Roman" w:hAnsi="Times New Roman" w:cs="Times New Roman"/>
          <w:sz w:val="28"/>
          <w:szCs w:val="28"/>
        </w:rPr>
        <w:t xml:space="preserve">индексы к СМР) в целом по объекту </w:t>
      </w:r>
      <w:r w:rsidR="00302DA5" w:rsidRPr="00BA493A">
        <w:rPr>
          <w:rFonts w:ascii="Times New Roman" w:hAnsi="Times New Roman" w:cs="Times New Roman"/>
          <w:sz w:val="28"/>
          <w:szCs w:val="28"/>
        </w:rPr>
        <w:t xml:space="preserve">капитального </w:t>
      </w:r>
      <w:r w:rsidRPr="00BA493A">
        <w:rPr>
          <w:rFonts w:ascii="Times New Roman" w:hAnsi="Times New Roman" w:cs="Times New Roman"/>
          <w:sz w:val="28"/>
          <w:szCs w:val="28"/>
        </w:rPr>
        <w:t>строительства;</w:t>
      </w:r>
    </w:p>
    <w:p w:rsidR="003760CF" w:rsidRPr="00BA493A" w:rsidRDefault="003760CF">
      <w:pPr>
        <w:pStyle w:val="a5"/>
        <w:numPr>
          <w:ilvl w:val="0"/>
          <w:numId w:val="98"/>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индексы изменения сметной стоимости, рассчитываемые для применения по видам (комплексам) работ</w:t>
      </w:r>
      <w:r w:rsidR="00E51126" w:rsidRPr="00BA493A">
        <w:rPr>
          <w:rFonts w:ascii="Times New Roman" w:hAnsi="Times New Roman" w:cs="Times New Roman"/>
          <w:sz w:val="28"/>
          <w:szCs w:val="28"/>
        </w:rPr>
        <w:t xml:space="preserve"> (далее – индексы по видам (комплексам) работ)</w:t>
      </w:r>
      <w:r w:rsidRPr="00BA493A">
        <w:rPr>
          <w:rFonts w:ascii="Times New Roman" w:hAnsi="Times New Roman" w:cs="Times New Roman"/>
          <w:sz w:val="28"/>
          <w:szCs w:val="28"/>
        </w:rPr>
        <w:t>, а также по видам затрат при строительстве;</w:t>
      </w:r>
    </w:p>
    <w:p w:rsidR="00A367DC" w:rsidRPr="00BA493A" w:rsidRDefault="00A367DC">
      <w:pPr>
        <w:pStyle w:val="a5"/>
        <w:numPr>
          <w:ilvl w:val="0"/>
          <w:numId w:val="98"/>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индексы изменения сметной стоимости, рассчитываемые для применения к единичным расценкам или к стоимости элементов прямых зат</w:t>
      </w:r>
      <w:r w:rsidR="005C023F" w:rsidRPr="00BA493A">
        <w:rPr>
          <w:rFonts w:ascii="Times New Roman" w:hAnsi="Times New Roman" w:cs="Times New Roman"/>
          <w:sz w:val="28"/>
          <w:szCs w:val="28"/>
        </w:rPr>
        <w:t xml:space="preserve">рат единичных расценок (далее – </w:t>
      </w:r>
      <w:r w:rsidRPr="00BA493A">
        <w:rPr>
          <w:rFonts w:ascii="Times New Roman" w:hAnsi="Times New Roman" w:cs="Times New Roman"/>
          <w:sz w:val="28"/>
          <w:szCs w:val="28"/>
        </w:rPr>
        <w:t>индексы к расценкам</w:t>
      </w:r>
      <w:r w:rsidR="00ED3475" w:rsidRPr="00BA493A">
        <w:rPr>
          <w:rFonts w:ascii="Times New Roman" w:hAnsi="Times New Roman" w:cs="Times New Roman"/>
          <w:sz w:val="28"/>
          <w:szCs w:val="28"/>
        </w:rPr>
        <w:t>, индексы к элементам прямых затрат расценок</w:t>
      </w:r>
      <w:r w:rsidRPr="00BA493A">
        <w:rPr>
          <w:rFonts w:ascii="Times New Roman" w:hAnsi="Times New Roman" w:cs="Times New Roman"/>
          <w:sz w:val="28"/>
          <w:szCs w:val="28"/>
        </w:rPr>
        <w:t>);</w:t>
      </w:r>
    </w:p>
    <w:p w:rsidR="00A367DC" w:rsidRPr="00BA493A" w:rsidRDefault="00A367DC">
      <w:pPr>
        <w:pStyle w:val="a5"/>
        <w:numPr>
          <w:ilvl w:val="0"/>
          <w:numId w:val="98"/>
        </w:numPr>
        <w:spacing w:after="0"/>
        <w:ind w:left="0" w:firstLine="709"/>
        <w:jc w:val="both"/>
        <w:rPr>
          <w:rFonts w:ascii="Times New Roman" w:hAnsi="Times New Roman" w:cs="Times New Roman"/>
          <w:sz w:val="28"/>
          <w:szCs w:val="28"/>
        </w:rPr>
      </w:pPr>
      <w:bookmarkStart w:id="7" w:name="_Ref40117962"/>
      <w:r w:rsidRPr="00BA493A">
        <w:rPr>
          <w:rFonts w:ascii="Times New Roman" w:hAnsi="Times New Roman" w:cs="Times New Roman"/>
          <w:sz w:val="28"/>
          <w:szCs w:val="28"/>
        </w:rPr>
        <w:t>индексы к сметной стоимости отдельных материалов, изделий, конструкций, оборудования, эксплуатации машин и механизмов</w:t>
      </w:r>
      <w:r w:rsidR="00ED23A0" w:rsidRPr="00BA493A">
        <w:rPr>
          <w:rFonts w:ascii="Times New Roman" w:hAnsi="Times New Roman" w:cs="Times New Roman"/>
          <w:sz w:val="28"/>
          <w:szCs w:val="28"/>
        </w:rPr>
        <w:t xml:space="preserve"> или к стоимости однородных групп таких строительных ресурсов</w:t>
      </w:r>
      <w:r w:rsidR="005C023F" w:rsidRPr="00BA493A">
        <w:rPr>
          <w:rFonts w:ascii="Times New Roman" w:hAnsi="Times New Roman" w:cs="Times New Roman"/>
          <w:sz w:val="28"/>
          <w:szCs w:val="28"/>
        </w:rPr>
        <w:t xml:space="preserve"> (далее – </w:t>
      </w:r>
      <w:r w:rsidRPr="00BA493A">
        <w:rPr>
          <w:rFonts w:ascii="Times New Roman" w:hAnsi="Times New Roman" w:cs="Times New Roman"/>
          <w:sz w:val="28"/>
          <w:szCs w:val="28"/>
        </w:rPr>
        <w:t>индексы к отдельным строительным ресурсам</w:t>
      </w:r>
      <w:r w:rsidR="0083262F" w:rsidRPr="00BA493A">
        <w:rPr>
          <w:rFonts w:ascii="Times New Roman" w:hAnsi="Times New Roman" w:cs="Times New Roman"/>
          <w:sz w:val="28"/>
          <w:szCs w:val="28"/>
        </w:rPr>
        <w:t>, индексы к группам строительных ресурсов</w:t>
      </w:r>
      <w:r w:rsidRPr="00BA493A">
        <w:rPr>
          <w:rFonts w:ascii="Times New Roman" w:hAnsi="Times New Roman" w:cs="Times New Roman"/>
          <w:sz w:val="28"/>
          <w:szCs w:val="28"/>
        </w:rPr>
        <w:t>);</w:t>
      </w:r>
      <w:bookmarkEnd w:id="7"/>
    </w:p>
    <w:p w:rsidR="00A367DC" w:rsidRPr="00BA493A" w:rsidRDefault="00A367DC">
      <w:pPr>
        <w:pStyle w:val="a5"/>
        <w:numPr>
          <w:ilvl w:val="0"/>
          <w:numId w:val="98"/>
        </w:numPr>
        <w:spacing w:after="0"/>
        <w:ind w:left="0" w:firstLine="709"/>
        <w:jc w:val="both"/>
        <w:rPr>
          <w:rFonts w:ascii="Times New Roman" w:hAnsi="Times New Roman" w:cs="Times New Roman"/>
          <w:sz w:val="28"/>
          <w:szCs w:val="28"/>
        </w:rPr>
      </w:pPr>
      <w:bookmarkStart w:id="8" w:name="_Ref41932482"/>
      <w:r w:rsidRPr="00BA493A">
        <w:rPr>
          <w:rFonts w:ascii="Times New Roman" w:hAnsi="Times New Roman" w:cs="Times New Roman"/>
          <w:sz w:val="28"/>
          <w:szCs w:val="28"/>
        </w:rPr>
        <w:t xml:space="preserve">индексы изменения сметных цен на перевозку грузов для строительства автомобильным </w:t>
      </w:r>
      <w:r w:rsidR="00734F55" w:rsidRPr="00BA493A">
        <w:rPr>
          <w:rFonts w:ascii="Times New Roman" w:hAnsi="Times New Roman" w:cs="Times New Roman"/>
          <w:sz w:val="28"/>
          <w:szCs w:val="28"/>
        </w:rPr>
        <w:t xml:space="preserve">транспортом </w:t>
      </w:r>
      <w:r w:rsidRPr="00BA493A">
        <w:rPr>
          <w:rFonts w:ascii="Times New Roman" w:hAnsi="Times New Roman" w:cs="Times New Roman"/>
          <w:sz w:val="28"/>
          <w:szCs w:val="28"/>
        </w:rPr>
        <w:t>по соответствующим типам автотранспортных средств (далее – индексы на перевозку).</w:t>
      </w:r>
      <w:bookmarkEnd w:id="8"/>
    </w:p>
    <w:p w:rsidR="003760CF" w:rsidRPr="00BA493A" w:rsidRDefault="003760CF">
      <w:pPr>
        <w:pStyle w:val="a5"/>
        <w:numPr>
          <w:ilvl w:val="0"/>
          <w:numId w:val="98"/>
        </w:numPr>
        <w:spacing w:after="0"/>
        <w:ind w:left="0" w:firstLine="709"/>
        <w:jc w:val="both"/>
        <w:rPr>
          <w:rFonts w:ascii="Times New Roman" w:hAnsi="Times New Roman" w:cs="Times New Roman"/>
          <w:sz w:val="28"/>
          <w:szCs w:val="28"/>
        </w:rPr>
      </w:pPr>
      <w:bookmarkStart w:id="9" w:name="_Ref40117972"/>
      <w:r w:rsidRPr="00BA493A">
        <w:rPr>
          <w:rFonts w:ascii="Times New Roman" w:hAnsi="Times New Roman" w:cs="Times New Roman"/>
          <w:sz w:val="28"/>
          <w:szCs w:val="28"/>
        </w:rPr>
        <w:t>индексы изменения сметной стоимости, рассчитываемые для применения к сметной стоимости оборудования</w:t>
      </w:r>
      <w:r w:rsidR="00E51126" w:rsidRPr="00BA493A">
        <w:rPr>
          <w:rFonts w:ascii="Times New Roman" w:hAnsi="Times New Roman" w:cs="Times New Roman"/>
          <w:sz w:val="28"/>
          <w:szCs w:val="28"/>
        </w:rPr>
        <w:t xml:space="preserve"> (далее – индексы к оборудованию)</w:t>
      </w:r>
      <w:r w:rsidRPr="00BA493A">
        <w:rPr>
          <w:rFonts w:ascii="Times New Roman" w:hAnsi="Times New Roman" w:cs="Times New Roman"/>
          <w:sz w:val="28"/>
          <w:szCs w:val="28"/>
        </w:rPr>
        <w:t>;</w:t>
      </w:r>
      <w:bookmarkEnd w:id="9"/>
    </w:p>
    <w:p w:rsidR="003760CF" w:rsidRPr="00BA493A" w:rsidRDefault="003760CF">
      <w:pPr>
        <w:pStyle w:val="a5"/>
        <w:numPr>
          <w:ilvl w:val="0"/>
          <w:numId w:val="98"/>
        </w:numPr>
        <w:spacing w:after="0"/>
        <w:ind w:left="0" w:firstLine="709"/>
        <w:jc w:val="both"/>
        <w:rPr>
          <w:rFonts w:ascii="Times New Roman" w:hAnsi="Times New Roman" w:cs="Times New Roman"/>
          <w:sz w:val="28"/>
          <w:szCs w:val="28"/>
        </w:rPr>
      </w:pPr>
      <w:bookmarkStart w:id="10" w:name="_Ref40117976"/>
      <w:r w:rsidRPr="00BA493A">
        <w:rPr>
          <w:rFonts w:ascii="Times New Roman" w:hAnsi="Times New Roman" w:cs="Times New Roman"/>
          <w:sz w:val="28"/>
          <w:szCs w:val="28"/>
        </w:rPr>
        <w:t>индексы изменения сметной стоимости, рассчитываемые для применения к сметной стоимости отдельных видов прочих работ и затрат, обеспечивающих процессы строительства, не относимых на стоимость строительно-монтажных работ, оборудования, мебели и инвентаря</w:t>
      </w:r>
      <w:r w:rsidR="00E51126" w:rsidRPr="00BA493A">
        <w:rPr>
          <w:rFonts w:ascii="Times New Roman" w:hAnsi="Times New Roman" w:cs="Times New Roman"/>
          <w:sz w:val="28"/>
          <w:szCs w:val="28"/>
        </w:rPr>
        <w:t xml:space="preserve"> (далее – индексы к прочим затратам</w:t>
      </w:r>
      <w:r w:rsidRPr="00BA493A">
        <w:rPr>
          <w:rFonts w:ascii="Times New Roman" w:hAnsi="Times New Roman" w:cs="Times New Roman"/>
          <w:sz w:val="28"/>
          <w:szCs w:val="28"/>
        </w:rPr>
        <w:t>)</w:t>
      </w:r>
      <w:r w:rsidR="00E51126" w:rsidRPr="00BA493A">
        <w:rPr>
          <w:rFonts w:ascii="Times New Roman" w:hAnsi="Times New Roman" w:cs="Times New Roman"/>
          <w:sz w:val="28"/>
          <w:szCs w:val="28"/>
        </w:rPr>
        <w:t>.</w:t>
      </w:r>
      <w:bookmarkEnd w:id="10"/>
    </w:p>
    <w:p w:rsidR="00704F33" w:rsidRPr="00BA493A" w:rsidRDefault="00704F33" w:rsidP="00A35898">
      <w:pPr>
        <w:pStyle w:val="a0"/>
        <w:ind w:left="0" w:firstLine="709"/>
      </w:pPr>
      <w:bookmarkStart w:id="11" w:name="_Ref40046952"/>
      <w:r w:rsidRPr="00BA493A">
        <w:t>Выбор сметных нормативов</w:t>
      </w:r>
      <w:r w:rsidR="0005028B" w:rsidRPr="00BA493A">
        <w:t>,</w:t>
      </w:r>
      <w:r w:rsidRPr="00BA493A">
        <w:t xml:space="preserve"> единичных расценок</w:t>
      </w:r>
      <w:r w:rsidR="0005028B" w:rsidRPr="00BA493A">
        <w:t xml:space="preserve"> и</w:t>
      </w:r>
      <w:r w:rsidR="00EB4ABE" w:rsidRPr="00BA493A">
        <w:t xml:space="preserve"> </w:t>
      </w:r>
      <w:r w:rsidR="0005028B" w:rsidRPr="00BA493A">
        <w:t>составляющих единичных расценок</w:t>
      </w:r>
      <w:r w:rsidR="00EB4ABE" w:rsidRPr="00BA493A">
        <w:t>,</w:t>
      </w:r>
      <w:r w:rsidRPr="00BA493A">
        <w:t xml:space="preserve"> </w:t>
      </w:r>
      <w:r w:rsidR="00C364EF" w:rsidRPr="00BA493A">
        <w:t xml:space="preserve">для определения стоимости строительно-монтажных и пусконаладочных работ </w:t>
      </w:r>
      <w:r w:rsidRPr="00BA493A">
        <w:t>осуществляется исходя из соответствия технологии производства работ, принятой в проектной</w:t>
      </w:r>
      <w:r w:rsidR="00D35457" w:rsidRPr="00BA493A">
        <w:t xml:space="preserve"> документации</w:t>
      </w:r>
      <w:r w:rsidRPr="00BA493A">
        <w:t>, состава работ, перечня, характеристик и расхода строительных ресурсов, учтенных сметными нормами.</w:t>
      </w:r>
      <w:bookmarkEnd w:id="11"/>
    </w:p>
    <w:p w:rsidR="007F2D1A" w:rsidRPr="00BA493A" w:rsidRDefault="00FC3F5C" w:rsidP="00273D03">
      <w:pPr>
        <w:pStyle w:val="a0"/>
        <w:ind w:left="0" w:firstLine="709"/>
      </w:pPr>
      <w:bookmarkStart w:id="12" w:name="_Ref509950448"/>
      <w:r w:rsidRPr="00BA493A">
        <w:t xml:space="preserve">При </w:t>
      </w:r>
      <w:r w:rsidR="00C364EF" w:rsidRPr="00BA493A">
        <w:t xml:space="preserve">отсутствии </w:t>
      </w:r>
      <w:r w:rsidR="00273D03" w:rsidRPr="00BA493A">
        <w:t xml:space="preserve">во ФГИС ЦС </w:t>
      </w:r>
      <w:r w:rsidR="00861451" w:rsidRPr="00BA493A">
        <w:t xml:space="preserve">данных о сметных ценах </w:t>
      </w:r>
      <w:r w:rsidR="00273D03" w:rsidRPr="00BA493A">
        <w:t xml:space="preserve">в текущем уровне цен </w:t>
      </w:r>
      <w:r w:rsidR="00165F66" w:rsidRPr="00BA493A">
        <w:t xml:space="preserve">на отдельные </w:t>
      </w:r>
      <w:r w:rsidR="00273D03" w:rsidRPr="00BA493A">
        <w:t xml:space="preserve">материалы, изделия, конструкций, оборудование (далее – материальные ресурсы), а также </w:t>
      </w:r>
      <w:r w:rsidR="00C364EF" w:rsidRPr="00BA493A">
        <w:t>сметных нормативов</w:t>
      </w:r>
      <w:r w:rsidR="00D83005" w:rsidRPr="00BA493A">
        <w:t xml:space="preserve"> </w:t>
      </w:r>
      <w:r w:rsidRPr="00BA493A">
        <w:t xml:space="preserve">на отдельные виды </w:t>
      </w:r>
      <w:r w:rsidR="00970C05" w:rsidRPr="00BA493A">
        <w:t xml:space="preserve">работ и услуг </w:t>
      </w:r>
      <w:r w:rsidR="007F2D1A" w:rsidRPr="00BA493A">
        <w:t xml:space="preserve">допускается определение </w:t>
      </w:r>
      <w:r w:rsidRPr="00BA493A">
        <w:t xml:space="preserve">их </w:t>
      </w:r>
      <w:r w:rsidR="007F2D1A" w:rsidRPr="00BA493A">
        <w:t xml:space="preserve">сметной стоимости по </w:t>
      </w:r>
      <w:r w:rsidR="00F17016" w:rsidRPr="00BA493A">
        <w:t>наиболее экономичному</w:t>
      </w:r>
      <w:r w:rsidR="00770F89" w:rsidRPr="00BA493A">
        <w:t xml:space="preserve"> </w:t>
      </w:r>
      <w:r w:rsidR="00D162C2" w:rsidRPr="00BA493A">
        <w:t>варианту</w:t>
      </w:r>
      <w:r w:rsidR="007F2D1A" w:rsidRPr="00BA493A">
        <w:t xml:space="preserve">, определенному на основании сбора информации о </w:t>
      </w:r>
      <w:r w:rsidR="00271365" w:rsidRPr="00BA493A">
        <w:t xml:space="preserve">текущих </w:t>
      </w:r>
      <w:r w:rsidR="007F2D1A" w:rsidRPr="00BA493A">
        <w:t>ценах (далее – конъюнктурный анализ)</w:t>
      </w:r>
      <w:r w:rsidR="000719E6" w:rsidRPr="00BA493A">
        <w:t>. Р</w:t>
      </w:r>
      <w:r w:rsidR="007403B3" w:rsidRPr="00BA493A">
        <w:t xml:space="preserve">езультаты </w:t>
      </w:r>
      <w:r w:rsidR="000719E6" w:rsidRPr="00BA493A">
        <w:t xml:space="preserve">конъюнктурного анализа </w:t>
      </w:r>
      <w:r w:rsidR="00090E45" w:rsidRPr="00BA493A">
        <w:t xml:space="preserve">оформляются в соответствии с рекомендуемой формой, приведенной в Приложении № 1 к Методике и </w:t>
      </w:r>
      <w:r w:rsidR="007403B3" w:rsidRPr="00BA493A">
        <w:t xml:space="preserve">подписываются </w:t>
      </w:r>
      <w:r w:rsidR="00DF0524" w:rsidRPr="00BA493A">
        <w:t xml:space="preserve">застройщиком или техническим заказчиком (далее – </w:t>
      </w:r>
      <w:r w:rsidR="007403B3" w:rsidRPr="00BA493A">
        <w:t>заказчик</w:t>
      </w:r>
      <w:r w:rsidR="00DF0524" w:rsidRPr="00BA493A">
        <w:t>)</w:t>
      </w:r>
      <w:r w:rsidR="007F2D1A" w:rsidRPr="00BA493A">
        <w:t>.</w:t>
      </w:r>
      <w:bookmarkEnd w:id="12"/>
    </w:p>
    <w:p w:rsidR="00102D33" w:rsidRPr="00BA493A" w:rsidRDefault="00290D11" w:rsidP="00A35898">
      <w:pPr>
        <w:pStyle w:val="a0"/>
        <w:ind w:left="0" w:firstLine="709"/>
      </w:pPr>
      <w:r w:rsidRPr="00BA493A">
        <w:t>Д</w:t>
      </w:r>
      <w:r w:rsidR="007F2D1A" w:rsidRPr="00BA493A">
        <w:t xml:space="preserve">ля проведения конъюнктурного анализа </w:t>
      </w:r>
      <w:r w:rsidR="00734F55" w:rsidRPr="00BA493A">
        <w:t xml:space="preserve">используется </w:t>
      </w:r>
      <w:r w:rsidR="00940DD3" w:rsidRPr="00BA493A">
        <w:t xml:space="preserve">информация </w:t>
      </w:r>
      <w:r w:rsidR="005A4917" w:rsidRPr="00BA493A">
        <w:t xml:space="preserve">из открытых и (или) официальных источников о текущих </w:t>
      </w:r>
      <w:r w:rsidR="00940DD3" w:rsidRPr="00BA493A">
        <w:t>ценах</w:t>
      </w:r>
      <w:r w:rsidR="003B42FE" w:rsidRPr="00BA493A">
        <w:t xml:space="preserve"> (печатные издания, информационно-телекоммуникационная сеть </w:t>
      </w:r>
      <w:r w:rsidR="005C023F" w:rsidRPr="00BA493A">
        <w:t>«</w:t>
      </w:r>
      <w:r w:rsidR="003B42FE" w:rsidRPr="00BA493A">
        <w:t>Интернет</w:t>
      </w:r>
      <w:r w:rsidR="005C023F" w:rsidRPr="00BA493A">
        <w:t>»</w:t>
      </w:r>
      <w:r w:rsidR="003B42FE" w:rsidRPr="00BA493A">
        <w:t xml:space="preserve"> и тому подобное)</w:t>
      </w:r>
      <w:r w:rsidR="00EA44D8" w:rsidRPr="00BA493A">
        <w:t>,</w:t>
      </w:r>
      <w:r w:rsidR="005A4917" w:rsidRPr="00BA493A">
        <w:t xml:space="preserve"> </w:t>
      </w:r>
      <w:r w:rsidR="00102D33" w:rsidRPr="00BA493A">
        <w:t>подтвержда</w:t>
      </w:r>
      <w:r w:rsidR="00EA44D8" w:rsidRPr="00BA493A">
        <w:t>ем</w:t>
      </w:r>
      <w:r w:rsidR="005C023F" w:rsidRPr="00BA493A">
        <w:t>ая</w:t>
      </w:r>
      <w:r w:rsidR="00102D33" w:rsidRPr="00BA493A">
        <w:t xml:space="preserve"> </w:t>
      </w:r>
      <w:r w:rsidR="00271365" w:rsidRPr="00BA493A">
        <w:t>обосновывающими документами</w:t>
      </w:r>
      <w:r w:rsidR="006C60BF" w:rsidRPr="00BA493A">
        <w:t>,</w:t>
      </w:r>
      <w:r w:rsidR="00203525" w:rsidRPr="00BA493A">
        <w:t xml:space="preserve"> подписанными</w:t>
      </w:r>
      <w:r w:rsidR="006C60BF" w:rsidRPr="00BA493A">
        <w:t xml:space="preserve"> </w:t>
      </w:r>
      <w:r w:rsidR="00090E45" w:rsidRPr="00BA493A">
        <w:t xml:space="preserve">производителями и (или) поставщиками соответствующих </w:t>
      </w:r>
      <w:r w:rsidR="00273D03" w:rsidRPr="00BA493A">
        <w:t>материальных</w:t>
      </w:r>
      <w:r w:rsidR="00F42845" w:rsidRPr="00BA493A">
        <w:t xml:space="preserve"> </w:t>
      </w:r>
      <w:r w:rsidR="00090E45" w:rsidRPr="00BA493A">
        <w:t>ресурсов</w:t>
      </w:r>
      <w:r w:rsidR="00203525" w:rsidRPr="00BA493A">
        <w:t xml:space="preserve"> (</w:t>
      </w:r>
      <w:r w:rsidR="00F42845" w:rsidRPr="00BA493A">
        <w:t xml:space="preserve">работ, </w:t>
      </w:r>
      <w:r w:rsidR="00203525" w:rsidRPr="00BA493A">
        <w:t>услуг)</w:t>
      </w:r>
      <w:r w:rsidR="00090E45" w:rsidRPr="00BA493A">
        <w:t xml:space="preserve"> </w:t>
      </w:r>
      <w:r w:rsidR="00203525" w:rsidRPr="00BA493A">
        <w:t>и (или) заверенны</w:t>
      </w:r>
      <w:r w:rsidR="00AB4820" w:rsidRPr="00BA493A">
        <w:t>ми</w:t>
      </w:r>
      <w:r w:rsidR="00203525" w:rsidRPr="00BA493A">
        <w:t xml:space="preserve"> подписями уполномоченного лица производителей и (или) поставщиков</w:t>
      </w:r>
      <w:r w:rsidR="00AB4820" w:rsidRPr="00BA493A">
        <w:t>,</w:t>
      </w:r>
      <w:r w:rsidR="00203525" w:rsidRPr="00BA493A">
        <w:t xml:space="preserve"> </w:t>
      </w:r>
      <w:r w:rsidR="00090E45" w:rsidRPr="00BA493A">
        <w:t xml:space="preserve">при использовании обосновывающих документов из открытых источников – подписанные </w:t>
      </w:r>
      <w:r w:rsidR="007F65DE" w:rsidRPr="00BA493A">
        <w:t xml:space="preserve">уполномоченным лицом </w:t>
      </w:r>
      <w:r w:rsidR="00280AB4" w:rsidRPr="00BA493A">
        <w:t>заказчик</w:t>
      </w:r>
      <w:r w:rsidR="007F65DE" w:rsidRPr="00BA493A">
        <w:t>а</w:t>
      </w:r>
      <w:r w:rsidR="00090E45" w:rsidRPr="00BA493A">
        <w:t xml:space="preserve">, </w:t>
      </w:r>
      <w:r w:rsidR="00102D33" w:rsidRPr="00BA493A">
        <w:t>в том числе для:</w:t>
      </w:r>
    </w:p>
    <w:p w:rsidR="00102D33" w:rsidRPr="00BA493A" w:rsidRDefault="00667490" w:rsidP="00B1511C">
      <w:pPr>
        <w:pStyle w:val="a5"/>
        <w:numPr>
          <w:ilvl w:val="0"/>
          <w:numId w:val="113"/>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материалов, изделий, конструкций и </w:t>
      </w:r>
      <w:r w:rsidR="00102D33" w:rsidRPr="00BA493A">
        <w:rPr>
          <w:rFonts w:ascii="Times New Roman" w:hAnsi="Times New Roman" w:cs="Times New Roman"/>
          <w:sz w:val="28"/>
          <w:szCs w:val="28"/>
        </w:rPr>
        <w:t xml:space="preserve">оборудования: копиями или оригиналами (при наличии) </w:t>
      </w:r>
      <w:r w:rsidR="00203525" w:rsidRPr="00BA493A">
        <w:rPr>
          <w:rFonts w:ascii="Times New Roman" w:hAnsi="Times New Roman" w:cs="Times New Roman"/>
          <w:sz w:val="28"/>
          <w:szCs w:val="28"/>
        </w:rPr>
        <w:t>прейскурантов</w:t>
      </w:r>
      <w:r w:rsidR="003B42FE" w:rsidRPr="00BA493A">
        <w:rPr>
          <w:rFonts w:ascii="Times New Roman" w:hAnsi="Times New Roman" w:cs="Times New Roman"/>
          <w:sz w:val="28"/>
          <w:szCs w:val="28"/>
        </w:rPr>
        <w:t>, прайс-</w:t>
      </w:r>
      <w:r w:rsidR="00203525" w:rsidRPr="00BA493A">
        <w:rPr>
          <w:rFonts w:ascii="Times New Roman" w:hAnsi="Times New Roman" w:cs="Times New Roman"/>
          <w:sz w:val="28"/>
          <w:szCs w:val="28"/>
        </w:rPr>
        <w:t>листов</w:t>
      </w:r>
      <w:r w:rsidR="003B42FE" w:rsidRPr="00BA493A">
        <w:rPr>
          <w:rFonts w:ascii="Times New Roman" w:hAnsi="Times New Roman" w:cs="Times New Roman"/>
          <w:sz w:val="28"/>
          <w:szCs w:val="28"/>
        </w:rPr>
        <w:t xml:space="preserve">, </w:t>
      </w:r>
      <w:r w:rsidR="00203525" w:rsidRPr="00BA493A">
        <w:rPr>
          <w:rFonts w:ascii="Times New Roman" w:hAnsi="Times New Roman" w:cs="Times New Roman"/>
          <w:sz w:val="28"/>
          <w:szCs w:val="28"/>
        </w:rPr>
        <w:t xml:space="preserve">коммерческих предложений </w:t>
      </w:r>
      <w:r w:rsidR="003B42FE" w:rsidRPr="00BA493A">
        <w:rPr>
          <w:rFonts w:ascii="Times New Roman" w:hAnsi="Times New Roman" w:cs="Times New Roman"/>
          <w:sz w:val="28"/>
          <w:szCs w:val="28"/>
        </w:rPr>
        <w:t xml:space="preserve">и тому подобное, </w:t>
      </w:r>
      <w:r w:rsidR="005470A3" w:rsidRPr="00BA493A">
        <w:rPr>
          <w:rFonts w:ascii="Times New Roman" w:hAnsi="Times New Roman" w:cs="Times New Roman"/>
          <w:sz w:val="28"/>
          <w:szCs w:val="28"/>
        </w:rPr>
        <w:t>технико-</w:t>
      </w:r>
      <w:r w:rsidR="00203525" w:rsidRPr="00BA493A">
        <w:rPr>
          <w:rFonts w:ascii="Times New Roman" w:hAnsi="Times New Roman" w:cs="Times New Roman"/>
          <w:sz w:val="28"/>
          <w:szCs w:val="28"/>
        </w:rPr>
        <w:t xml:space="preserve">коммерческих предложений </w:t>
      </w:r>
      <w:r w:rsidR="005470A3" w:rsidRPr="00BA493A">
        <w:rPr>
          <w:rFonts w:ascii="Times New Roman" w:hAnsi="Times New Roman" w:cs="Times New Roman"/>
          <w:sz w:val="28"/>
          <w:szCs w:val="28"/>
        </w:rPr>
        <w:t>(далее – ТКП),</w:t>
      </w:r>
      <w:r w:rsidR="00102D33" w:rsidRPr="00BA493A">
        <w:rPr>
          <w:rFonts w:ascii="Times New Roman" w:hAnsi="Times New Roman" w:cs="Times New Roman"/>
          <w:sz w:val="28"/>
          <w:szCs w:val="28"/>
        </w:rPr>
        <w:t xml:space="preserve"> расчетно-</w:t>
      </w:r>
      <w:r w:rsidR="00203525" w:rsidRPr="00BA493A">
        <w:rPr>
          <w:rFonts w:ascii="Times New Roman" w:hAnsi="Times New Roman" w:cs="Times New Roman"/>
          <w:sz w:val="28"/>
          <w:szCs w:val="28"/>
        </w:rPr>
        <w:t xml:space="preserve">калькуляционных </w:t>
      </w:r>
      <w:r w:rsidR="00102D33" w:rsidRPr="00BA493A">
        <w:rPr>
          <w:rFonts w:ascii="Times New Roman" w:hAnsi="Times New Roman" w:cs="Times New Roman"/>
          <w:sz w:val="28"/>
          <w:szCs w:val="28"/>
        </w:rPr>
        <w:t xml:space="preserve">цен (далее </w:t>
      </w:r>
      <w:r w:rsidRPr="00BA493A">
        <w:rPr>
          <w:rFonts w:ascii="Times New Roman" w:hAnsi="Times New Roman" w:cs="Times New Roman"/>
          <w:sz w:val="28"/>
          <w:szCs w:val="28"/>
        </w:rPr>
        <w:t xml:space="preserve">– </w:t>
      </w:r>
      <w:r w:rsidR="00102D33" w:rsidRPr="00BA493A">
        <w:rPr>
          <w:rFonts w:ascii="Times New Roman" w:hAnsi="Times New Roman" w:cs="Times New Roman"/>
          <w:sz w:val="28"/>
          <w:szCs w:val="28"/>
        </w:rPr>
        <w:t>РКЦ)</w:t>
      </w:r>
      <w:r w:rsidR="00897F23" w:rsidRPr="00BA493A">
        <w:rPr>
          <w:rFonts w:ascii="Times New Roman" w:hAnsi="Times New Roman" w:cs="Times New Roman"/>
          <w:sz w:val="28"/>
          <w:szCs w:val="28"/>
        </w:rPr>
        <w:t xml:space="preserve"> в случаях, </w:t>
      </w:r>
      <w:r w:rsidR="001E72DE" w:rsidRPr="00BA493A">
        <w:rPr>
          <w:rFonts w:ascii="Times New Roman" w:hAnsi="Times New Roman" w:cs="Times New Roman"/>
          <w:sz w:val="28"/>
          <w:szCs w:val="28"/>
        </w:rPr>
        <w:t xml:space="preserve">определенных </w:t>
      </w:r>
      <w:r w:rsidR="006C4930" w:rsidRPr="00BA493A">
        <w:rPr>
          <w:rFonts w:ascii="Times New Roman" w:hAnsi="Times New Roman" w:cs="Times New Roman"/>
          <w:sz w:val="28"/>
          <w:szCs w:val="28"/>
        </w:rPr>
        <w:t xml:space="preserve">пунктами </w:t>
      </w:r>
      <w:r w:rsidR="002E6056" w:rsidRPr="00BA493A">
        <w:rPr>
          <w:rFonts w:ascii="Times New Roman" w:hAnsi="Times New Roman" w:cs="Times New Roman"/>
          <w:sz w:val="28"/>
          <w:szCs w:val="28"/>
        </w:rPr>
        <w:t>90</w:t>
      </w:r>
      <w:r w:rsidR="006449B4" w:rsidRPr="00BA493A">
        <w:rPr>
          <w:rFonts w:ascii="Times New Roman" w:hAnsi="Times New Roman" w:cs="Times New Roman"/>
          <w:sz w:val="28"/>
          <w:szCs w:val="28"/>
        </w:rPr>
        <w:t xml:space="preserve">, </w:t>
      </w:r>
      <w:r w:rsidR="002E6056" w:rsidRPr="00BA493A">
        <w:rPr>
          <w:rFonts w:ascii="Times New Roman" w:hAnsi="Times New Roman" w:cs="Times New Roman"/>
          <w:sz w:val="28"/>
          <w:szCs w:val="28"/>
        </w:rPr>
        <w:t>113</w:t>
      </w:r>
      <w:r w:rsidR="006449B4" w:rsidRPr="00BA493A">
        <w:rPr>
          <w:rFonts w:ascii="Times New Roman" w:hAnsi="Times New Roman" w:cs="Times New Roman"/>
          <w:sz w:val="28"/>
          <w:szCs w:val="28"/>
        </w:rPr>
        <w:t xml:space="preserve"> </w:t>
      </w:r>
      <w:r w:rsidR="000B7D70" w:rsidRPr="00BA493A">
        <w:rPr>
          <w:rFonts w:ascii="Times New Roman" w:hAnsi="Times New Roman" w:cs="Times New Roman"/>
          <w:sz w:val="28"/>
          <w:szCs w:val="28"/>
        </w:rPr>
        <w:t xml:space="preserve">– </w:t>
      </w:r>
      <w:r w:rsidR="002E6056" w:rsidRPr="00BA493A">
        <w:rPr>
          <w:rFonts w:ascii="Times New Roman" w:hAnsi="Times New Roman" w:cs="Times New Roman"/>
          <w:sz w:val="28"/>
          <w:szCs w:val="28"/>
        </w:rPr>
        <w:t>115</w:t>
      </w:r>
      <w:r w:rsidR="008C241D" w:rsidRPr="00BA493A">
        <w:rPr>
          <w:rFonts w:ascii="Times New Roman" w:hAnsi="Times New Roman" w:cs="Times New Roman"/>
          <w:sz w:val="28"/>
          <w:szCs w:val="28"/>
        </w:rPr>
        <w:t xml:space="preserve"> </w:t>
      </w:r>
      <w:r w:rsidR="001E72DE" w:rsidRPr="00BA493A">
        <w:rPr>
          <w:rFonts w:ascii="Times New Roman" w:hAnsi="Times New Roman" w:cs="Times New Roman"/>
          <w:sz w:val="28"/>
          <w:szCs w:val="28"/>
        </w:rPr>
        <w:t xml:space="preserve">настоящей </w:t>
      </w:r>
      <w:r w:rsidR="00625591" w:rsidRPr="00BA493A">
        <w:rPr>
          <w:rFonts w:ascii="Times New Roman" w:hAnsi="Times New Roman" w:cs="Times New Roman"/>
          <w:sz w:val="28"/>
          <w:szCs w:val="28"/>
        </w:rPr>
        <w:t>Методики</w:t>
      </w:r>
      <w:r w:rsidR="00D04453" w:rsidRPr="00BA493A">
        <w:rPr>
          <w:rFonts w:ascii="Times New Roman" w:hAnsi="Times New Roman" w:cs="Times New Roman"/>
          <w:sz w:val="28"/>
          <w:szCs w:val="28"/>
        </w:rPr>
        <w:t>;</w:t>
      </w:r>
    </w:p>
    <w:p w:rsidR="007E615B" w:rsidRPr="00BA493A" w:rsidRDefault="00B95124">
      <w:pPr>
        <w:pStyle w:val="a5"/>
        <w:numPr>
          <w:ilvl w:val="0"/>
          <w:numId w:val="113"/>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прочих затрат: </w:t>
      </w:r>
      <w:r w:rsidR="00FB78A6" w:rsidRPr="00BA493A">
        <w:rPr>
          <w:rFonts w:ascii="Times New Roman" w:hAnsi="Times New Roman" w:cs="Times New Roman"/>
          <w:sz w:val="28"/>
          <w:szCs w:val="28"/>
        </w:rPr>
        <w:t xml:space="preserve">результатами конкурсов, аукционов, данными Федеральной службы государственной статистики, данными о тарифах, утверждаемых в соответствии с законодательством Российской Федерации, </w:t>
      </w:r>
      <w:r w:rsidRPr="00BA493A">
        <w:rPr>
          <w:rFonts w:ascii="Times New Roman" w:hAnsi="Times New Roman" w:cs="Times New Roman"/>
          <w:sz w:val="28"/>
          <w:szCs w:val="28"/>
        </w:rPr>
        <w:t xml:space="preserve">копиями или оригиналами (при наличии) </w:t>
      </w:r>
      <w:r w:rsidR="007E615B" w:rsidRPr="00BA493A">
        <w:rPr>
          <w:rFonts w:ascii="Times New Roman" w:hAnsi="Times New Roman" w:cs="Times New Roman"/>
          <w:sz w:val="28"/>
          <w:szCs w:val="28"/>
        </w:rPr>
        <w:t>данны</w:t>
      </w:r>
      <w:r w:rsidR="00D04453" w:rsidRPr="00BA493A">
        <w:rPr>
          <w:rFonts w:ascii="Times New Roman" w:hAnsi="Times New Roman" w:cs="Times New Roman"/>
          <w:sz w:val="28"/>
          <w:szCs w:val="28"/>
        </w:rPr>
        <w:t>х</w:t>
      </w:r>
      <w:r w:rsidR="007E615B" w:rsidRPr="00BA493A">
        <w:rPr>
          <w:rFonts w:ascii="Times New Roman" w:hAnsi="Times New Roman" w:cs="Times New Roman"/>
          <w:sz w:val="28"/>
          <w:szCs w:val="28"/>
        </w:rPr>
        <w:t xml:space="preserve"> о ценах и тарифах, размещаемых в форме публичной оферты</w:t>
      </w:r>
      <w:r w:rsidR="00CE42F7" w:rsidRPr="00BA493A">
        <w:rPr>
          <w:rFonts w:ascii="Times New Roman" w:hAnsi="Times New Roman" w:cs="Times New Roman"/>
          <w:sz w:val="28"/>
          <w:szCs w:val="28"/>
        </w:rPr>
        <w:t xml:space="preserve"> или ТКП</w:t>
      </w:r>
      <w:r w:rsidR="006D6A7A" w:rsidRPr="00BA493A">
        <w:rPr>
          <w:rFonts w:ascii="Times New Roman" w:hAnsi="Times New Roman" w:cs="Times New Roman"/>
          <w:sz w:val="28"/>
          <w:szCs w:val="28"/>
        </w:rPr>
        <w:t xml:space="preserve"> не менее 3 (трех) (при наличии) производителей и (или) поставщиков услуг</w:t>
      </w:r>
      <w:r w:rsidR="007E615B" w:rsidRPr="00BA493A">
        <w:rPr>
          <w:rFonts w:ascii="Times New Roman" w:hAnsi="Times New Roman" w:cs="Times New Roman"/>
          <w:sz w:val="28"/>
          <w:szCs w:val="28"/>
        </w:rPr>
        <w:t xml:space="preserve">, в случаях, когда законодательством </w:t>
      </w:r>
      <w:r w:rsidR="007C02A1" w:rsidRPr="00BA493A">
        <w:rPr>
          <w:rFonts w:ascii="Times New Roman" w:hAnsi="Times New Roman" w:cs="Times New Roman"/>
          <w:sz w:val="28"/>
          <w:szCs w:val="28"/>
        </w:rPr>
        <w:t xml:space="preserve">Российской Федерации </w:t>
      </w:r>
      <w:r w:rsidR="007E615B" w:rsidRPr="00BA493A">
        <w:rPr>
          <w:rFonts w:ascii="Times New Roman" w:hAnsi="Times New Roman" w:cs="Times New Roman"/>
          <w:sz w:val="28"/>
          <w:szCs w:val="28"/>
        </w:rPr>
        <w:t>не предусмотрено государственное регулирование стоимости соответствующих услуг</w:t>
      </w:r>
      <w:r w:rsidR="0051095D" w:rsidRPr="00BA493A">
        <w:rPr>
          <w:rFonts w:ascii="Times New Roman" w:hAnsi="Times New Roman" w:cs="Times New Roman"/>
          <w:sz w:val="28"/>
          <w:szCs w:val="28"/>
        </w:rPr>
        <w:t>.</w:t>
      </w:r>
    </w:p>
    <w:p w:rsidR="00DF0524" w:rsidRPr="00BA493A" w:rsidRDefault="005751F5">
      <w:pPr>
        <w:spacing w:after="0"/>
        <w:ind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Обосновывающие стоимость </w:t>
      </w:r>
      <w:r w:rsidR="007C02A1" w:rsidRPr="00BA493A">
        <w:rPr>
          <w:rFonts w:ascii="Times New Roman" w:hAnsi="Times New Roman" w:cs="Times New Roman"/>
          <w:sz w:val="28"/>
          <w:szCs w:val="28"/>
        </w:rPr>
        <w:t xml:space="preserve">в текущих ценах </w:t>
      </w:r>
      <w:r w:rsidRPr="00BA493A">
        <w:rPr>
          <w:rFonts w:ascii="Times New Roman" w:hAnsi="Times New Roman" w:cs="Times New Roman"/>
          <w:sz w:val="28"/>
          <w:szCs w:val="28"/>
        </w:rPr>
        <w:t>документы должны быть получены не ранее чем за 6 месяцев до момента определения сметной стоимости.</w:t>
      </w:r>
    </w:p>
    <w:p w:rsidR="005751F5" w:rsidRPr="00BA493A" w:rsidRDefault="00DF0524">
      <w:pPr>
        <w:spacing w:after="0"/>
        <w:ind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Конъюнктурный анализ проводится по данным производителей (поставщиков) соответствующего субъекта Российской Федерации (части территории субъекта Российской Федерации), на территории которого </w:t>
      </w:r>
      <w:r w:rsidR="007C02A1" w:rsidRPr="00BA493A">
        <w:rPr>
          <w:rFonts w:ascii="Times New Roman" w:hAnsi="Times New Roman" w:cs="Times New Roman"/>
          <w:sz w:val="28"/>
          <w:szCs w:val="28"/>
        </w:rPr>
        <w:t xml:space="preserve">осуществляется </w:t>
      </w:r>
      <w:r w:rsidRPr="00BA493A">
        <w:rPr>
          <w:rFonts w:ascii="Times New Roman" w:hAnsi="Times New Roman" w:cs="Times New Roman"/>
          <w:sz w:val="28"/>
          <w:szCs w:val="28"/>
        </w:rPr>
        <w:t>строительство</w:t>
      </w:r>
      <w:r w:rsidR="00AD42AF" w:rsidRPr="00BA493A">
        <w:rPr>
          <w:rFonts w:ascii="Times New Roman" w:hAnsi="Times New Roman" w:cs="Times New Roman"/>
          <w:sz w:val="28"/>
          <w:szCs w:val="28"/>
        </w:rPr>
        <w:t>.</w:t>
      </w:r>
      <w:r w:rsidRPr="00BA493A">
        <w:rPr>
          <w:rFonts w:ascii="Times New Roman" w:hAnsi="Times New Roman" w:cs="Times New Roman"/>
          <w:sz w:val="28"/>
          <w:szCs w:val="28"/>
        </w:rPr>
        <w:t xml:space="preserve"> </w:t>
      </w:r>
      <w:r w:rsidR="00667490" w:rsidRPr="00BA493A">
        <w:rPr>
          <w:rFonts w:ascii="Times New Roman" w:hAnsi="Times New Roman" w:cs="Times New Roman"/>
          <w:sz w:val="28"/>
          <w:szCs w:val="28"/>
        </w:rPr>
        <w:t xml:space="preserve">Для субъектов Российской Федерации (частей территорий субъектов Российской Федерации), на рынке которых не представлены необходимые </w:t>
      </w:r>
      <w:r w:rsidR="004E2C66" w:rsidRPr="00BA493A">
        <w:rPr>
          <w:rFonts w:ascii="Times New Roman" w:hAnsi="Times New Roman" w:cs="Times New Roman"/>
          <w:sz w:val="28"/>
          <w:szCs w:val="28"/>
        </w:rPr>
        <w:t>материалы, изделия, конструкции</w:t>
      </w:r>
      <w:r w:rsidR="00667490" w:rsidRPr="00BA493A">
        <w:rPr>
          <w:rFonts w:ascii="Times New Roman" w:hAnsi="Times New Roman" w:cs="Times New Roman"/>
          <w:sz w:val="28"/>
          <w:szCs w:val="28"/>
        </w:rPr>
        <w:t xml:space="preserve"> и оборудование допускается</w:t>
      </w:r>
      <w:bookmarkStart w:id="13" w:name="609cfbe18a5f45a0l280"/>
      <w:bookmarkEnd w:id="13"/>
      <w:r w:rsidR="00667490" w:rsidRPr="00BA493A">
        <w:rPr>
          <w:rFonts w:ascii="Times New Roman" w:hAnsi="Times New Roman" w:cs="Times New Roman"/>
          <w:sz w:val="28"/>
          <w:szCs w:val="28"/>
        </w:rPr>
        <w:t xml:space="preserve"> проведение конъюнктурного анализа по данным ближайших производителей (поставщиков), расположенных в других субъектах Российской Федерации (частях территории субъекта Российской Федерации), с учетом стоимости доставки</w:t>
      </w:r>
      <w:r w:rsidR="008B5E34" w:rsidRPr="00BA493A">
        <w:rPr>
          <w:rFonts w:ascii="Times New Roman" w:hAnsi="Times New Roman" w:cs="Times New Roman"/>
          <w:sz w:val="28"/>
          <w:szCs w:val="28"/>
        </w:rPr>
        <w:t xml:space="preserve"> до объекта строительства</w:t>
      </w:r>
      <w:r w:rsidR="00667490" w:rsidRPr="00BA493A">
        <w:rPr>
          <w:rFonts w:ascii="Times New Roman" w:hAnsi="Times New Roman" w:cs="Times New Roman"/>
          <w:sz w:val="28"/>
          <w:szCs w:val="28"/>
        </w:rPr>
        <w:t>, рассчитанной в соответствии </w:t>
      </w:r>
      <w:r w:rsidR="008B5E34" w:rsidRPr="00BA493A">
        <w:rPr>
          <w:rFonts w:ascii="Times New Roman" w:hAnsi="Times New Roman" w:cs="Times New Roman"/>
          <w:sz w:val="28"/>
          <w:szCs w:val="28"/>
        </w:rPr>
        <w:t>с</w:t>
      </w:r>
      <w:r w:rsidR="000F2D40" w:rsidRPr="00BA493A">
        <w:rPr>
          <w:rFonts w:ascii="Times New Roman" w:hAnsi="Times New Roman" w:cs="Times New Roman"/>
          <w:sz w:val="28"/>
          <w:szCs w:val="28"/>
        </w:rPr>
        <w:t>о сметными нормативами, сведения о которых включены в ФРСН</w:t>
      </w:r>
      <w:r w:rsidR="008D03AF" w:rsidRPr="00BA493A">
        <w:rPr>
          <w:rFonts w:ascii="Times New Roman" w:hAnsi="Times New Roman" w:cs="Times New Roman"/>
          <w:sz w:val="28"/>
          <w:szCs w:val="28"/>
        </w:rPr>
        <w:t>,</w:t>
      </w:r>
      <w:r w:rsidR="000F2D40" w:rsidRPr="00BA493A">
        <w:rPr>
          <w:rFonts w:ascii="Times New Roman" w:hAnsi="Times New Roman" w:cs="Times New Roman"/>
          <w:sz w:val="28"/>
          <w:szCs w:val="28"/>
        </w:rPr>
        <w:t xml:space="preserve"> или согласно </w:t>
      </w:r>
      <w:r w:rsidR="008B5E34" w:rsidRPr="00BA493A">
        <w:rPr>
          <w:rFonts w:ascii="Times New Roman" w:hAnsi="Times New Roman" w:cs="Times New Roman"/>
          <w:sz w:val="28"/>
          <w:szCs w:val="28"/>
        </w:rPr>
        <w:t xml:space="preserve">положениям пункта </w:t>
      </w:r>
      <w:r w:rsidR="002E6056" w:rsidRPr="00BA493A">
        <w:rPr>
          <w:rFonts w:ascii="Times New Roman" w:hAnsi="Times New Roman" w:cs="Times New Roman"/>
          <w:sz w:val="28"/>
          <w:szCs w:val="28"/>
        </w:rPr>
        <w:t>91</w:t>
      </w:r>
      <w:r w:rsidR="008B5E34" w:rsidRPr="00BA493A">
        <w:rPr>
          <w:rFonts w:ascii="Times New Roman" w:hAnsi="Times New Roman" w:cs="Times New Roman"/>
          <w:sz w:val="28"/>
          <w:szCs w:val="28"/>
        </w:rPr>
        <w:t xml:space="preserve"> настоящей Методики.</w:t>
      </w:r>
    </w:p>
    <w:p w:rsidR="006449B4" w:rsidRPr="00BA493A" w:rsidRDefault="00DD4D8A" w:rsidP="00A35898">
      <w:pPr>
        <w:pStyle w:val="a0"/>
        <w:ind w:left="0" w:firstLine="709"/>
      </w:pPr>
      <w:bookmarkStart w:id="14" w:name="_Ref43387723"/>
      <w:r w:rsidRPr="00BA493A">
        <w:t xml:space="preserve">Информация, предоставляемая производителями и (или) поставщиками соответствующих </w:t>
      </w:r>
      <w:r w:rsidR="002A0775" w:rsidRPr="00BA493A">
        <w:t xml:space="preserve">материальных </w:t>
      </w:r>
      <w:r w:rsidRPr="00BA493A">
        <w:t xml:space="preserve">ресурсов, работ и услуг, должна содержать их наименование, идентификационный номер налогоплательщика (далее – ИНН), контактные данные, а также данные об исполнителе (исполнителях) документа с указанием </w:t>
      </w:r>
      <w:r w:rsidR="007C02A1" w:rsidRPr="00BA493A">
        <w:t xml:space="preserve">его </w:t>
      </w:r>
      <w:r w:rsidRPr="00BA493A">
        <w:t>фамили</w:t>
      </w:r>
      <w:r w:rsidR="007C02A1" w:rsidRPr="00BA493A">
        <w:t>и</w:t>
      </w:r>
      <w:r w:rsidRPr="00BA493A">
        <w:t xml:space="preserve"> и инициалов либо иных реквизитов, необходимых для идентификации этих лиц</w:t>
      </w:r>
      <w:r w:rsidR="00102D33" w:rsidRPr="00BA493A">
        <w:t>.</w:t>
      </w:r>
      <w:bookmarkEnd w:id="14"/>
    </w:p>
    <w:p w:rsidR="00102D33" w:rsidRPr="00BA493A" w:rsidRDefault="00102D33" w:rsidP="00A35898">
      <w:pPr>
        <w:pStyle w:val="a0"/>
        <w:ind w:left="0" w:firstLine="709"/>
      </w:pPr>
      <w:bookmarkStart w:id="15" w:name="P319"/>
      <w:bookmarkStart w:id="16" w:name="_Ref44059358"/>
      <w:bookmarkEnd w:id="15"/>
      <w:r w:rsidRPr="00BA493A">
        <w:t xml:space="preserve">В </w:t>
      </w:r>
      <w:r w:rsidR="00D06618" w:rsidRPr="00BA493A">
        <w:t>обосновывающих документах</w:t>
      </w:r>
      <w:r w:rsidRPr="00BA493A">
        <w:t xml:space="preserve"> </w:t>
      </w:r>
      <w:r w:rsidR="00D06618" w:rsidRPr="00BA493A">
        <w:t xml:space="preserve">производителей и (или) поставщиков </w:t>
      </w:r>
      <w:r w:rsidR="00265B12" w:rsidRPr="00BA493A">
        <w:t xml:space="preserve">соответствующих </w:t>
      </w:r>
      <w:r w:rsidR="002A0775" w:rsidRPr="00BA493A">
        <w:t xml:space="preserve">материальных </w:t>
      </w:r>
      <w:r w:rsidR="00265B12" w:rsidRPr="00BA493A">
        <w:t xml:space="preserve">ресурсов, работ и услуг </w:t>
      </w:r>
      <w:r w:rsidR="00A22162" w:rsidRPr="00BA493A">
        <w:t>указываются дата составления документа,</w:t>
      </w:r>
      <w:r w:rsidR="00090E45" w:rsidRPr="00BA493A">
        <w:t xml:space="preserve"> дата и (или) сроки действия ценовых предложений, </w:t>
      </w:r>
      <w:r w:rsidR="005C023F" w:rsidRPr="00BA493A">
        <w:t>информация об учете (или не</w:t>
      </w:r>
      <w:r w:rsidR="000B7D70" w:rsidRPr="00BA493A">
        <w:t xml:space="preserve"> </w:t>
      </w:r>
      <w:r w:rsidRPr="00BA493A">
        <w:t>учете) в ценах</w:t>
      </w:r>
      <w:r w:rsidR="00D264BF" w:rsidRPr="00BA493A">
        <w:t xml:space="preserve"> отдельных затрат (</w:t>
      </w:r>
      <w:r w:rsidR="00A22162" w:rsidRPr="00BA493A">
        <w:t>перевозка</w:t>
      </w:r>
      <w:r w:rsidR="00815203" w:rsidRPr="00BA493A">
        <w:t xml:space="preserve">, шефмонтаж, </w:t>
      </w:r>
      <w:r w:rsidR="00A22162" w:rsidRPr="00BA493A">
        <w:t xml:space="preserve">шефналадка </w:t>
      </w:r>
      <w:r w:rsidR="00815203" w:rsidRPr="00BA493A">
        <w:t>и тому подобное</w:t>
      </w:r>
      <w:r w:rsidR="00D264BF" w:rsidRPr="00BA493A">
        <w:t>), а также</w:t>
      </w:r>
      <w:r w:rsidRPr="00BA493A">
        <w:t xml:space="preserve"> налога на добавленную стоимость (далее </w:t>
      </w:r>
      <w:r w:rsidR="00004903" w:rsidRPr="00BA493A">
        <w:t>–</w:t>
      </w:r>
      <w:r w:rsidRPr="00BA493A">
        <w:t xml:space="preserve"> НДС).</w:t>
      </w:r>
      <w:bookmarkEnd w:id="16"/>
    </w:p>
    <w:p w:rsidR="003E6A0C" w:rsidRPr="00BA493A" w:rsidRDefault="00667470" w:rsidP="00A35898">
      <w:pPr>
        <w:pStyle w:val="a0"/>
        <w:ind w:left="0" w:firstLine="709"/>
      </w:pPr>
      <w:bookmarkStart w:id="17" w:name="_Ref44064199"/>
      <w:r w:rsidRPr="00BA493A">
        <w:t xml:space="preserve">В </w:t>
      </w:r>
      <w:r w:rsidR="003E6A0C" w:rsidRPr="00BA493A">
        <w:t xml:space="preserve">ТКП </w:t>
      </w:r>
      <w:r w:rsidRPr="00BA493A">
        <w:t>помимо данных, указанных в пункт</w:t>
      </w:r>
      <w:r w:rsidR="008C241D" w:rsidRPr="00BA493A">
        <w:t>а</w:t>
      </w:r>
      <w:r w:rsidR="00A94751" w:rsidRPr="00BA493A">
        <w:t>х</w:t>
      </w:r>
      <w:r w:rsidRPr="00BA493A">
        <w:t xml:space="preserve"> </w:t>
      </w:r>
      <w:r w:rsidR="002E6056" w:rsidRPr="00BA493A">
        <w:t>15</w:t>
      </w:r>
      <w:r w:rsidR="006449B4" w:rsidRPr="00BA493A">
        <w:t xml:space="preserve"> и </w:t>
      </w:r>
      <w:r w:rsidR="002E6056" w:rsidRPr="00BA493A">
        <w:t>16</w:t>
      </w:r>
      <w:r w:rsidR="006449B4" w:rsidRPr="00BA493A">
        <w:t xml:space="preserve"> </w:t>
      </w:r>
      <w:r w:rsidR="002265BE" w:rsidRPr="00BA493A">
        <w:t>М</w:t>
      </w:r>
      <w:r w:rsidRPr="00BA493A">
        <w:t xml:space="preserve">етодики, приводится информация о стоимости </w:t>
      </w:r>
      <w:r w:rsidR="002424B5" w:rsidRPr="00BA493A">
        <w:t>материальных</w:t>
      </w:r>
      <w:r w:rsidR="002424B5" w:rsidRPr="00BA493A" w:rsidDel="002424B5">
        <w:t xml:space="preserve"> </w:t>
      </w:r>
      <w:r w:rsidRPr="00BA493A">
        <w:t>ресурсов</w:t>
      </w:r>
      <w:r w:rsidR="00970C05" w:rsidRPr="00BA493A">
        <w:t>, работ и услуг</w:t>
      </w:r>
      <w:r w:rsidRPr="00BA493A">
        <w:t xml:space="preserve"> с указанием единицы измерения, валюты расчета, курса пересчета (в случае использования ценовой информации в валюте иностранного государства). ТКП заверяются</w:t>
      </w:r>
      <w:r w:rsidR="003E6A0C" w:rsidRPr="00BA493A">
        <w:t xml:space="preserve"> подписями и печатями</w:t>
      </w:r>
      <w:r w:rsidR="00194EA4" w:rsidRPr="00BA493A">
        <w:t xml:space="preserve"> (при наличии</w:t>
      </w:r>
      <w:r w:rsidR="003E6A0C" w:rsidRPr="00BA493A">
        <w:t>) уполномоченных лиц производителей</w:t>
      </w:r>
      <w:r w:rsidR="00C87B89" w:rsidRPr="00BA493A">
        <w:t xml:space="preserve"> с указанием их фамилий и инициалов либо иных реквизитов, необходимых для идентификации этих лиц</w:t>
      </w:r>
      <w:r w:rsidR="003E6A0C" w:rsidRPr="00BA493A">
        <w:t>.</w:t>
      </w:r>
      <w:bookmarkEnd w:id="17"/>
    </w:p>
    <w:p w:rsidR="003E6A0C" w:rsidRPr="00BA493A" w:rsidRDefault="003E6A0C"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Характеристики </w:t>
      </w:r>
      <w:r w:rsidR="002424B5" w:rsidRPr="00BA493A">
        <w:rPr>
          <w:rFonts w:ascii="Times New Roman" w:hAnsi="Times New Roman" w:cs="Times New Roman"/>
          <w:sz w:val="28"/>
          <w:szCs w:val="28"/>
        </w:rPr>
        <w:t>материальных</w:t>
      </w:r>
      <w:r w:rsidR="002424B5" w:rsidRPr="00BA493A" w:rsidDel="002424B5">
        <w:rPr>
          <w:rFonts w:ascii="Times New Roman" w:hAnsi="Times New Roman" w:cs="Times New Roman"/>
          <w:sz w:val="28"/>
          <w:szCs w:val="28"/>
        </w:rPr>
        <w:t xml:space="preserve"> </w:t>
      </w:r>
      <w:r w:rsidR="00C2422A" w:rsidRPr="00BA493A">
        <w:rPr>
          <w:rFonts w:ascii="Times New Roman" w:hAnsi="Times New Roman" w:cs="Times New Roman"/>
          <w:sz w:val="28"/>
          <w:szCs w:val="28"/>
        </w:rPr>
        <w:t>ресурсов</w:t>
      </w:r>
      <w:r w:rsidRPr="00BA493A">
        <w:rPr>
          <w:rFonts w:ascii="Times New Roman" w:hAnsi="Times New Roman" w:cs="Times New Roman"/>
          <w:sz w:val="28"/>
          <w:szCs w:val="28"/>
        </w:rPr>
        <w:t>,</w:t>
      </w:r>
      <w:r w:rsidR="00970C05" w:rsidRPr="00BA493A">
        <w:rPr>
          <w:rFonts w:ascii="Times New Roman" w:hAnsi="Times New Roman" w:cs="Times New Roman"/>
          <w:sz w:val="28"/>
          <w:szCs w:val="28"/>
        </w:rPr>
        <w:t xml:space="preserve"> работ и услуг</w:t>
      </w:r>
      <w:r w:rsidRPr="00BA493A">
        <w:rPr>
          <w:rFonts w:ascii="Times New Roman" w:hAnsi="Times New Roman" w:cs="Times New Roman"/>
          <w:sz w:val="28"/>
          <w:szCs w:val="28"/>
        </w:rPr>
        <w:t xml:space="preserve"> содержащиеся в ТКП, должны соответствовать </w:t>
      </w:r>
      <w:r w:rsidR="007C02A1" w:rsidRPr="00BA493A">
        <w:rPr>
          <w:rFonts w:ascii="Times New Roman" w:hAnsi="Times New Roman" w:cs="Times New Roman"/>
          <w:sz w:val="28"/>
          <w:szCs w:val="28"/>
        </w:rPr>
        <w:t>решениям и мероприятиям проектной и рабочей документации.</w:t>
      </w:r>
    </w:p>
    <w:p w:rsidR="00751DA9" w:rsidRPr="00BA493A" w:rsidRDefault="00751DA9" w:rsidP="00A35898">
      <w:pPr>
        <w:pStyle w:val="a0"/>
        <w:ind w:left="0" w:firstLine="709"/>
      </w:pPr>
      <w:bookmarkStart w:id="18" w:name="_Ref38912776"/>
      <w:r w:rsidRPr="00BA493A">
        <w:t>РКЦ</w:t>
      </w:r>
      <w:r w:rsidR="000639E7" w:rsidRPr="00BA493A">
        <w:t>, предоставляемые производителями,</w:t>
      </w:r>
      <w:r w:rsidR="00776C88" w:rsidRPr="00BA493A">
        <w:t xml:space="preserve"> расположенными на территории Российской Федерации,</w:t>
      </w:r>
      <w:r w:rsidRPr="00BA493A">
        <w:t xml:space="preserve"> </w:t>
      </w:r>
      <w:r w:rsidR="00776C88" w:rsidRPr="00BA493A">
        <w:t xml:space="preserve">содержат </w:t>
      </w:r>
      <w:r w:rsidRPr="00BA493A">
        <w:t>следующие статьи затрат:</w:t>
      </w:r>
      <w:bookmarkEnd w:id="18"/>
      <w:r w:rsidRPr="00BA493A">
        <w:t xml:space="preserve"> </w:t>
      </w:r>
    </w:p>
    <w:p w:rsidR="00751DA9" w:rsidRPr="00BA493A" w:rsidRDefault="00751DA9" w:rsidP="00B1511C">
      <w:pPr>
        <w:pStyle w:val="a5"/>
        <w:numPr>
          <w:ilvl w:val="0"/>
          <w:numId w:val="10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затраты на приобретение материалов, комплектующих и полуфабрикатов</w:t>
      </w:r>
      <w:r w:rsidR="009A46FE" w:rsidRPr="00BA493A">
        <w:rPr>
          <w:rFonts w:ascii="Times New Roman" w:hAnsi="Times New Roman" w:cs="Times New Roman"/>
          <w:sz w:val="28"/>
          <w:szCs w:val="28"/>
        </w:rPr>
        <w:t xml:space="preserve">, определяемые </w:t>
      </w:r>
      <w:r w:rsidRPr="00BA493A">
        <w:rPr>
          <w:rFonts w:ascii="Times New Roman" w:hAnsi="Times New Roman" w:cs="Times New Roman"/>
          <w:sz w:val="28"/>
          <w:szCs w:val="28"/>
        </w:rPr>
        <w:t>по актуальным текущим отпускным ценам</w:t>
      </w:r>
      <w:r w:rsidR="002A58EC" w:rsidRPr="00BA493A">
        <w:rPr>
          <w:rFonts w:ascii="Times New Roman" w:hAnsi="Times New Roman" w:cs="Times New Roman"/>
          <w:sz w:val="28"/>
          <w:szCs w:val="28"/>
        </w:rPr>
        <w:t>,</w:t>
      </w:r>
      <w:r w:rsidRPr="00BA493A">
        <w:rPr>
          <w:rFonts w:ascii="Times New Roman" w:hAnsi="Times New Roman" w:cs="Times New Roman"/>
          <w:sz w:val="28"/>
          <w:szCs w:val="28"/>
        </w:rPr>
        <w:t xml:space="preserve"> представленны</w:t>
      </w:r>
      <w:r w:rsidR="001D2311" w:rsidRPr="00BA493A">
        <w:rPr>
          <w:rFonts w:ascii="Times New Roman" w:hAnsi="Times New Roman" w:cs="Times New Roman"/>
          <w:sz w:val="28"/>
          <w:szCs w:val="28"/>
        </w:rPr>
        <w:t>м</w:t>
      </w:r>
      <w:r w:rsidRPr="00BA493A">
        <w:rPr>
          <w:rFonts w:ascii="Times New Roman" w:hAnsi="Times New Roman" w:cs="Times New Roman"/>
          <w:sz w:val="28"/>
          <w:szCs w:val="28"/>
        </w:rPr>
        <w:t xml:space="preserve"> производителями </w:t>
      </w:r>
      <w:r w:rsidR="002424B5" w:rsidRPr="00BA493A">
        <w:rPr>
          <w:rFonts w:ascii="Times New Roman" w:hAnsi="Times New Roman" w:cs="Times New Roman"/>
          <w:sz w:val="28"/>
          <w:szCs w:val="28"/>
        </w:rPr>
        <w:t>материальных</w:t>
      </w:r>
      <w:r w:rsidR="002424B5" w:rsidRPr="00BA493A" w:rsidDel="002424B5">
        <w:rPr>
          <w:rFonts w:ascii="Times New Roman" w:hAnsi="Times New Roman" w:cs="Times New Roman"/>
          <w:sz w:val="28"/>
          <w:szCs w:val="28"/>
        </w:rPr>
        <w:t xml:space="preserve"> </w:t>
      </w:r>
      <w:r w:rsidRPr="00BA493A">
        <w:rPr>
          <w:rFonts w:ascii="Times New Roman" w:hAnsi="Times New Roman" w:cs="Times New Roman"/>
          <w:sz w:val="28"/>
          <w:szCs w:val="28"/>
        </w:rPr>
        <w:t xml:space="preserve">ресурсов; </w:t>
      </w:r>
    </w:p>
    <w:p w:rsidR="00751DA9" w:rsidRPr="00BA493A" w:rsidRDefault="00751DA9" w:rsidP="00B1511C">
      <w:pPr>
        <w:pStyle w:val="a5"/>
        <w:numPr>
          <w:ilvl w:val="0"/>
          <w:numId w:val="10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транспортные </w:t>
      </w:r>
      <w:r w:rsidR="0085587E" w:rsidRPr="00BA493A">
        <w:rPr>
          <w:rFonts w:ascii="Times New Roman" w:hAnsi="Times New Roman" w:cs="Times New Roman"/>
          <w:sz w:val="28"/>
          <w:szCs w:val="28"/>
        </w:rPr>
        <w:t xml:space="preserve">расходы </w:t>
      </w:r>
      <w:r w:rsidRPr="00BA493A">
        <w:rPr>
          <w:rFonts w:ascii="Times New Roman" w:hAnsi="Times New Roman" w:cs="Times New Roman"/>
          <w:sz w:val="28"/>
          <w:szCs w:val="28"/>
        </w:rPr>
        <w:t>(включая погрузо</w:t>
      </w:r>
      <w:r w:rsidR="00043E73" w:rsidRPr="00BA493A">
        <w:rPr>
          <w:rFonts w:ascii="Times New Roman" w:hAnsi="Times New Roman" w:cs="Times New Roman"/>
          <w:sz w:val="28"/>
          <w:szCs w:val="28"/>
        </w:rPr>
        <w:t>чно</w:t>
      </w:r>
      <w:r w:rsidRPr="00BA493A">
        <w:rPr>
          <w:rFonts w:ascii="Times New Roman" w:hAnsi="Times New Roman" w:cs="Times New Roman"/>
          <w:sz w:val="28"/>
          <w:szCs w:val="28"/>
        </w:rPr>
        <w:t>-разгрузочные работы) и заготовительно-складские расходы</w:t>
      </w:r>
      <w:r w:rsidR="00EB17B5" w:rsidRPr="00BA493A">
        <w:rPr>
          <w:rFonts w:ascii="Times New Roman" w:hAnsi="Times New Roman" w:cs="Times New Roman"/>
          <w:sz w:val="28"/>
          <w:szCs w:val="28"/>
        </w:rPr>
        <w:t>, определяемые расчетом;</w:t>
      </w:r>
    </w:p>
    <w:p w:rsidR="00751DA9" w:rsidRPr="00BA493A" w:rsidRDefault="00751DA9">
      <w:pPr>
        <w:pStyle w:val="a5"/>
        <w:numPr>
          <w:ilvl w:val="0"/>
          <w:numId w:val="10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затраты на оплату труда с учетом страховых взносов и время работы оборудования (машин и механизмов)</w:t>
      </w:r>
      <w:r w:rsidR="001E36C8" w:rsidRPr="00BA493A">
        <w:rPr>
          <w:rFonts w:ascii="Times New Roman" w:hAnsi="Times New Roman" w:cs="Times New Roman"/>
          <w:sz w:val="28"/>
          <w:szCs w:val="28"/>
        </w:rPr>
        <w:t xml:space="preserve">, которые </w:t>
      </w:r>
      <w:r w:rsidRPr="00BA493A">
        <w:rPr>
          <w:rFonts w:ascii="Times New Roman" w:hAnsi="Times New Roman" w:cs="Times New Roman"/>
          <w:sz w:val="28"/>
          <w:szCs w:val="28"/>
        </w:rPr>
        <w:t xml:space="preserve">определяются </w:t>
      </w:r>
      <w:r w:rsidR="001E36C8" w:rsidRPr="00BA493A">
        <w:rPr>
          <w:rFonts w:ascii="Times New Roman" w:hAnsi="Times New Roman" w:cs="Times New Roman"/>
          <w:sz w:val="28"/>
          <w:szCs w:val="28"/>
        </w:rPr>
        <w:t xml:space="preserve">расчетом </w:t>
      </w:r>
      <w:r w:rsidRPr="00BA493A">
        <w:rPr>
          <w:rFonts w:ascii="Times New Roman" w:hAnsi="Times New Roman" w:cs="Times New Roman"/>
          <w:sz w:val="28"/>
          <w:szCs w:val="28"/>
        </w:rPr>
        <w:t xml:space="preserve">в соответствии с техническими характеристиками оборудования (машин, механизмов). Потребность </w:t>
      </w:r>
      <w:r w:rsidR="001E36C8" w:rsidRPr="00BA493A">
        <w:rPr>
          <w:rFonts w:ascii="Times New Roman" w:hAnsi="Times New Roman" w:cs="Times New Roman"/>
          <w:sz w:val="28"/>
          <w:szCs w:val="28"/>
        </w:rPr>
        <w:t xml:space="preserve">в затратах труда и времени работы оборудования (машин и механизмов) </w:t>
      </w:r>
      <w:r w:rsidRPr="00BA493A">
        <w:rPr>
          <w:rFonts w:ascii="Times New Roman" w:hAnsi="Times New Roman" w:cs="Times New Roman"/>
          <w:sz w:val="28"/>
          <w:szCs w:val="28"/>
        </w:rPr>
        <w:t>учитывается в соответствии с технологией производства работ</w:t>
      </w:r>
      <w:r w:rsidR="001E36C8" w:rsidRPr="00BA493A">
        <w:rPr>
          <w:rFonts w:ascii="Times New Roman" w:hAnsi="Times New Roman" w:cs="Times New Roman"/>
          <w:sz w:val="28"/>
          <w:szCs w:val="28"/>
        </w:rPr>
        <w:t>, а их расход</w:t>
      </w:r>
      <w:r w:rsidRPr="00BA493A">
        <w:rPr>
          <w:rFonts w:ascii="Times New Roman" w:hAnsi="Times New Roman" w:cs="Times New Roman"/>
          <w:sz w:val="28"/>
          <w:szCs w:val="28"/>
        </w:rPr>
        <w:t xml:space="preserve"> обосновывается действующими нормативами и (или) технической документацией на изготовление оборудования. При расчете часовых ставок оплаты труда должны быть использованы данные среднемесячной заработной платы, сложившиеся в организации</w:t>
      </w:r>
      <w:r w:rsidR="007E74C0" w:rsidRPr="00BA493A">
        <w:rPr>
          <w:rFonts w:ascii="Times New Roman" w:hAnsi="Times New Roman" w:cs="Times New Roman"/>
          <w:sz w:val="28"/>
          <w:szCs w:val="28"/>
        </w:rPr>
        <w:t xml:space="preserve"> производителя</w:t>
      </w:r>
      <w:r w:rsidRPr="00BA493A">
        <w:rPr>
          <w:rFonts w:ascii="Times New Roman" w:hAnsi="Times New Roman" w:cs="Times New Roman"/>
          <w:sz w:val="28"/>
          <w:szCs w:val="28"/>
        </w:rPr>
        <w:t xml:space="preserve">); </w:t>
      </w:r>
    </w:p>
    <w:p w:rsidR="00751DA9" w:rsidRPr="00BA493A" w:rsidRDefault="00751DA9">
      <w:pPr>
        <w:pStyle w:val="a5"/>
        <w:numPr>
          <w:ilvl w:val="0"/>
          <w:numId w:val="10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затраты на приобретение энергоресурсов по тарифам, утвержденным </w:t>
      </w:r>
      <w:r w:rsidR="007C02A1" w:rsidRPr="00BA493A">
        <w:rPr>
          <w:rFonts w:ascii="Times New Roman" w:hAnsi="Times New Roman" w:cs="Times New Roman"/>
          <w:sz w:val="28"/>
          <w:szCs w:val="28"/>
        </w:rPr>
        <w:t>в соответствии с законодательством Российской Федерации</w:t>
      </w:r>
      <w:r w:rsidRPr="00BA493A">
        <w:rPr>
          <w:rFonts w:ascii="Times New Roman" w:hAnsi="Times New Roman" w:cs="Times New Roman"/>
          <w:sz w:val="28"/>
          <w:szCs w:val="28"/>
        </w:rPr>
        <w:t>);</w:t>
      </w:r>
    </w:p>
    <w:p w:rsidR="00751DA9" w:rsidRPr="00BA493A" w:rsidRDefault="00751DA9">
      <w:pPr>
        <w:pStyle w:val="a5"/>
        <w:numPr>
          <w:ilvl w:val="0"/>
          <w:numId w:val="10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общепроизводственные и общехозяйственные расходы (накладные расходы), </w:t>
      </w:r>
      <w:r w:rsidR="0085587E" w:rsidRPr="00BA493A">
        <w:rPr>
          <w:rFonts w:ascii="Times New Roman" w:hAnsi="Times New Roman" w:cs="Times New Roman"/>
          <w:sz w:val="28"/>
          <w:szCs w:val="28"/>
        </w:rPr>
        <w:t xml:space="preserve">затраты на </w:t>
      </w:r>
      <w:r w:rsidRPr="00BA493A">
        <w:rPr>
          <w:rFonts w:ascii="Times New Roman" w:hAnsi="Times New Roman" w:cs="Times New Roman"/>
          <w:sz w:val="28"/>
          <w:szCs w:val="28"/>
        </w:rPr>
        <w:t>амортизаци</w:t>
      </w:r>
      <w:r w:rsidR="0085587E" w:rsidRPr="00BA493A">
        <w:rPr>
          <w:rFonts w:ascii="Times New Roman" w:hAnsi="Times New Roman" w:cs="Times New Roman"/>
          <w:sz w:val="28"/>
          <w:szCs w:val="28"/>
        </w:rPr>
        <w:t>ю,</w:t>
      </w:r>
      <w:r w:rsidRPr="00BA493A">
        <w:rPr>
          <w:rFonts w:ascii="Times New Roman" w:hAnsi="Times New Roman" w:cs="Times New Roman"/>
          <w:sz w:val="28"/>
          <w:szCs w:val="28"/>
        </w:rPr>
        <w:t xml:space="preserve"> </w:t>
      </w:r>
      <w:r w:rsidR="007C02A1" w:rsidRPr="00BA493A">
        <w:rPr>
          <w:rFonts w:ascii="Times New Roman" w:hAnsi="Times New Roman" w:cs="Times New Roman"/>
          <w:sz w:val="28"/>
          <w:szCs w:val="28"/>
        </w:rPr>
        <w:t xml:space="preserve">которые </w:t>
      </w:r>
      <w:r w:rsidRPr="00BA493A">
        <w:rPr>
          <w:rFonts w:ascii="Times New Roman" w:hAnsi="Times New Roman" w:cs="Times New Roman"/>
          <w:sz w:val="28"/>
          <w:szCs w:val="28"/>
        </w:rPr>
        <w:t xml:space="preserve">формируются </w:t>
      </w:r>
      <w:r w:rsidR="007C02A1" w:rsidRPr="00BA493A">
        <w:rPr>
          <w:rFonts w:ascii="Times New Roman" w:hAnsi="Times New Roman" w:cs="Times New Roman"/>
          <w:sz w:val="28"/>
          <w:szCs w:val="28"/>
        </w:rPr>
        <w:t>в соответствии с законодательством Российской Федерации о бухгалтерском и налоговом учете</w:t>
      </w:r>
      <w:r w:rsidRPr="00BA493A">
        <w:rPr>
          <w:rFonts w:ascii="Times New Roman" w:hAnsi="Times New Roman" w:cs="Times New Roman"/>
          <w:sz w:val="28"/>
          <w:szCs w:val="28"/>
        </w:rPr>
        <w:t>. Предоставляется расшифровка каждой статьи затрат</w:t>
      </w:r>
      <w:r w:rsidR="004D1F15" w:rsidRPr="00BA493A">
        <w:rPr>
          <w:rFonts w:ascii="Times New Roman" w:hAnsi="Times New Roman" w:cs="Times New Roman"/>
          <w:sz w:val="28"/>
          <w:szCs w:val="28"/>
        </w:rPr>
        <w:t xml:space="preserve"> или </w:t>
      </w:r>
      <w:r w:rsidR="004D1F15" w:rsidRPr="00BA493A">
        <w:rPr>
          <w:rFonts w:ascii="Times New Roman" w:hAnsi="Times New Roman" w:cs="Times New Roman"/>
          <w:bCs/>
          <w:sz w:val="28"/>
          <w:szCs w:val="28"/>
        </w:rPr>
        <w:t>указ</w:t>
      </w:r>
      <w:r w:rsidR="005C023F" w:rsidRPr="00BA493A">
        <w:rPr>
          <w:rFonts w:ascii="Times New Roman" w:hAnsi="Times New Roman" w:cs="Times New Roman"/>
          <w:bCs/>
          <w:sz w:val="28"/>
          <w:szCs w:val="28"/>
        </w:rPr>
        <w:t>ывается</w:t>
      </w:r>
      <w:r w:rsidR="004D1F15" w:rsidRPr="00BA493A">
        <w:rPr>
          <w:rFonts w:ascii="Times New Roman" w:hAnsi="Times New Roman" w:cs="Times New Roman"/>
          <w:bCs/>
          <w:sz w:val="28"/>
          <w:szCs w:val="28"/>
        </w:rPr>
        <w:t xml:space="preserve"> только планируем</w:t>
      </w:r>
      <w:r w:rsidR="005C023F" w:rsidRPr="00BA493A">
        <w:rPr>
          <w:rFonts w:ascii="Times New Roman" w:hAnsi="Times New Roman" w:cs="Times New Roman"/>
          <w:bCs/>
          <w:sz w:val="28"/>
          <w:szCs w:val="28"/>
        </w:rPr>
        <w:t>ая</w:t>
      </w:r>
      <w:r w:rsidR="004D1F15" w:rsidRPr="00BA493A">
        <w:rPr>
          <w:rFonts w:ascii="Times New Roman" w:hAnsi="Times New Roman" w:cs="Times New Roman"/>
          <w:bCs/>
          <w:sz w:val="28"/>
          <w:szCs w:val="28"/>
        </w:rPr>
        <w:t xml:space="preserve"> дол</w:t>
      </w:r>
      <w:r w:rsidR="005C023F" w:rsidRPr="00BA493A">
        <w:rPr>
          <w:rFonts w:ascii="Times New Roman" w:hAnsi="Times New Roman" w:cs="Times New Roman"/>
          <w:bCs/>
          <w:sz w:val="28"/>
          <w:szCs w:val="28"/>
        </w:rPr>
        <w:t>я</w:t>
      </w:r>
      <w:r w:rsidR="004D1F15" w:rsidRPr="00BA493A">
        <w:rPr>
          <w:rFonts w:ascii="Times New Roman" w:hAnsi="Times New Roman" w:cs="Times New Roman"/>
          <w:bCs/>
          <w:sz w:val="28"/>
          <w:szCs w:val="28"/>
        </w:rPr>
        <w:t xml:space="preserve"> (норм</w:t>
      </w:r>
      <w:r w:rsidR="005C023F" w:rsidRPr="00BA493A">
        <w:rPr>
          <w:rFonts w:ascii="Times New Roman" w:hAnsi="Times New Roman" w:cs="Times New Roman"/>
          <w:bCs/>
          <w:sz w:val="28"/>
          <w:szCs w:val="28"/>
        </w:rPr>
        <w:t>а</w:t>
      </w:r>
      <w:r w:rsidR="004D1F15" w:rsidRPr="00BA493A">
        <w:rPr>
          <w:rFonts w:ascii="Times New Roman" w:hAnsi="Times New Roman" w:cs="Times New Roman"/>
          <w:bCs/>
          <w:sz w:val="28"/>
          <w:szCs w:val="28"/>
        </w:rPr>
        <w:t>) данных расходов</w:t>
      </w:r>
      <w:r w:rsidRPr="00BA493A">
        <w:rPr>
          <w:rFonts w:ascii="Times New Roman" w:hAnsi="Times New Roman" w:cs="Times New Roman"/>
          <w:sz w:val="28"/>
          <w:szCs w:val="28"/>
        </w:rPr>
        <w:t xml:space="preserve">; </w:t>
      </w:r>
    </w:p>
    <w:p w:rsidR="00751DA9" w:rsidRPr="00BA493A" w:rsidRDefault="00751DA9">
      <w:pPr>
        <w:pStyle w:val="a5"/>
        <w:numPr>
          <w:ilvl w:val="0"/>
          <w:numId w:val="10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прибыль</w:t>
      </w:r>
      <w:r w:rsidR="004B766E" w:rsidRPr="00BA493A">
        <w:rPr>
          <w:rFonts w:ascii="Times New Roman" w:hAnsi="Times New Roman" w:cs="Times New Roman"/>
          <w:sz w:val="28"/>
          <w:szCs w:val="28"/>
        </w:rPr>
        <w:t xml:space="preserve"> (норма прибыли)</w:t>
      </w:r>
      <w:r w:rsidRPr="00BA493A">
        <w:rPr>
          <w:rFonts w:ascii="Times New Roman" w:hAnsi="Times New Roman" w:cs="Times New Roman"/>
          <w:sz w:val="28"/>
          <w:szCs w:val="28"/>
        </w:rPr>
        <w:t>, предусмотренная учетной политикой производителя.</w:t>
      </w:r>
    </w:p>
    <w:p w:rsidR="00751DA9" w:rsidRPr="00BA493A" w:rsidRDefault="00751DA9" w:rsidP="005656F7">
      <w:pPr>
        <w:pStyle w:val="a0"/>
        <w:ind w:left="0" w:firstLine="709"/>
      </w:pPr>
      <w:bookmarkStart w:id="19" w:name="_Ref46154419"/>
      <w:r w:rsidRPr="00BA493A">
        <w:t>Для обоснования РКЦ формируется комплект расчетно-калькуляционных материалов (РКМ).</w:t>
      </w:r>
      <w:r w:rsidR="00D57FE0" w:rsidRPr="00BA493A">
        <w:t xml:space="preserve"> </w:t>
      </w:r>
      <w:r w:rsidRPr="00BA493A">
        <w:t>Типовой комплект РКМ включает в себя:</w:t>
      </w:r>
      <w:bookmarkEnd w:id="19"/>
    </w:p>
    <w:p w:rsidR="00751DA9" w:rsidRPr="00BA493A" w:rsidRDefault="00751DA9" w:rsidP="005656F7">
      <w:pPr>
        <w:pStyle w:val="a"/>
        <w:numPr>
          <w:ilvl w:val="0"/>
          <w:numId w:val="150"/>
        </w:numPr>
        <w:ind w:left="0" w:firstLine="709"/>
      </w:pPr>
      <w:r w:rsidRPr="00BA493A">
        <w:t xml:space="preserve">расшифровки </w:t>
      </w:r>
      <w:r w:rsidR="002A58EC" w:rsidRPr="00BA493A">
        <w:t xml:space="preserve">понесенных </w:t>
      </w:r>
      <w:r w:rsidRPr="00BA493A">
        <w:t xml:space="preserve">прямых затрат на </w:t>
      </w:r>
      <w:r w:rsidR="002A58EC" w:rsidRPr="00BA493A">
        <w:t xml:space="preserve">изготовление </w:t>
      </w:r>
      <w:r w:rsidRPr="00BA493A">
        <w:t>единиц</w:t>
      </w:r>
      <w:r w:rsidR="002A58EC" w:rsidRPr="00BA493A">
        <w:t>ы</w:t>
      </w:r>
      <w:r w:rsidRPr="00BA493A">
        <w:t xml:space="preserve"> продукции</w:t>
      </w:r>
      <w:r w:rsidR="0085587E" w:rsidRPr="00BA493A">
        <w:t>, включая обоснование принятой при расчете РКЦ нормы прибыли;</w:t>
      </w:r>
    </w:p>
    <w:p w:rsidR="00751DA9" w:rsidRPr="00BA493A" w:rsidRDefault="007F034F" w:rsidP="005656F7">
      <w:pPr>
        <w:pStyle w:val="a"/>
        <w:ind w:left="0" w:firstLine="709"/>
      </w:pPr>
      <w:r w:rsidRPr="00BA493A">
        <w:t xml:space="preserve">информацию о </w:t>
      </w:r>
      <w:r w:rsidR="00751DA9" w:rsidRPr="00BA493A">
        <w:t>расход</w:t>
      </w:r>
      <w:r w:rsidRPr="00BA493A">
        <w:t>е</w:t>
      </w:r>
      <w:r w:rsidR="00751DA9" w:rsidRPr="00BA493A">
        <w:t xml:space="preserve"> материалов и изделий (в физических единицах измерения);</w:t>
      </w:r>
    </w:p>
    <w:p w:rsidR="00751DA9" w:rsidRPr="00BA493A" w:rsidRDefault="00751DA9" w:rsidP="005656F7">
      <w:pPr>
        <w:pStyle w:val="a"/>
        <w:ind w:left="0" w:firstLine="709"/>
      </w:pPr>
      <w:r w:rsidRPr="00BA493A">
        <w:t xml:space="preserve">расшифровки принятых в РКЦ накладных </w:t>
      </w:r>
      <w:r w:rsidR="002A58EC" w:rsidRPr="00BA493A">
        <w:t xml:space="preserve">расходов </w:t>
      </w:r>
      <w:r w:rsidRPr="00BA493A">
        <w:t>и амортизации;</w:t>
      </w:r>
    </w:p>
    <w:p w:rsidR="0085587E" w:rsidRPr="00BA493A" w:rsidRDefault="00751DA9" w:rsidP="0055479F">
      <w:pPr>
        <w:pStyle w:val="a"/>
        <w:ind w:left="0" w:firstLine="709"/>
      </w:pPr>
      <w:r w:rsidRPr="00BA493A">
        <w:t xml:space="preserve">первичные </w:t>
      </w:r>
      <w:r w:rsidR="00AC6E94" w:rsidRPr="00BA493A">
        <w:t xml:space="preserve">бухгалтерские </w:t>
      </w:r>
      <w:r w:rsidRPr="00BA493A">
        <w:t>учетные документы, подтверждающие стоимость материалов (сырья, комплектующих) (прайс-листы, коммерческие предложения, счета-фактуры)</w:t>
      </w:r>
      <w:r w:rsidR="0085587E" w:rsidRPr="00BA493A">
        <w:t>.</w:t>
      </w:r>
    </w:p>
    <w:p w:rsidR="00751DA9" w:rsidRPr="00BA493A" w:rsidRDefault="00751DA9" w:rsidP="005656F7">
      <w:pPr>
        <w:pStyle w:val="a0"/>
        <w:ind w:left="0" w:firstLine="709"/>
      </w:pPr>
      <w:bookmarkStart w:id="20" w:name="_Ref44059401"/>
      <w:r w:rsidRPr="00BA493A">
        <w:t>Для подтверждения указанных расчетов к РКМ могут прилагаться или запрашиваться дополнительно следующие документы:</w:t>
      </w:r>
      <w:bookmarkEnd w:id="20"/>
    </w:p>
    <w:p w:rsidR="00751DA9" w:rsidRPr="00BA493A" w:rsidRDefault="00751DA9" w:rsidP="005656F7">
      <w:pPr>
        <w:pStyle w:val="a5"/>
        <w:numPr>
          <w:ilvl w:val="0"/>
          <w:numId w:val="151"/>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рабочи</w:t>
      </w:r>
      <w:r w:rsidR="00265384" w:rsidRPr="00BA493A">
        <w:rPr>
          <w:rFonts w:ascii="Times New Roman" w:hAnsi="Times New Roman" w:cs="Times New Roman"/>
          <w:sz w:val="28"/>
          <w:szCs w:val="28"/>
        </w:rPr>
        <w:t>е</w:t>
      </w:r>
      <w:r w:rsidRPr="00BA493A">
        <w:rPr>
          <w:rFonts w:ascii="Times New Roman" w:hAnsi="Times New Roman" w:cs="Times New Roman"/>
          <w:sz w:val="28"/>
          <w:szCs w:val="28"/>
        </w:rPr>
        <w:t xml:space="preserve"> чертеж</w:t>
      </w:r>
      <w:r w:rsidR="00265384" w:rsidRPr="00BA493A">
        <w:rPr>
          <w:rFonts w:ascii="Times New Roman" w:hAnsi="Times New Roman" w:cs="Times New Roman"/>
          <w:sz w:val="28"/>
          <w:szCs w:val="28"/>
        </w:rPr>
        <w:t>и</w:t>
      </w:r>
      <w:r w:rsidRPr="00BA493A">
        <w:rPr>
          <w:rFonts w:ascii="Times New Roman" w:hAnsi="Times New Roman" w:cs="Times New Roman"/>
          <w:sz w:val="28"/>
          <w:szCs w:val="28"/>
        </w:rPr>
        <w:t xml:space="preserve"> изделий;</w:t>
      </w:r>
    </w:p>
    <w:p w:rsidR="00751DA9" w:rsidRPr="00BA493A" w:rsidRDefault="00751DA9">
      <w:pPr>
        <w:pStyle w:val="a5"/>
        <w:numPr>
          <w:ilvl w:val="0"/>
          <w:numId w:val="151"/>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уровень нормируемой среднемесячной заработной платы </w:t>
      </w:r>
      <w:r w:rsidR="00AC6E94" w:rsidRPr="00BA493A">
        <w:rPr>
          <w:rFonts w:ascii="Times New Roman" w:hAnsi="Times New Roman" w:cs="Times New Roman"/>
          <w:sz w:val="28"/>
          <w:szCs w:val="28"/>
        </w:rPr>
        <w:t xml:space="preserve">работников </w:t>
      </w:r>
      <w:r w:rsidR="007E74C0" w:rsidRPr="00BA493A">
        <w:rPr>
          <w:rFonts w:ascii="Times New Roman" w:hAnsi="Times New Roman" w:cs="Times New Roman"/>
          <w:sz w:val="28"/>
          <w:szCs w:val="28"/>
        </w:rPr>
        <w:t>производителя</w:t>
      </w:r>
      <w:r w:rsidRPr="00BA493A">
        <w:rPr>
          <w:rFonts w:ascii="Times New Roman" w:hAnsi="Times New Roman" w:cs="Times New Roman"/>
          <w:sz w:val="28"/>
          <w:szCs w:val="28"/>
        </w:rPr>
        <w:t>;</w:t>
      </w:r>
    </w:p>
    <w:p w:rsidR="00751DA9" w:rsidRPr="00BA493A" w:rsidRDefault="00E814CC" w:rsidP="00061C0B">
      <w:pPr>
        <w:pStyle w:val="a5"/>
        <w:numPr>
          <w:ilvl w:val="0"/>
          <w:numId w:val="151"/>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документы</w:t>
      </w:r>
      <w:r w:rsidR="002A58EC" w:rsidRPr="00BA493A">
        <w:rPr>
          <w:rFonts w:ascii="Times New Roman" w:hAnsi="Times New Roman" w:cs="Times New Roman"/>
          <w:sz w:val="28"/>
          <w:szCs w:val="28"/>
        </w:rPr>
        <w:t>,</w:t>
      </w:r>
      <w:r w:rsidRPr="00BA493A">
        <w:rPr>
          <w:rFonts w:ascii="Times New Roman" w:hAnsi="Times New Roman" w:cs="Times New Roman"/>
          <w:sz w:val="28"/>
          <w:szCs w:val="28"/>
        </w:rPr>
        <w:t xml:space="preserve"> подтверждающие размер </w:t>
      </w:r>
      <w:r w:rsidR="00751DA9" w:rsidRPr="00BA493A">
        <w:rPr>
          <w:rFonts w:ascii="Times New Roman" w:hAnsi="Times New Roman" w:cs="Times New Roman"/>
          <w:sz w:val="28"/>
          <w:szCs w:val="28"/>
        </w:rPr>
        <w:t xml:space="preserve">накладных расходов </w:t>
      </w:r>
      <w:r w:rsidR="007E74C0" w:rsidRPr="00BA493A">
        <w:rPr>
          <w:rFonts w:ascii="Times New Roman" w:hAnsi="Times New Roman" w:cs="Times New Roman"/>
          <w:sz w:val="28"/>
          <w:szCs w:val="28"/>
        </w:rPr>
        <w:t>производителя</w:t>
      </w:r>
      <w:r w:rsidRPr="00BA493A">
        <w:rPr>
          <w:rFonts w:ascii="Times New Roman" w:hAnsi="Times New Roman" w:cs="Times New Roman"/>
          <w:sz w:val="28"/>
          <w:szCs w:val="28"/>
        </w:rPr>
        <w:t>;</w:t>
      </w:r>
    </w:p>
    <w:p w:rsidR="00751DA9" w:rsidRPr="00BA493A" w:rsidRDefault="00751DA9" w:rsidP="00061C0B">
      <w:pPr>
        <w:pStyle w:val="a5"/>
        <w:numPr>
          <w:ilvl w:val="0"/>
          <w:numId w:val="151"/>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справка о выпуске продукции за отчетный период в стоимостном и количественном выражении;</w:t>
      </w:r>
    </w:p>
    <w:p w:rsidR="00751DA9" w:rsidRPr="00BA493A" w:rsidRDefault="00751DA9">
      <w:pPr>
        <w:pStyle w:val="a5"/>
        <w:numPr>
          <w:ilvl w:val="0"/>
          <w:numId w:val="151"/>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первичные </w:t>
      </w:r>
      <w:r w:rsidR="00E814CC" w:rsidRPr="00BA493A">
        <w:rPr>
          <w:rFonts w:ascii="Times New Roman" w:hAnsi="Times New Roman" w:cs="Times New Roman"/>
          <w:sz w:val="28"/>
          <w:szCs w:val="28"/>
        </w:rPr>
        <w:t xml:space="preserve">бухгалтерские </w:t>
      </w:r>
      <w:r w:rsidRPr="00BA493A">
        <w:rPr>
          <w:rFonts w:ascii="Times New Roman" w:hAnsi="Times New Roman" w:cs="Times New Roman"/>
          <w:sz w:val="28"/>
          <w:szCs w:val="28"/>
        </w:rPr>
        <w:t xml:space="preserve">учетные документы, подтверждающие размер </w:t>
      </w:r>
      <w:r w:rsidR="002A58EC" w:rsidRPr="00BA493A">
        <w:rPr>
          <w:rFonts w:ascii="Times New Roman" w:hAnsi="Times New Roman" w:cs="Times New Roman"/>
          <w:sz w:val="28"/>
          <w:szCs w:val="28"/>
        </w:rPr>
        <w:t xml:space="preserve">понесенных </w:t>
      </w:r>
      <w:r w:rsidRPr="00BA493A">
        <w:rPr>
          <w:rFonts w:ascii="Times New Roman" w:hAnsi="Times New Roman" w:cs="Times New Roman"/>
          <w:sz w:val="28"/>
          <w:szCs w:val="28"/>
        </w:rPr>
        <w:t>затрат;</w:t>
      </w:r>
    </w:p>
    <w:p w:rsidR="00751DA9" w:rsidRPr="00BA493A" w:rsidRDefault="00751DA9">
      <w:pPr>
        <w:pStyle w:val="a5"/>
        <w:numPr>
          <w:ilvl w:val="0"/>
          <w:numId w:val="151"/>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технологическая документация, подтверждающая расчет </w:t>
      </w:r>
      <w:r w:rsidR="001E36C8" w:rsidRPr="00BA493A">
        <w:rPr>
          <w:rFonts w:ascii="Times New Roman" w:hAnsi="Times New Roman" w:cs="Times New Roman"/>
          <w:sz w:val="28"/>
          <w:szCs w:val="28"/>
        </w:rPr>
        <w:t>стоимости материалов, изделий</w:t>
      </w:r>
      <w:r w:rsidR="00D10EB0" w:rsidRPr="00BA493A">
        <w:rPr>
          <w:rFonts w:ascii="Times New Roman" w:hAnsi="Times New Roman" w:cs="Times New Roman"/>
          <w:sz w:val="28"/>
          <w:szCs w:val="28"/>
        </w:rPr>
        <w:t>,</w:t>
      </w:r>
      <w:r w:rsidR="001E36C8" w:rsidRPr="00BA493A">
        <w:rPr>
          <w:rFonts w:ascii="Times New Roman" w:hAnsi="Times New Roman" w:cs="Times New Roman"/>
          <w:sz w:val="28"/>
          <w:szCs w:val="28"/>
        </w:rPr>
        <w:t xml:space="preserve"> конструкций</w:t>
      </w:r>
      <w:r w:rsidR="001E36C8" w:rsidRPr="00BA493A" w:rsidDel="00F01477">
        <w:rPr>
          <w:rFonts w:ascii="Times New Roman" w:hAnsi="Times New Roman" w:cs="Times New Roman"/>
          <w:sz w:val="28"/>
          <w:szCs w:val="28"/>
        </w:rPr>
        <w:t xml:space="preserve"> </w:t>
      </w:r>
      <w:r w:rsidRPr="00BA493A">
        <w:rPr>
          <w:rFonts w:ascii="Times New Roman" w:hAnsi="Times New Roman" w:cs="Times New Roman"/>
          <w:sz w:val="28"/>
          <w:szCs w:val="28"/>
        </w:rPr>
        <w:t>и трудозатрат</w:t>
      </w:r>
      <w:r w:rsidR="008800C4" w:rsidRPr="00BA493A">
        <w:rPr>
          <w:rFonts w:ascii="Times New Roman" w:hAnsi="Times New Roman" w:cs="Times New Roman"/>
          <w:sz w:val="28"/>
          <w:szCs w:val="28"/>
        </w:rPr>
        <w:t>.</w:t>
      </w:r>
    </w:p>
    <w:p w:rsidR="003E6A0C" w:rsidRPr="00BA493A" w:rsidRDefault="007E74C0" w:rsidP="00A35898">
      <w:pPr>
        <w:pStyle w:val="a0"/>
        <w:ind w:left="0" w:firstLine="709"/>
      </w:pPr>
      <w:bookmarkStart w:id="21" w:name="_Ref44059430"/>
      <w:r w:rsidRPr="00BA493A">
        <w:t xml:space="preserve">Указанные в пункте </w:t>
      </w:r>
      <w:r w:rsidR="00F366B2" w:rsidRPr="00BA493A">
        <w:t xml:space="preserve">19 </w:t>
      </w:r>
      <w:r w:rsidRPr="00BA493A">
        <w:t xml:space="preserve">Методики </w:t>
      </w:r>
      <w:r w:rsidR="00751DA9" w:rsidRPr="00BA493A">
        <w:t>документы должны быть оформлены, заверены подписями и печатями</w:t>
      </w:r>
      <w:r w:rsidR="00194EA4" w:rsidRPr="00BA493A">
        <w:t xml:space="preserve"> (при наличии</w:t>
      </w:r>
      <w:r w:rsidR="00751DA9" w:rsidRPr="00BA493A">
        <w:t>) уполномоченных лиц производителей и соответствовать требованиям бухгалтерского учета Российской Федерации</w:t>
      </w:r>
      <w:r w:rsidR="006C60BF" w:rsidRPr="00BA493A">
        <w:t>.</w:t>
      </w:r>
      <w:bookmarkEnd w:id="21"/>
    </w:p>
    <w:p w:rsidR="00907223" w:rsidRPr="00BA493A" w:rsidRDefault="00907223" w:rsidP="00B1511C">
      <w:pPr>
        <w:spacing w:after="0"/>
        <w:ind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Указанные требования не предъявляются к РКЦ, предоставляемым производителями, расположенными за пределами территории Российской Федерации, которые оформляются в свободной форме, позволяющей идентифицировать характеристики </w:t>
      </w:r>
      <w:r w:rsidR="002424B5" w:rsidRPr="00BA493A">
        <w:rPr>
          <w:rFonts w:ascii="Times New Roman" w:hAnsi="Times New Roman" w:cs="Times New Roman"/>
          <w:sz w:val="28"/>
          <w:szCs w:val="28"/>
        </w:rPr>
        <w:t>материальных</w:t>
      </w:r>
      <w:r w:rsidR="002424B5" w:rsidRPr="00BA493A" w:rsidDel="002424B5">
        <w:rPr>
          <w:rFonts w:ascii="Times New Roman" w:hAnsi="Times New Roman" w:cs="Times New Roman"/>
          <w:sz w:val="28"/>
          <w:szCs w:val="28"/>
        </w:rPr>
        <w:t xml:space="preserve"> </w:t>
      </w:r>
      <w:r w:rsidRPr="00BA493A">
        <w:rPr>
          <w:rFonts w:ascii="Times New Roman" w:hAnsi="Times New Roman" w:cs="Times New Roman"/>
          <w:sz w:val="28"/>
          <w:szCs w:val="28"/>
        </w:rPr>
        <w:t xml:space="preserve"> ресурсов на предмет соответствия проектным решениям, заверяются подписями (и печатями) уполномоченных лиц производителей или заказчиком.</w:t>
      </w:r>
    </w:p>
    <w:p w:rsidR="00124A1D" w:rsidRPr="00BA493A" w:rsidRDefault="00124A1D" w:rsidP="00A35898">
      <w:pPr>
        <w:pStyle w:val="a0"/>
        <w:ind w:left="0" w:firstLine="709"/>
      </w:pPr>
      <w:bookmarkStart w:id="22" w:name="_Ref40037762"/>
      <w:r w:rsidRPr="00BA493A">
        <w:t>В случае</w:t>
      </w:r>
      <w:r w:rsidR="006F20B7" w:rsidRPr="00BA493A">
        <w:t xml:space="preserve"> определени</w:t>
      </w:r>
      <w:r w:rsidRPr="00BA493A">
        <w:t>я</w:t>
      </w:r>
      <w:r w:rsidR="006F20B7" w:rsidRPr="00BA493A">
        <w:t xml:space="preserve"> сметной стоимости строительства </w:t>
      </w:r>
      <w:r w:rsidR="00E63288" w:rsidRPr="00BA493A">
        <w:t xml:space="preserve">одновременно </w:t>
      </w:r>
      <w:r w:rsidR="006F20B7" w:rsidRPr="00BA493A">
        <w:t xml:space="preserve">в </w:t>
      </w:r>
      <w:r w:rsidRPr="00BA493A">
        <w:t>двух уровнях цен: текущем и базисном,</w:t>
      </w:r>
      <w:r w:rsidR="00C2022C" w:rsidRPr="00BA493A">
        <w:t xml:space="preserve"> сметная </w:t>
      </w:r>
      <w:r w:rsidR="00DF490C" w:rsidRPr="00BA493A">
        <w:t xml:space="preserve">стоимость отдельных видов </w:t>
      </w:r>
      <w:r w:rsidR="002424B5" w:rsidRPr="00BA493A">
        <w:t>работ и услуг</w:t>
      </w:r>
      <w:r w:rsidR="00DF490C" w:rsidRPr="00BA493A">
        <w:t xml:space="preserve"> и сметных цен </w:t>
      </w:r>
      <w:r w:rsidR="002424B5" w:rsidRPr="00BA493A">
        <w:t>материальных</w:t>
      </w:r>
      <w:r w:rsidR="002424B5" w:rsidRPr="00BA493A" w:rsidDel="002424B5">
        <w:t xml:space="preserve"> </w:t>
      </w:r>
      <w:r w:rsidR="00DF490C" w:rsidRPr="00BA493A">
        <w:t xml:space="preserve">ресурсов, текущая стоимость которых получена </w:t>
      </w:r>
      <w:r w:rsidR="00AA08A9" w:rsidRPr="00BA493A">
        <w:t xml:space="preserve">в соответствии с положениями пунктов </w:t>
      </w:r>
      <w:r w:rsidR="002E6056" w:rsidRPr="00BA493A">
        <w:t>13</w:t>
      </w:r>
      <w:r w:rsidR="00C327F4" w:rsidRPr="00BA493A">
        <w:t xml:space="preserve"> - </w:t>
      </w:r>
      <w:r w:rsidR="002E6056" w:rsidRPr="00BA493A">
        <w:t>21</w:t>
      </w:r>
      <w:r w:rsidR="00C327F4" w:rsidRPr="00BA493A">
        <w:t xml:space="preserve"> </w:t>
      </w:r>
      <w:r w:rsidR="00AA08A9" w:rsidRPr="00BA493A">
        <w:t xml:space="preserve">Методики </w:t>
      </w:r>
      <w:r w:rsidR="00DF490C" w:rsidRPr="00BA493A">
        <w:t xml:space="preserve">по результатам конъюнктурного анализа, на основании </w:t>
      </w:r>
      <w:r w:rsidR="00D5099B" w:rsidRPr="00BA493A">
        <w:t>ТКП</w:t>
      </w:r>
      <w:r w:rsidR="00DF490C" w:rsidRPr="00BA493A">
        <w:t xml:space="preserve"> или </w:t>
      </w:r>
      <w:r w:rsidR="00D5099B" w:rsidRPr="00BA493A">
        <w:t>РКЦ</w:t>
      </w:r>
      <w:r w:rsidR="00DF490C" w:rsidRPr="00BA493A">
        <w:t xml:space="preserve">, </w:t>
      </w:r>
      <w:r w:rsidR="00C425E5" w:rsidRPr="00BA493A">
        <w:t xml:space="preserve">определяется </w:t>
      </w:r>
      <w:r w:rsidR="00E63288" w:rsidRPr="00BA493A">
        <w:t xml:space="preserve">в базисном уровне цен </w:t>
      </w:r>
      <w:r w:rsidR="002243C4" w:rsidRPr="00BA493A">
        <w:t>как отношение</w:t>
      </w:r>
      <w:r w:rsidR="00DF490C" w:rsidRPr="00BA493A">
        <w:t xml:space="preserve"> их стоимости в текущем уровне цен к соответствующим индексам изменения сметной стоимости,</w:t>
      </w:r>
      <w:r w:rsidR="00194D81" w:rsidRPr="00BA493A">
        <w:t xml:space="preserve"> примененным при составлении сметной документации</w:t>
      </w:r>
      <w:r w:rsidR="00C2022C" w:rsidRPr="00BA493A">
        <w:t>.</w:t>
      </w:r>
      <w:bookmarkEnd w:id="22"/>
    </w:p>
    <w:p w:rsidR="005E1DAF" w:rsidRPr="00BA493A" w:rsidRDefault="002424B5" w:rsidP="00A35898">
      <w:pPr>
        <w:pStyle w:val="a0"/>
        <w:ind w:left="0" w:firstLine="709"/>
      </w:pPr>
      <w:bookmarkStart w:id="23" w:name="_Ref40037703"/>
      <w:r w:rsidRPr="00BA493A">
        <w:t>Материальным</w:t>
      </w:r>
      <w:r w:rsidRPr="00BA493A" w:rsidDel="002424B5">
        <w:t xml:space="preserve"> </w:t>
      </w:r>
      <w:r w:rsidR="005E1DAF" w:rsidRPr="00BA493A">
        <w:t xml:space="preserve">ресурсам, цена которых определена в соответствии с положениями пунктов </w:t>
      </w:r>
      <w:r w:rsidR="002E6056" w:rsidRPr="00BA493A">
        <w:t>13</w:t>
      </w:r>
      <w:r w:rsidR="00C327F4" w:rsidRPr="00BA493A">
        <w:t xml:space="preserve"> - </w:t>
      </w:r>
      <w:r w:rsidR="002E6056" w:rsidRPr="00BA493A">
        <w:t>21</w:t>
      </w:r>
      <w:r w:rsidR="00C327F4" w:rsidRPr="00BA493A">
        <w:t xml:space="preserve"> </w:t>
      </w:r>
      <w:r w:rsidR="005E1DAF" w:rsidRPr="00BA493A">
        <w:t>Методики, присваивается шифр/код, состоящий из буквенного обозначения «ТЦ» и пяти групп цифр: первая группа</w:t>
      </w:r>
      <w:r w:rsidR="00391C96" w:rsidRPr="00BA493A">
        <w:t xml:space="preserve"> цифр</w:t>
      </w:r>
      <w:r w:rsidR="005E1DAF" w:rsidRPr="00BA493A">
        <w:t xml:space="preserve"> соответствует коду группы КСР</w:t>
      </w:r>
      <w:r w:rsidR="00391C96" w:rsidRPr="00BA493A">
        <w:t xml:space="preserve"> (состоит из четырех групп цифр)</w:t>
      </w:r>
      <w:r w:rsidR="005E1DAF" w:rsidRPr="00BA493A">
        <w:t>, к которой относится строительный ресурс, вторая – коду субъекта Российской Федерации, на территории которого находится производитель (поставщик), третья группа цифр содержит данные об ИНН производителя (поставщика), четвертая соответствует уровню ценовых показателей (в формате ДД.ММ.ГГГГ) в соответствии с обосновывающими отпускную (сметную) цену документами, пятая группа цифр содержит указание на учет в цене затрат на перевозку строительного ресурса (01 – с учетом затрат на перевозку, 02 – без учета затрат на перевозку). Например, ТЦ_64.4.03.02_77_7719775602_18.02.2020_02.</w:t>
      </w:r>
      <w:bookmarkEnd w:id="23"/>
      <w:r w:rsidR="005E1DAF" w:rsidRPr="00BA493A">
        <w:t xml:space="preserve"> </w:t>
      </w:r>
    </w:p>
    <w:p w:rsidR="00D17810" w:rsidRPr="00BA493A" w:rsidRDefault="005E1DAF" w:rsidP="00A35898">
      <w:pPr>
        <w:pStyle w:val="a0"/>
        <w:ind w:left="0" w:firstLine="709"/>
      </w:pPr>
      <w:r w:rsidRPr="00BA493A">
        <w:t>Вместо кода группы допускается указывать код раздела (части, книги)</w:t>
      </w:r>
      <w:r w:rsidR="00391C96" w:rsidRPr="00BA493A">
        <w:t xml:space="preserve"> с указанием нулей в недостающих группах цифр, например, 64.4.00.00</w:t>
      </w:r>
      <w:r w:rsidRPr="00BA493A">
        <w:t xml:space="preserve">. Для </w:t>
      </w:r>
      <w:r w:rsidR="002424B5" w:rsidRPr="00BA493A">
        <w:t>материальных</w:t>
      </w:r>
      <w:r w:rsidR="002424B5" w:rsidRPr="00BA493A" w:rsidDel="002424B5">
        <w:t xml:space="preserve"> </w:t>
      </w:r>
      <w:r w:rsidRPr="00BA493A">
        <w:t xml:space="preserve"> ресурсов, не </w:t>
      </w:r>
      <w:r w:rsidR="00391C96" w:rsidRPr="00BA493A">
        <w:t xml:space="preserve">подлежащих </w:t>
      </w:r>
      <w:r w:rsidRPr="00BA493A">
        <w:t>включ</w:t>
      </w:r>
      <w:r w:rsidR="00391C96" w:rsidRPr="00BA493A">
        <w:t>ению</w:t>
      </w:r>
      <w:r w:rsidRPr="00BA493A">
        <w:t xml:space="preserve"> в КСР, вместо кода</w:t>
      </w:r>
      <w:r w:rsidR="00391C96" w:rsidRPr="00BA493A">
        <w:t xml:space="preserve"> группы</w:t>
      </w:r>
      <w:r w:rsidRPr="00BA493A">
        <w:t xml:space="preserve"> указывается следующая комбинация цифр: 101 – для технологического оборудования, 102 – для </w:t>
      </w:r>
      <w:r w:rsidR="00980357" w:rsidRPr="00BA493A">
        <w:t>материалов, изделий и конструкций</w:t>
      </w:r>
      <w:r w:rsidRPr="00BA493A">
        <w:t xml:space="preserve"> индивидуального изготовления, 103 – для инженерного оборудования индивидуального изготовления, 104 – для мебели и инвентаря.</w:t>
      </w:r>
    </w:p>
    <w:p w:rsidR="00D17810" w:rsidRPr="002418F1" w:rsidRDefault="00D17810" w:rsidP="00D17810">
      <w:pPr>
        <w:pStyle w:val="aff0"/>
        <w:rPr>
          <w:rFonts w:ascii="Times New Roman" w:hAnsi="Times New Roman" w:cs="Times New Roman"/>
          <w:sz w:val="28"/>
          <w:szCs w:val="28"/>
        </w:rPr>
      </w:pPr>
      <w:r w:rsidRPr="00BA493A">
        <w:rPr>
          <w:rFonts w:ascii="Times New Roman" w:hAnsi="Times New Roman" w:cs="Times New Roman"/>
        </w:rPr>
        <w:br w:type="page"/>
      </w:r>
    </w:p>
    <w:p w:rsidR="00554DFD" w:rsidRPr="00BA493A" w:rsidRDefault="008F36E9" w:rsidP="0071529E">
      <w:pPr>
        <w:pStyle w:val="1"/>
        <w:numPr>
          <w:ilvl w:val="0"/>
          <w:numId w:val="62"/>
        </w:numPr>
        <w:spacing w:before="240" w:after="240" w:line="240" w:lineRule="auto"/>
        <w:ind w:left="0" w:firstLine="0"/>
        <w:contextualSpacing w:val="0"/>
        <w:jc w:val="center"/>
        <w:outlineLvl w:val="0"/>
        <w:rPr>
          <w:b w:val="0"/>
          <w:sz w:val="28"/>
          <w:szCs w:val="28"/>
        </w:rPr>
      </w:pPr>
      <w:bookmarkStart w:id="24" w:name="_Toc40118407"/>
      <w:bookmarkStart w:id="25" w:name="_Toc12985001"/>
      <w:bookmarkStart w:id="26" w:name="_Toc12985002"/>
      <w:bookmarkStart w:id="27" w:name="_Toc12985003"/>
      <w:bookmarkStart w:id="28" w:name="_Toc12985004"/>
      <w:bookmarkStart w:id="29" w:name="_Toc12985005"/>
      <w:bookmarkStart w:id="30" w:name="_Toc12985006"/>
      <w:bookmarkStart w:id="31" w:name="_Toc12985007"/>
      <w:bookmarkStart w:id="32" w:name="_Toc12985008"/>
      <w:bookmarkStart w:id="33" w:name="_Toc12985009"/>
      <w:bookmarkStart w:id="34" w:name="_Toc12985010"/>
      <w:bookmarkStart w:id="35" w:name="_Toc12985011"/>
      <w:bookmarkStart w:id="36" w:name="_Toc12985012"/>
      <w:bookmarkStart w:id="37" w:name="_Toc12985013"/>
      <w:bookmarkStart w:id="38" w:name="_Toc12985014"/>
      <w:bookmarkStart w:id="39" w:name="_Toc12985015"/>
      <w:bookmarkStart w:id="40" w:name="_Toc12985016"/>
      <w:bookmarkStart w:id="41" w:name="_Toc12985017"/>
      <w:bookmarkStart w:id="42" w:name="_Toc12985018"/>
      <w:bookmarkStart w:id="43" w:name="_Toc12985019"/>
      <w:bookmarkStart w:id="44" w:name="_Toc12985020"/>
      <w:bookmarkStart w:id="45" w:name="_Toc12985021"/>
      <w:bookmarkStart w:id="46" w:name="_Toc12985022"/>
      <w:bookmarkStart w:id="47" w:name="_Toc12985023"/>
      <w:bookmarkStart w:id="48" w:name="_Toc12985024"/>
      <w:bookmarkStart w:id="49" w:name="_Toc12985025"/>
      <w:bookmarkStart w:id="50" w:name="_Toc12985026"/>
      <w:bookmarkStart w:id="51" w:name="_Toc12985027"/>
      <w:bookmarkStart w:id="52" w:name="_Toc12985028"/>
      <w:bookmarkStart w:id="53" w:name="_Toc12985029"/>
      <w:bookmarkStart w:id="54" w:name="_Toc12985030"/>
      <w:bookmarkStart w:id="55" w:name="_Toc12985031"/>
      <w:bookmarkStart w:id="56" w:name="_Toc12985032"/>
      <w:bookmarkStart w:id="57" w:name="_Toc12985033"/>
      <w:bookmarkStart w:id="58" w:name="_Toc12985034"/>
      <w:bookmarkStart w:id="59" w:name="_Toc12985035"/>
      <w:bookmarkStart w:id="60" w:name="_Toc12985036"/>
      <w:bookmarkStart w:id="61" w:name="_Toc12985037"/>
      <w:bookmarkStart w:id="62" w:name="_Toc12985038"/>
      <w:bookmarkStart w:id="63" w:name="_Toc12985039"/>
      <w:bookmarkStart w:id="64" w:name="_Toc12985040"/>
      <w:bookmarkStart w:id="65" w:name="_Toc12985041"/>
      <w:bookmarkStart w:id="66" w:name="_Toc12985042"/>
      <w:bookmarkStart w:id="67" w:name="_Toc12985043"/>
      <w:bookmarkStart w:id="68" w:name="_Toc12985044"/>
      <w:bookmarkStart w:id="69" w:name="_Toc12985045"/>
      <w:bookmarkStart w:id="70" w:name="_Toc12985046"/>
      <w:bookmarkStart w:id="71" w:name="_Toc12985047"/>
      <w:bookmarkStart w:id="72" w:name="_Toc12985048"/>
      <w:bookmarkStart w:id="73" w:name="_Toc12985049"/>
      <w:bookmarkStart w:id="74" w:name="_Toc43055086"/>
      <w:bookmarkStart w:id="75" w:name="_Toc4331027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2418F1">
        <w:rPr>
          <w:sz w:val="28"/>
          <w:szCs w:val="28"/>
        </w:rPr>
        <w:t> </w:t>
      </w:r>
      <w:r w:rsidR="00554DFD" w:rsidRPr="002418F1">
        <w:rPr>
          <w:sz w:val="28"/>
          <w:szCs w:val="28"/>
        </w:rPr>
        <w:t>Состав</w:t>
      </w:r>
      <w:r w:rsidR="00554DFD" w:rsidRPr="00BA493A">
        <w:rPr>
          <w:sz w:val="28"/>
          <w:szCs w:val="28"/>
        </w:rPr>
        <w:t xml:space="preserve"> сметной документации и требования к ее </w:t>
      </w:r>
      <w:r w:rsidR="002E26ED" w:rsidRPr="00BA493A">
        <w:rPr>
          <w:sz w:val="28"/>
          <w:szCs w:val="28"/>
        </w:rPr>
        <w:t>оформлению</w:t>
      </w:r>
      <w:bookmarkEnd w:id="73"/>
      <w:bookmarkEnd w:id="74"/>
      <w:bookmarkEnd w:id="75"/>
    </w:p>
    <w:p w:rsidR="00297F12" w:rsidRPr="00BA493A" w:rsidRDefault="00297F12" w:rsidP="00A35898">
      <w:pPr>
        <w:pStyle w:val="a0"/>
        <w:ind w:left="0" w:firstLine="709"/>
      </w:pPr>
      <w:r w:rsidRPr="00BA493A">
        <w:t xml:space="preserve">В составе сметной документации </w:t>
      </w:r>
      <w:r w:rsidR="00152745" w:rsidRPr="00BA493A">
        <w:t>разрабатываются</w:t>
      </w:r>
      <w:r w:rsidRPr="00BA493A">
        <w:t xml:space="preserve"> следующие сметные расчеты:</w:t>
      </w:r>
    </w:p>
    <w:p w:rsidR="002F5F34" w:rsidRPr="00BA493A" w:rsidRDefault="002F5F34" w:rsidP="00B1511C">
      <w:pPr>
        <w:pStyle w:val="a5"/>
        <w:numPr>
          <w:ilvl w:val="0"/>
          <w:numId w:val="6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сводка затрат</w:t>
      </w:r>
      <w:r w:rsidR="00E44126" w:rsidRPr="00BA493A">
        <w:rPr>
          <w:rFonts w:ascii="Times New Roman" w:hAnsi="Times New Roman" w:cs="Times New Roman"/>
          <w:sz w:val="28"/>
          <w:szCs w:val="28"/>
        </w:rPr>
        <w:t xml:space="preserve"> (при необходимости);</w:t>
      </w:r>
    </w:p>
    <w:p w:rsidR="00297F12" w:rsidRPr="00BA493A" w:rsidRDefault="00297F12">
      <w:pPr>
        <w:pStyle w:val="a5"/>
        <w:numPr>
          <w:ilvl w:val="0"/>
          <w:numId w:val="6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сводный сметный расчет</w:t>
      </w:r>
      <w:r w:rsidR="00D020F7" w:rsidRPr="00BA493A">
        <w:rPr>
          <w:rFonts w:ascii="Times New Roman" w:hAnsi="Times New Roman" w:cs="Times New Roman"/>
          <w:sz w:val="28"/>
          <w:szCs w:val="28"/>
        </w:rPr>
        <w:t xml:space="preserve"> стоимости строительства</w:t>
      </w:r>
      <w:r w:rsidRPr="00BA493A">
        <w:rPr>
          <w:rFonts w:ascii="Times New Roman" w:hAnsi="Times New Roman" w:cs="Times New Roman"/>
          <w:sz w:val="28"/>
          <w:szCs w:val="28"/>
        </w:rPr>
        <w:t>;</w:t>
      </w:r>
    </w:p>
    <w:p w:rsidR="00297F12" w:rsidRPr="00BA493A" w:rsidRDefault="00297F12">
      <w:pPr>
        <w:pStyle w:val="a5"/>
        <w:numPr>
          <w:ilvl w:val="0"/>
          <w:numId w:val="6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объектные сметные расчеты (сметы);</w:t>
      </w:r>
    </w:p>
    <w:p w:rsidR="00297F12" w:rsidRPr="00BA493A" w:rsidRDefault="00297F12">
      <w:pPr>
        <w:pStyle w:val="a5"/>
        <w:numPr>
          <w:ilvl w:val="0"/>
          <w:numId w:val="6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локальные сметные расчеты (сметы);</w:t>
      </w:r>
    </w:p>
    <w:p w:rsidR="008B7EF7" w:rsidRPr="00BA493A" w:rsidRDefault="00297F12">
      <w:pPr>
        <w:pStyle w:val="a5"/>
        <w:numPr>
          <w:ilvl w:val="0"/>
          <w:numId w:val="6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сметные расчеты на отдельные виды затрат</w:t>
      </w:r>
      <w:r w:rsidR="002F5F34" w:rsidRPr="00BA493A">
        <w:rPr>
          <w:rFonts w:ascii="Times New Roman" w:hAnsi="Times New Roman" w:cs="Times New Roman"/>
          <w:sz w:val="28"/>
          <w:szCs w:val="28"/>
        </w:rPr>
        <w:t>.</w:t>
      </w:r>
    </w:p>
    <w:p w:rsidR="00E44126" w:rsidRPr="00BA493A" w:rsidRDefault="00E44126" w:rsidP="00A35898">
      <w:pPr>
        <w:pStyle w:val="a0"/>
        <w:ind w:left="0" w:firstLine="709"/>
      </w:pPr>
      <w:r w:rsidRPr="00BA493A">
        <w:t xml:space="preserve">Сметные расчеты разрабатываются по рекомендуемым образцам, приведенным в Приложениях № </w:t>
      </w:r>
      <w:r w:rsidR="005B755E" w:rsidRPr="00BA493A">
        <w:t xml:space="preserve">2 – </w:t>
      </w:r>
      <w:r w:rsidR="00A9476D" w:rsidRPr="00BA493A">
        <w:t xml:space="preserve">7 </w:t>
      </w:r>
      <w:r w:rsidRPr="00BA493A">
        <w:t>к Методике. Удаление отдельных реквизитов из рекомендуемых образцов сметной документации не допускается.</w:t>
      </w:r>
    </w:p>
    <w:p w:rsidR="00E44126" w:rsidRPr="00BA493A" w:rsidRDefault="00E44126" w:rsidP="00A35898">
      <w:pPr>
        <w:pStyle w:val="a0"/>
        <w:ind w:left="0" w:firstLine="709"/>
      </w:pPr>
      <w:r w:rsidRPr="00BA493A">
        <w:t>К сметной документации прилагаются и являются ее неотъемлемой частью:</w:t>
      </w:r>
    </w:p>
    <w:p w:rsidR="00D35457" w:rsidRPr="00BA493A" w:rsidRDefault="00D35457" w:rsidP="00B1511C">
      <w:pPr>
        <w:pStyle w:val="a5"/>
        <w:numPr>
          <w:ilvl w:val="0"/>
          <w:numId w:val="95"/>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пояснительная записка;</w:t>
      </w:r>
    </w:p>
    <w:p w:rsidR="007E57DC" w:rsidRPr="00BA493A" w:rsidRDefault="007E57DC">
      <w:pPr>
        <w:pStyle w:val="a5"/>
        <w:numPr>
          <w:ilvl w:val="0"/>
          <w:numId w:val="95"/>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ведомости объемов работ;</w:t>
      </w:r>
    </w:p>
    <w:p w:rsidR="00E44126" w:rsidRPr="00BA493A" w:rsidRDefault="00E44126">
      <w:pPr>
        <w:pStyle w:val="a5"/>
        <w:numPr>
          <w:ilvl w:val="0"/>
          <w:numId w:val="95"/>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обосновывающие документы.</w:t>
      </w:r>
    </w:p>
    <w:p w:rsidR="0023253B" w:rsidRPr="00BA493A" w:rsidRDefault="00031272" w:rsidP="00A35898">
      <w:pPr>
        <w:pStyle w:val="a0"/>
        <w:ind w:left="0" w:firstLine="709"/>
      </w:pPr>
      <w:r w:rsidRPr="00BA493A">
        <w:t>Выполнение расчетов и о</w:t>
      </w:r>
      <w:r w:rsidR="00E44126" w:rsidRPr="00BA493A">
        <w:t>формление</w:t>
      </w:r>
      <w:r w:rsidR="008A2B2D" w:rsidRPr="00BA493A">
        <w:t xml:space="preserve"> </w:t>
      </w:r>
      <w:r w:rsidR="00E44126" w:rsidRPr="00BA493A">
        <w:t xml:space="preserve">сметной документации производится </w:t>
      </w:r>
      <w:r w:rsidR="00815203" w:rsidRPr="00BA493A">
        <w:t>согласно документам в области стандартизации</w:t>
      </w:r>
      <w:r w:rsidR="00E44126" w:rsidRPr="00BA493A">
        <w:t xml:space="preserve">, </w:t>
      </w:r>
      <w:r w:rsidR="00674836" w:rsidRPr="00BA493A">
        <w:t xml:space="preserve">устанавливающим основные </w:t>
      </w:r>
      <w:r w:rsidR="00E44126" w:rsidRPr="00BA493A">
        <w:t>требования к проектной документации</w:t>
      </w:r>
      <w:r w:rsidR="002A211E" w:rsidRPr="00BA493A">
        <w:t xml:space="preserve">, </w:t>
      </w:r>
      <w:r w:rsidR="0023253B" w:rsidRPr="00BA493A">
        <w:t>разрабатываемым в соответствии с Федеральным законом от 29 июня 2015 г. №</w:t>
      </w:r>
      <w:r w:rsidR="00DE17A3" w:rsidRPr="00BA493A">
        <w:t> </w:t>
      </w:r>
      <w:r w:rsidR="0023253B" w:rsidRPr="00BA493A">
        <w:t xml:space="preserve">162-ФЗ «О стандартизации в Российской Федерации» (Собрание законодательства Российской Федерации, 2015, № 27, ст. 3953; 2016, № 27, ст. 4229, </w:t>
      </w:r>
      <w:r w:rsidR="00910C20" w:rsidRPr="00BA493A">
        <w:t xml:space="preserve">а также с учетом </w:t>
      </w:r>
      <w:r w:rsidR="005A649B" w:rsidRPr="00BA493A">
        <w:t>требований</w:t>
      </w:r>
      <w:r w:rsidR="00910C20" w:rsidRPr="00BA493A">
        <w:t xml:space="preserve"> к формату </w:t>
      </w:r>
      <w:r w:rsidR="00F033AE" w:rsidRPr="00BA493A">
        <w:t xml:space="preserve">электронных </w:t>
      </w:r>
      <w:r w:rsidR="005A649B" w:rsidRPr="00BA493A">
        <w:t xml:space="preserve">документов, представляемых </w:t>
      </w:r>
      <w:r w:rsidR="00F033AE" w:rsidRPr="00BA493A">
        <w:t>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r w:rsidR="005A649B" w:rsidRPr="00BA493A">
        <w:t xml:space="preserve">, </w:t>
      </w:r>
      <w:r w:rsidR="0023253B" w:rsidRPr="00BA493A">
        <w:t xml:space="preserve">утвержденных приказом Минстроя России от 12 мая </w:t>
      </w:r>
      <w:r w:rsidR="005656F7" w:rsidRPr="00BA493A">
        <w:t>2017 </w:t>
      </w:r>
      <w:r w:rsidR="0023253B" w:rsidRPr="00BA493A">
        <w:t>г. № 783/пр  (</w:t>
      </w:r>
      <w:r w:rsidR="005656F7" w:rsidRPr="00BA493A">
        <w:t>з</w:t>
      </w:r>
      <w:r w:rsidR="0023253B" w:rsidRPr="00BA493A">
        <w:t>арегистрирован Минюст</w:t>
      </w:r>
      <w:r w:rsidR="005656F7" w:rsidRPr="00BA493A">
        <w:t>ом</w:t>
      </w:r>
      <w:r w:rsidR="0023253B" w:rsidRPr="00BA493A">
        <w:t xml:space="preserve"> России 25 </w:t>
      </w:r>
      <w:r w:rsidR="005719F7" w:rsidRPr="00BA493A">
        <w:t>августа</w:t>
      </w:r>
      <w:r w:rsidR="0023253B" w:rsidRPr="00BA493A">
        <w:t xml:space="preserve"> 2017 г.</w:t>
      </w:r>
      <w:r w:rsidR="005656F7" w:rsidRPr="00BA493A">
        <w:t>, регистрационный</w:t>
      </w:r>
      <w:r w:rsidR="0023253B" w:rsidRPr="00BA493A">
        <w:t xml:space="preserve"> № 47947)</w:t>
      </w:r>
      <w:r w:rsidR="005719F7" w:rsidRPr="00BA493A">
        <w:t>.</w:t>
      </w:r>
    </w:p>
    <w:p w:rsidR="00F3751E" w:rsidRPr="00BA493A" w:rsidRDefault="00F3751E" w:rsidP="00A35898">
      <w:pPr>
        <w:pStyle w:val="a0"/>
        <w:ind w:left="0" w:firstLine="709"/>
      </w:pPr>
      <w:r w:rsidRPr="00BA493A">
        <w:t>Каждому сметному расчету присваивается шифр, содержащий буквенное обозначение и номер.</w:t>
      </w:r>
    </w:p>
    <w:p w:rsidR="00E44126" w:rsidRPr="00BA493A" w:rsidRDefault="00E44126"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Буквенное обозначение отражает вид сметного расчета (сметы):</w:t>
      </w:r>
    </w:p>
    <w:p w:rsidR="00E44126" w:rsidRPr="00BA493A" w:rsidRDefault="00504DA5" w:rsidP="00A35898">
      <w:pPr>
        <w:pStyle w:val="a5"/>
        <w:numPr>
          <w:ilvl w:val="0"/>
          <w:numId w:val="68"/>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w:t>
      </w:r>
      <w:r w:rsidR="00E44126" w:rsidRPr="00BA493A">
        <w:rPr>
          <w:rFonts w:ascii="Times New Roman" w:hAnsi="Times New Roman" w:cs="Times New Roman"/>
          <w:sz w:val="28"/>
          <w:szCs w:val="28"/>
        </w:rPr>
        <w:t>Р – сметный расчет на отдельные виды затрат;</w:t>
      </w:r>
    </w:p>
    <w:p w:rsidR="00E44126" w:rsidRPr="00BA493A" w:rsidRDefault="00504DA5" w:rsidP="00A35898">
      <w:pPr>
        <w:pStyle w:val="a5"/>
        <w:numPr>
          <w:ilvl w:val="0"/>
          <w:numId w:val="68"/>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ЛСР (</w:t>
      </w:r>
      <w:r w:rsidR="00E44126" w:rsidRPr="00BA493A">
        <w:rPr>
          <w:rFonts w:ascii="Times New Roman" w:hAnsi="Times New Roman" w:cs="Times New Roman"/>
          <w:sz w:val="28"/>
          <w:szCs w:val="28"/>
        </w:rPr>
        <w:t>ЛС</w:t>
      </w:r>
      <w:r w:rsidRPr="00BA493A">
        <w:rPr>
          <w:rFonts w:ascii="Times New Roman" w:hAnsi="Times New Roman" w:cs="Times New Roman"/>
          <w:sz w:val="28"/>
          <w:szCs w:val="28"/>
        </w:rPr>
        <w:t>)</w:t>
      </w:r>
      <w:r w:rsidR="00E44126" w:rsidRPr="00BA493A">
        <w:rPr>
          <w:rFonts w:ascii="Times New Roman" w:hAnsi="Times New Roman" w:cs="Times New Roman"/>
          <w:sz w:val="28"/>
          <w:szCs w:val="28"/>
        </w:rPr>
        <w:t xml:space="preserve"> – локальный сметный расчет (смета);</w:t>
      </w:r>
    </w:p>
    <w:p w:rsidR="00E44126" w:rsidRPr="00BA493A" w:rsidRDefault="00504DA5" w:rsidP="00A35898">
      <w:pPr>
        <w:pStyle w:val="a5"/>
        <w:numPr>
          <w:ilvl w:val="0"/>
          <w:numId w:val="68"/>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ОСР (</w:t>
      </w:r>
      <w:r w:rsidR="00E44126" w:rsidRPr="00BA493A">
        <w:rPr>
          <w:rFonts w:ascii="Times New Roman" w:hAnsi="Times New Roman" w:cs="Times New Roman"/>
          <w:sz w:val="28"/>
          <w:szCs w:val="28"/>
        </w:rPr>
        <w:t>ОС</w:t>
      </w:r>
      <w:r w:rsidRPr="00BA493A">
        <w:rPr>
          <w:rFonts w:ascii="Times New Roman" w:hAnsi="Times New Roman" w:cs="Times New Roman"/>
          <w:sz w:val="28"/>
          <w:szCs w:val="28"/>
        </w:rPr>
        <w:t>)</w:t>
      </w:r>
      <w:r w:rsidR="00E44126" w:rsidRPr="00BA493A">
        <w:rPr>
          <w:rFonts w:ascii="Times New Roman" w:hAnsi="Times New Roman" w:cs="Times New Roman"/>
          <w:sz w:val="28"/>
          <w:szCs w:val="28"/>
        </w:rPr>
        <w:t xml:space="preserve"> – объектный сметный расчет (смета);</w:t>
      </w:r>
    </w:p>
    <w:p w:rsidR="00E44126" w:rsidRPr="00BA493A" w:rsidRDefault="00E44126" w:rsidP="00A35898">
      <w:pPr>
        <w:pStyle w:val="a5"/>
        <w:numPr>
          <w:ilvl w:val="0"/>
          <w:numId w:val="68"/>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ССР</w:t>
      </w:r>
      <w:r w:rsidR="0093321F" w:rsidRPr="00BA493A">
        <w:rPr>
          <w:rFonts w:ascii="Times New Roman" w:hAnsi="Times New Roman" w:cs="Times New Roman"/>
          <w:sz w:val="28"/>
          <w:szCs w:val="28"/>
        </w:rPr>
        <w:t>СС</w:t>
      </w:r>
      <w:r w:rsidRPr="00BA493A">
        <w:rPr>
          <w:rFonts w:ascii="Times New Roman" w:hAnsi="Times New Roman" w:cs="Times New Roman"/>
          <w:sz w:val="28"/>
          <w:szCs w:val="28"/>
        </w:rPr>
        <w:t xml:space="preserve"> – сводный сметный расчет стоимости строительства.</w:t>
      </w:r>
    </w:p>
    <w:p w:rsidR="00E55FF0" w:rsidRPr="00BA493A" w:rsidRDefault="00AB4820"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Сквозная н</w:t>
      </w:r>
      <w:r w:rsidR="00E55FF0" w:rsidRPr="00BA493A">
        <w:rPr>
          <w:rFonts w:ascii="Times New Roman" w:hAnsi="Times New Roman" w:cs="Times New Roman"/>
          <w:sz w:val="28"/>
          <w:szCs w:val="28"/>
        </w:rPr>
        <w:t xml:space="preserve">умерация сметных расчетов на отдельные виды затрат производится </w:t>
      </w:r>
      <w:r w:rsidRPr="00BA493A">
        <w:rPr>
          <w:rFonts w:ascii="Times New Roman" w:hAnsi="Times New Roman" w:cs="Times New Roman"/>
          <w:sz w:val="28"/>
          <w:szCs w:val="28"/>
        </w:rPr>
        <w:t xml:space="preserve">целыми числами </w:t>
      </w:r>
      <w:r w:rsidR="00E55FF0" w:rsidRPr="00BA493A">
        <w:rPr>
          <w:rFonts w:ascii="Times New Roman" w:hAnsi="Times New Roman" w:cs="Times New Roman"/>
          <w:sz w:val="28"/>
          <w:szCs w:val="28"/>
        </w:rPr>
        <w:t>в порядке их включения в сметную документацию.</w:t>
      </w:r>
      <w:r w:rsidRPr="00BA493A">
        <w:rPr>
          <w:rFonts w:ascii="Times New Roman" w:hAnsi="Times New Roman" w:cs="Times New Roman"/>
          <w:sz w:val="28"/>
          <w:szCs w:val="28"/>
        </w:rPr>
        <w:t xml:space="preserve"> Например, СР-1.</w:t>
      </w:r>
    </w:p>
    <w:p w:rsidR="00F70944" w:rsidRPr="00BA493A" w:rsidRDefault="00F70944" w:rsidP="00A35898">
      <w:pPr>
        <w:pStyle w:val="a0"/>
        <w:ind w:left="0" w:firstLine="709"/>
      </w:pPr>
      <w:r w:rsidRPr="00BA493A">
        <w:t xml:space="preserve">Номер локального сметного расчета (сметы) содержит три группы цифр: первые две группы цифр соответствуют номеру объектного сметного расчета (сметы), третья группа цифр </w:t>
      </w:r>
      <w:r w:rsidR="001131C8" w:rsidRPr="00BA493A">
        <w:t>–</w:t>
      </w:r>
      <w:r w:rsidRPr="00BA493A">
        <w:t xml:space="preserve"> порядковому номеру локального сметного расчета (сметы) в объектном сметном расчете (смете). Например, ЛС-02-01-01.</w:t>
      </w:r>
    </w:p>
    <w:p w:rsidR="00F70944" w:rsidRPr="00BA493A" w:rsidRDefault="00F70944" w:rsidP="00A35898">
      <w:pPr>
        <w:pStyle w:val="a0"/>
        <w:ind w:left="0" w:firstLine="709"/>
      </w:pPr>
      <w:r w:rsidRPr="00BA493A">
        <w:t>Номер объектного сметного расчета (сметы) содержит две группы цифр: первые две цифры соответствуют номеру главы сводного сметного расчета, вторые две цифры – порядковому номеру строки в главе сводного сметного расчета стоимости строительства. Например, ОС-02-01.</w:t>
      </w:r>
    </w:p>
    <w:p w:rsidR="00EB1DA3" w:rsidRPr="00BA493A" w:rsidRDefault="00F70944" w:rsidP="00A35898">
      <w:pPr>
        <w:pStyle w:val="a0"/>
        <w:ind w:left="0" w:firstLine="709"/>
      </w:pPr>
      <w:r w:rsidRPr="00BA493A">
        <w:t>Сводный сметный расчет стоимости строительства</w:t>
      </w:r>
      <w:r w:rsidR="00EB1DA3" w:rsidRPr="00BA493A">
        <w:t xml:space="preserve"> содержит буквенное обозначение – ССР</w:t>
      </w:r>
      <w:r w:rsidR="0093321F" w:rsidRPr="00BA493A">
        <w:t>СС</w:t>
      </w:r>
      <w:r w:rsidR="00916B54" w:rsidRPr="00BA493A">
        <w:t>. В случае, когда подготовка проектной документации по инициативе заказчика осуществляется применительно к отдельным этапам строительства, сводно</w:t>
      </w:r>
      <w:r w:rsidR="00E77403" w:rsidRPr="00BA493A">
        <w:t>му</w:t>
      </w:r>
      <w:r w:rsidR="00916B54" w:rsidRPr="00BA493A">
        <w:t xml:space="preserve"> сметно</w:t>
      </w:r>
      <w:r w:rsidR="00E77403" w:rsidRPr="00BA493A">
        <w:t>му</w:t>
      </w:r>
      <w:r w:rsidR="00916B54" w:rsidRPr="00BA493A">
        <w:t xml:space="preserve"> расчет</w:t>
      </w:r>
      <w:r w:rsidR="00E77403" w:rsidRPr="00BA493A">
        <w:t>у</w:t>
      </w:r>
      <w:r w:rsidR="00916B54" w:rsidRPr="00BA493A">
        <w:t xml:space="preserve"> стоимости строительства </w:t>
      </w:r>
      <w:r w:rsidR="00E77403" w:rsidRPr="00BA493A">
        <w:t>присваивается также</w:t>
      </w:r>
      <w:r w:rsidR="00916B54" w:rsidRPr="00BA493A">
        <w:t xml:space="preserve"> </w:t>
      </w:r>
      <w:r w:rsidR="00EB1DA3" w:rsidRPr="00BA493A">
        <w:t>номер</w:t>
      </w:r>
      <w:r w:rsidR="00916B54" w:rsidRPr="00BA493A">
        <w:t xml:space="preserve"> этапа строительства.</w:t>
      </w:r>
    </w:p>
    <w:p w:rsidR="00F21DEB" w:rsidRPr="00BA493A" w:rsidRDefault="00F21DEB" w:rsidP="00A35898">
      <w:pPr>
        <w:pStyle w:val="a0"/>
        <w:ind w:left="0" w:firstLine="709"/>
      </w:pPr>
      <w:r w:rsidRPr="00BA493A">
        <w:t xml:space="preserve">Сводке затрат не </w:t>
      </w:r>
      <w:r w:rsidR="00206428" w:rsidRPr="00BA493A">
        <w:t xml:space="preserve">присваиваются </w:t>
      </w:r>
      <w:r w:rsidRPr="00BA493A">
        <w:t>буквенное обозначение и порядковый номер.</w:t>
      </w:r>
    </w:p>
    <w:p w:rsidR="005D2F48" w:rsidRPr="00BA493A" w:rsidRDefault="00E55FF0" w:rsidP="00A35898">
      <w:pPr>
        <w:pStyle w:val="a0"/>
        <w:ind w:left="0" w:firstLine="709"/>
      </w:pPr>
      <w:r w:rsidRPr="00BA493A">
        <w:t>Н</w:t>
      </w:r>
      <w:r w:rsidR="005D2F48" w:rsidRPr="00BA493A">
        <w:t xml:space="preserve">умерация </w:t>
      </w:r>
      <w:r w:rsidRPr="00BA493A">
        <w:t xml:space="preserve">локальных и объектных </w:t>
      </w:r>
      <w:r w:rsidR="005D2F48" w:rsidRPr="00BA493A">
        <w:t>сметных расчетов</w:t>
      </w:r>
      <w:r w:rsidRPr="00BA493A">
        <w:t xml:space="preserve"> (смет), а также сметных расчетов на отдельные виды затрат,</w:t>
      </w:r>
      <w:r w:rsidR="005D2F48" w:rsidRPr="00BA493A">
        <w:t xml:space="preserve"> </w:t>
      </w:r>
      <w:r w:rsidR="00356923" w:rsidRPr="00BA493A">
        <w:t xml:space="preserve">может быть дополнена </w:t>
      </w:r>
      <w:r w:rsidR="005D2F48" w:rsidRPr="00BA493A">
        <w:t xml:space="preserve">группой цифр, </w:t>
      </w:r>
      <w:r w:rsidR="00356923" w:rsidRPr="00BA493A">
        <w:t xml:space="preserve">соответствующих </w:t>
      </w:r>
      <w:r w:rsidR="005D2F48" w:rsidRPr="00BA493A">
        <w:t>номеру этапа</w:t>
      </w:r>
      <w:r w:rsidRPr="00BA493A">
        <w:t xml:space="preserve"> строительства</w:t>
      </w:r>
      <w:r w:rsidR="005D2F48" w:rsidRPr="00BA493A">
        <w:t>.</w:t>
      </w:r>
    </w:p>
    <w:p w:rsidR="00536A2A" w:rsidRPr="00BA493A" w:rsidRDefault="00536A2A" w:rsidP="00A35898">
      <w:pPr>
        <w:pStyle w:val="a0"/>
        <w:ind w:left="0" w:firstLine="709"/>
      </w:pPr>
      <w:r w:rsidRPr="00BA493A">
        <w:t>Сметные расчеты разрабатываются на основании проектной</w:t>
      </w:r>
      <w:r w:rsidR="002E27A8" w:rsidRPr="00BA493A">
        <w:t xml:space="preserve"> и </w:t>
      </w:r>
      <w:r w:rsidR="00E55FF0" w:rsidRPr="00BA493A">
        <w:t xml:space="preserve">(или) </w:t>
      </w:r>
      <w:r w:rsidR="002E27A8" w:rsidRPr="00BA493A">
        <w:t>иной технической</w:t>
      </w:r>
      <w:r w:rsidRPr="00BA493A">
        <w:t xml:space="preserve"> документации, ведомост</w:t>
      </w:r>
      <w:r w:rsidR="003A0959" w:rsidRPr="00BA493A">
        <w:t>ей</w:t>
      </w:r>
      <w:r w:rsidRPr="00BA493A">
        <w:t xml:space="preserve"> объемов работ</w:t>
      </w:r>
      <w:r w:rsidR="003A0959" w:rsidRPr="00BA493A">
        <w:t xml:space="preserve"> с указанием наименований работ, их единиц измерения и количеств</w:t>
      </w:r>
      <w:r w:rsidR="007C7BB9" w:rsidRPr="00BA493A">
        <w:t>а</w:t>
      </w:r>
      <w:r w:rsidR="003A0959" w:rsidRPr="00BA493A">
        <w:t xml:space="preserve">, ссылок на чертежи и спецификации, расчета объемов работ и расхода </w:t>
      </w:r>
      <w:r w:rsidR="00980357" w:rsidRPr="00BA493A">
        <w:t>материалов, изделий и конструкций</w:t>
      </w:r>
      <w:r w:rsidR="003A0959" w:rsidRPr="00BA493A">
        <w:t xml:space="preserve"> (с приведением формул расчета), а также</w:t>
      </w:r>
      <w:r w:rsidR="007C7BB9" w:rsidRPr="00BA493A">
        <w:t xml:space="preserve"> иных </w:t>
      </w:r>
      <w:r w:rsidRPr="00BA493A">
        <w:t>исходных данных, необходимых для определения сметной стоимости строительства.</w:t>
      </w:r>
    </w:p>
    <w:p w:rsidR="0061231A" w:rsidRPr="00BA493A" w:rsidRDefault="0061231A" w:rsidP="00A35898">
      <w:pPr>
        <w:pStyle w:val="a0"/>
        <w:ind w:left="0" w:firstLine="709"/>
      </w:pPr>
      <w:r w:rsidRPr="00BA493A">
        <w:t>Локальные сметные расчеты (сметы) разрабатываются</w:t>
      </w:r>
      <w:r w:rsidR="00FD30A8" w:rsidRPr="00BA493A">
        <w:t xml:space="preserve"> </w:t>
      </w:r>
      <w:r w:rsidRPr="00BA493A">
        <w:t>на</w:t>
      </w:r>
      <w:r w:rsidR="00FD30A8" w:rsidRPr="00BA493A">
        <w:t xml:space="preserve"> конструктивные решения и (или) комплексы</w:t>
      </w:r>
      <w:r w:rsidRPr="00BA493A">
        <w:t xml:space="preserve"> </w:t>
      </w:r>
      <w:r w:rsidR="00DF39F5" w:rsidRPr="00BA493A">
        <w:t>(</w:t>
      </w:r>
      <w:r w:rsidRPr="00BA493A">
        <w:t>виды</w:t>
      </w:r>
      <w:r w:rsidR="00DF39F5" w:rsidRPr="00BA493A">
        <w:t>)</w:t>
      </w:r>
      <w:r w:rsidRPr="00BA493A">
        <w:t xml:space="preserve"> работ</w:t>
      </w:r>
      <w:r w:rsidR="00687942" w:rsidRPr="00BA493A">
        <w:t xml:space="preserve"> в соответствии с технологической последовательностью выполнения работ и с учетом условий их выполнения</w:t>
      </w:r>
      <w:r w:rsidR="00171F22" w:rsidRPr="00BA493A">
        <w:t>.</w:t>
      </w:r>
    </w:p>
    <w:p w:rsidR="00131C91" w:rsidRPr="00BA493A" w:rsidRDefault="000962EE" w:rsidP="00A35898">
      <w:pPr>
        <w:pStyle w:val="a0"/>
        <w:ind w:left="0" w:firstLine="709"/>
      </w:pPr>
      <w:r w:rsidRPr="00BA493A">
        <w:t>При составлении локальных сметные расчетов (смет) д</w:t>
      </w:r>
      <w:r w:rsidR="00FC2109" w:rsidRPr="00BA493A">
        <w:t>етализация</w:t>
      </w:r>
      <w:r w:rsidR="005A2737" w:rsidRPr="00BA493A">
        <w:t xml:space="preserve"> </w:t>
      </w:r>
      <w:r w:rsidR="00DA696B" w:rsidRPr="00BA493A">
        <w:t xml:space="preserve">объекта капитального строительства </w:t>
      </w:r>
      <w:r w:rsidR="00FD30A8" w:rsidRPr="00BA493A">
        <w:t>на конструктивные решения</w:t>
      </w:r>
      <w:r w:rsidR="00DF39F5" w:rsidRPr="00BA493A">
        <w:t xml:space="preserve"> (элементы)</w:t>
      </w:r>
      <w:r w:rsidR="00FD30A8" w:rsidRPr="00BA493A">
        <w:t xml:space="preserve"> и (или) комплексы </w:t>
      </w:r>
      <w:r w:rsidR="00DF39F5" w:rsidRPr="00BA493A">
        <w:t>(</w:t>
      </w:r>
      <w:r w:rsidR="00FD30A8" w:rsidRPr="00BA493A">
        <w:t>виды</w:t>
      </w:r>
      <w:r w:rsidR="00DF39F5" w:rsidRPr="00BA493A">
        <w:t>)</w:t>
      </w:r>
      <w:r w:rsidR="00FD30A8" w:rsidRPr="00BA493A">
        <w:t xml:space="preserve"> работ определяется заказчиком</w:t>
      </w:r>
      <w:r w:rsidR="009044C9" w:rsidRPr="00BA493A">
        <w:t xml:space="preserve"> исходя из архитектурных, </w:t>
      </w:r>
      <w:r w:rsidR="00AF7327" w:rsidRPr="00BA493A">
        <w:t>функционально-технологических, конструктивных и инженерно-технических решений</w:t>
      </w:r>
      <w:r w:rsidR="009044C9" w:rsidRPr="00BA493A">
        <w:t>, содержащихся в проектной документации,</w:t>
      </w:r>
      <w:r w:rsidR="00F50519" w:rsidRPr="00BA493A">
        <w:t xml:space="preserve"> в зависимости от специфических особенностей</w:t>
      </w:r>
      <w:r w:rsidR="009044C9" w:rsidRPr="00BA493A">
        <w:t xml:space="preserve"> объекта капитального строительства</w:t>
      </w:r>
      <w:r w:rsidR="007E57DC" w:rsidRPr="00BA493A">
        <w:t>.</w:t>
      </w:r>
    </w:p>
    <w:p w:rsidR="000962EE" w:rsidRPr="00BA493A" w:rsidRDefault="000962EE">
      <w:pPr>
        <w:pStyle w:val="a0"/>
        <w:ind w:left="0" w:firstLine="709"/>
      </w:pPr>
      <w:r w:rsidRPr="00BA493A">
        <w:t xml:space="preserve">Сметные расчеты </w:t>
      </w:r>
      <w:r w:rsidRPr="002418F1">
        <w:t>на отдельные виды затрат разрабатываются для определения стоимости затрат, не учтенных сметными нормативами, единичными расценками, составляющими единичных расценок, сметными ценами строительных ресурсов.</w:t>
      </w:r>
    </w:p>
    <w:p w:rsidR="0061231A" w:rsidRPr="00BA493A" w:rsidRDefault="0061231A" w:rsidP="00A35898">
      <w:pPr>
        <w:pStyle w:val="a0"/>
        <w:ind w:left="0" w:firstLine="709"/>
      </w:pPr>
      <w:r w:rsidRPr="00BA493A">
        <w:t>Объектные сметные расчеты (сметы) разрабатываются на отдельные объ</w:t>
      </w:r>
      <w:r w:rsidR="00FA3788" w:rsidRPr="00BA493A">
        <w:t>екты капитального строительства</w:t>
      </w:r>
      <w:r w:rsidRPr="00BA493A">
        <w:t xml:space="preserve"> </w:t>
      </w:r>
      <w:r w:rsidR="0075198A" w:rsidRPr="00BA493A">
        <w:t>и включают итоговые стоимостные показатели</w:t>
      </w:r>
      <w:r w:rsidRPr="00BA493A">
        <w:t xml:space="preserve"> локальных сметных расчетов (смет).</w:t>
      </w:r>
    </w:p>
    <w:p w:rsidR="00B01A5E" w:rsidRPr="00BA493A" w:rsidRDefault="00B01A5E"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В случае если сметная стоимость объекта капитального строительства определена по одному локальному сметному расчету (смете), то объектный сметный расчет (смета) </w:t>
      </w:r>
      <w:r w:rsidR="00905F15" w:rsidRPr="00BA493A">
        <w:rPr>
          <w:rFonts w:ascii="Times New Roman" w:hAnsi="Times New Roman" w:cs="Times New Roman"/>
          <w:sz w:val="28"/>
          <w:szCs w:val="28"/>
        </w:rPr>
        <w:t xml:space="preserve">может </w:t>
      </w:r>
      <w:r w:rsidRPr="00BA493A">
        <w:rPr>
          <w:rFonts w:ascii="Times New Roman" w:hAnsi="Times New Roman" w:cs="Times New Roman"/>
          <w:sz w:val="28"/>
          <w:szCs w:val="28"/>
        </w:rPr>
        <w:t>не разрабатыват</w:t>
      </w:r>
      <w:r w:rsidR="00905F15" w:rsidRPr="00BA493A">
        <w:rPr>
          <w:rFonts w:ascii="Times New Roman" w:hAnsi="Times New Roman" w:cs="Times New Roman"/>
          <w:sz w:val="28"/>
          <w:szCs w:val="28"/>
        </w:rPr>
        <w:t>ь</w:t>
      </w:r>
      <w:r w:rsidRPr="00BA493A">
        <w:rPr>
          <w:rFonts w:ascii="Times New Roman" w:hAnsi="Times New Roman" w:cs="Times New Roman"/>
          <w:sz w:val="28"/>
          <w:szCs w:val="28"/>
        </w:rPr>
        <w:t>ся.</w:t>
      </w:r>
    </w:p>
    <w:p w:rsidR="00FA16E7" w:rsidRPr="00BA493A" w:rsidRDefault="0061231A" w:rsidP="00A35898">
      <w:pPr>
        <w:pStyle w:val="a0"/>
        <w:ind w:left="0" w:firstLine="709"/>
      </w:pPr>
      <w:r w:rsidRPr="00BA493A">
        <w:t>Сводный сметный расчет</w:t>
      </w:r>
      <w:r w:rsidR="0075198A" w:rsidRPr="00BA493A">
        <w:t xml:space="preserve"> стоимости строительства</w:t>
      </w:r>
      <w:r w:rsidRPr="00BA493A">
        <w:t xml:space="preserve"> разрабатыва</w:t>
      </w:r>
      <w:r w:rsidR="0075198A" w:rsidRPr="00BA493A">
        <w:t>е</w:t>
      </w:r>
      <w:r w:rsidRPr="00BA493A">
        <w:t xml:space="preserve">тся </w:t>
      </w:r>
      <w:r w:rsidR="004622BB" w:rsidRPr="00BA493A">
        <w:t xml:space="preserve">на </w:t>
      </w:r>
      <w:r w:rsidR="00746C55" w:rsidRPr="00BA493A">
        <w:t xml:space="preserve">объект строительства </w:t>
      </w:r>
      <w:r w:rsidR="00184FC8" w:rsidRPr="00BA493A">
        <w:t>и (</w:t>
      </w:r>
      <w:r w:rsidR="00746C55" w:rsidRPr="00BA493A">
        <w:t>или</w:t>
      </w:r>
      <w:r w:rsidR="00184FC8" w:rsidRPr="00BA493A">
        <w:t>)</w:t>
      </w:r>
      <w:r w:rsidR="00746C55" w:rsidRPr="00BA493A">
        <w:t xml:space="preserve"> этап строительства</w:t>
      </w:r>
      <w:r w:rsidR="004622BB" w:rsidRPr="00BA493A">
        <w:t xml:space="preserve"> на основании</w:t>
      </w:r>
      <w:r w:rsidR="0075198A" w:rsidRPr="00BA493A">
        <w:t xml:space="preserve"> итоговых стоимостных показателей</w:t>
      </w:r>
      <w:r w:rsidR="004622BB" w:rsidRPr="00BA493A">
        <w:t xml:space="preserve"> объектных и </w:t>
      </w:r>
      <w:r w:rsidR="001A1C1F" w:rsidRPr="00BA493A">
        <w:t xml:space="preserve">(или) </w:t>
      </w:r>
      <w:r w:rsidR="004622BB" w:rsidRPr="00BA493A">
        <w:t>локальных сметных расчетов</w:t>
      </w:r>
      <w:r w:rsidR="00171F22" w:rsidRPr="00BA493A">
        <w:t xml:space="preserve"> (смет)</w:t>
      </w:r>
      <w:r w:rsidR="004622BB" w:rsidRPr="00BA493A">
        <w:t>, а также сметных расчетов на отдельные виды затрат.</w:t>
      </w:r>
    </w:p>
    <w:p w:rsidR="007A59B1" w:rsidRPr="00BA493A" w:rsidRDefault="00FA16E7" w:rsidP="00A35898">
      <w:pPr>
        <w:pStyle w:val="a0"/>
        <w:ind w:left="0" w:firstLine="709"/>
      </w:pPr>
      <w:r w:rsidRPr="00BA493A">
        <w:t>Сводка затрат разрабатывается</w:t>
      </w:r>
      <w:r w:rsidR="006A7DD1" w:rsidRPr="00BA493A">
        <w:t xml:space="preserve">, когда </w:t>
      </w:r>
      <w:r w:rsidR="00907E6F" w:rsidRPr="00BA493A">
        <w:t xml:space="preserve">в </w:t>
      </w:r>
      <w:r w:rsidR="00FD294F" w:rsidRPr="00BA493A">
        <w:t>проектн</w:t>
      </w:r>
      <w:r w:rsidR="00907E6F" w:rsidRPr="00BA493A">
        <w:t>ой</w:t>
      </w:r>
      <w:r w:rsidR="00FD294F" w:rsidRPr="00BA493A">
        <w:t xml:space="preserve"> документаци</w:t>
      </w:r>
      <w:r w:rsidR="00907E6F" w:rsidRPr="00BA493A">
        <w:t>и</w:t>
      </w:r>
      <w:r w:rsidR="00FD294F" w:rsidRPr="00BA493A">
        <w:t xml:space="preserve"> на строительство</w:t>
      </w:r>
      <w:r w:rsidR="006A7DD1" w:rsidRPr="00BA493A">
        <w:t xml:space="preserve"> </w:t>
      </w:r>
      <w:r w:rsidR="0047419A" w:rsidRPr="00BA493A">
        <w:t>объект</w:t>
      </w:r>
      <w:r w:rsidR="00FD294F" w:rsidRPr="00BA493A">
        <w:t>ов</w:t>
      </w:r>
      <w:r w:rsidR="0047419A" w:rsidRPr="00BA493A">
        <w:t xml:space="preserve"> прои</w:t>
      </w:r>
      <w:r w:rsidRPr="00BA493A">
        <w:t xml:space="preserve">зводственного </w:t>
      </w:r>
      <w:r w:rsidR="0047419A" w:rsidRPr="00BA493A">
        <w:t>назначения</w:t>
      </w:r>
      <w:r w:rsidR="00907E6F" w:rsidRPr="00BA493A">
        <w:t xml:space="preserve"> предусматривается строительство </w:t>
      </w:r>
      <w:r w:rsidR="0047419A" w:rsidRPr="00BA493A">
        <w:t>объектов</w:t>
      </w:r>
      <w:r w:rsidRPr="00BA493A">
        <w:t xml:space="preserve"> непроизводственного</w:t>
      </w:r>
      <w:r w:rsidR="0047419A" w:rsidRPr="00BA493A">
        <w:t xml:space="preserve"> назначения</w:t>
      </w:r>
      <w:r w:rsidR="00CA17DB" w:rsidRPr="00BA493A">
        <w:t>, а также при подготовке проектной документации применительно к отдельным этапам строительства</w:t>
      </w:r>
      <w:r w:rsidR="0047419A" w:rsidRPr="00BA493A">
        <w:t>.</w:t>
      </w:r>
      <w:r w:rsidR="00C67311" w:rsidRPr="00BA493A">
        <w:t xml:space="preserve"> Рекомендуемый образец сводки затрат приведен в </w:t>
      </w:r>
      <w:r w:rsidR="0001733D" w:rsidRPr="00BA493A">
        <w:t xml:space="preserve">Приложении </w:t>
      </w:r>
      <w:r w:rsidR="00C67311" w:rsidRPr="00BA493A">
        <w:t xml:space="preserve">№ </w:t>
      </w:r>
      <w:r w:rsidR="0001733D" w:rsidRPr="00BA493A">
        <w:t xml:space="preserve">7 </w:t>
      </w:r>
      <w:r w:rsidR="00C67311" w:rsidRPr="00BA493A">
        <w:t>к Методике.</w:t>
      </w:r>
    </w:p>
    <w:p w:rsidR="00FA16E7" w:rsidRPr="00BA493A" w:rsidRDefault="009D33AF" w:rsidP="00A35898">
      <w:pPr>
        <w:pStyle w:val="a0"/>
        <w:ind w:left="0" w:firstLine="709"/>
      </w:pPr>
      <w:r w:rsidRPr="00BA493A">
        <w:t xml:space="preserve">Результаты вычислений (построчные) и итоговые данные </w:t>
      </w:r>
      <w:r w:rsidR="00FD3649" w:rsidRPr="00BA493A">
        <w:t xml:space="preserve">в локальных сметных расчетах (сметах), разработанных базисно-индексным методом, приводятся в рублях с округлением до двух знаков после запятой (до копеек), </w:t>
      </w:r>
      <w:r w:rsidRPr="00BA493A">
        <w:t>в локальных сметных расчетах (сметах)</w:t>
      </w:r>
      <w:r w:rsidR="00FD3649" w:rsidRPr="00BA493A">
        <w:t>, разработанных ресурсно-индексным и ресурсным методами,</w:t>
      </w:r>
      <w:r w:rsidRPr="00BA493A">
        <w:t xml:space="preserve"> </w:t>
      </w:r>
      <w:r w:rsidR="00FD3649" w:rsidRPr="00BA493A">
        <w:t xml:space="preserve">а также </w:t>
      </w:r>
      <w:r w:rsidRPr="00BA493A">
        <w:t xml:space="preserve">сметных расчетах на </w:t>
      </w:r>
      <w:r w:rsidR="00206428" w:rsidRPr="00BA493A">
        <w:t xml:space="preserve">отдельные </w:t>
      </w:r>
      <w:r w:rsidRPr="00BA493A">
        <w:t>вид</w:t>
      </w:r>
      <w:r w:rsidR="00206428" w:rsidRPr="00BA493A">
        <w:t>ы</w:t>
      </w:r>
      <w:r w:rsidRPr="00BA493A">
        <w:t xml:space="preserve"> затрат </w:t>
      </w:r>
      <w:r w:rsidR="00FD3649" w:rsidRPr="00BA493A">
        <w:t xml:space="preserve"> - </w:t>
      </w:r>
      <w:r w:rsidR="00EF72A5" w:rsidRPr="00BA493A">
        <w:t>в рублях</w:t>
      </w:r>
      <w:r w:rsidRPr="00BA493A">
        <w:t xml:space="preserve"> с округлением до целых единиц, в объектных сметных расчетах (сметах), сводном сметном расчете стоимости строительства и сводке затрат показываются в тысячах</w:t>
      </w:r>
      <w:r w:rsidR="00EF72A5" w:rsidRPr="00BA493A">
        <w:t xml:space="preserve"> рублей</w:t>
      </w:r>
      <w:r w:rsidRPr="00BA493A">
        <w:t xml:space="preserve"> с округлением до двух знаков после запятой.</w:t>
      </w:r>
    </w:p>
    <w:p w:rsidR="00554DFD" w:rsidRPr="00BA493A" w:rsidRDefault="00B4215C" w:rsidP="0071529E">
      <w:pPr>
        <w:pStyle w:val="1"/>
        <w:numPr>
          <w:ilvl w:val="0"/>
          <w:numId w:val="62"/>
        </w:numPr>
        <w:spacing w:before="240" w:after="240"/>
        <w:ind w:left="0" w:firstLine="0"/>
        <w:contextualSpacing w:val="0"/>
        <w:jc w:val="center"/>
        <w:outlineLvl w:val="0"/>
        <w:rPr>
          <w:b w:val="0"/>
          <w:sz w:val="28"/>
          <w:szCs w:val="28"/>
        </w:rPr>
      </w:pPr>
      <w:bookmarkStart w:id="76" w:name="_Toc12985054"/>
      <w:bookmarkStart w:id="77" w:name="_Toc12985055"/>
      <w:bookmarkStart w:id="78" w:name="_Toc12985056"/>
      <w:bookmarkStart w:id="79" w:name="_Toc12985057"/>
      <w:bookmarkStart w:id="80" w:name="_Toc12985058"/>
      <w:bookmarkStart w:id="81" w:name="_Toc12985059"/>
      <w:bookmarkStart w:id="82" w:name="_Toc43055087"/>
      <w:bookmarkStart w:id="83" w:name="_Toc43310280"/>
      <w:bookmarkEnd w:id="76"/>
      <w:bookmarkEnd w:id="77"/>
      <w:bookmarkEnd w:id="78"/>
      <w:bookmarkEnd w:id="79"/>
      <w:bookmarkEnd w:id="80"/>
      <w:r w:rsidRPr="00BA493A">
        <w:rPr>
          <w:sz w:val="28"/>
          <w:szCs w:val="28"/>
        </w:rPr>
        <w:t>Локальные сметные расчеты (сметы)</w:t>
      </w:r>
      <w:bookmarkEnd w:id="81"/>
      <w:bookmarkEnd w:id="82"/>
      <w:bookmarkEnd w:id="83"/>
    </w:p>
    <w:p w:rsidR="007D169D" w:rsidRPr="00BA493A" w:rsidRDefault="007245E0" w:rsidP="00A35898">
      <w:pPr>
        <w:pStyle w:val="a0"/>
        <w:ind w:left="0" w:firstLine="709"/>
      </w:pPr>
      <w:r w:rsidRPr="00BA493A">
        <w:t>Рекомендуемые образцы л</w:t>
      </w:r>
      <w:r w:rsidR="007D169D" w:rsidRPr="00BA493A">
        <w:t>окальны</w:t>
      </w:r>
      <w:r w:rsidRPr="00BA493A">
        <w:t>х</w:t>
      </w:r>
      <w:r w:rsidR="007D169D" w:rsidRPr="00BA493A">
        <w:t xml:space="preserve"> сметны</w:t>
      </w:r>
      <w:r w:rsidRPr="00BA493A">
        <w:t>х</w:t>
      </w:r>
      <w:r w:rsidR="007D169D" w:rsidRPr="00BA493A">
        <w:t xml:space="preserve"> расчет</w:t>
      </w:r>
      <w:r w:rsidRPr="00BA493A">
        <w:t>ов</w:t>
      </w:r>
      <w:r w:rsidR="007D169D" w:rsidRPr="00BA493A">
        <w:t xml:space="preserve"> (смет) </w:t>
      </w:r>
      <w:r w:rsidR="00D61102" w:rsidRPr="00BA493A">
        <w:t>приведен</w:t>
      </w:r>
      <w:r w:rsidRPr="00BA493A">
        <w:t xml:space="preserve">ы </w:t>
      </w:r>
      <w:r w:rsidR="000962EE" w:rsidRPr="00BA493A">
        <w:t xml:space="preserve">для базисно-индексного метода </w:t>
      </w:r>
      <w:r w:rsidR="007D169D" w:rsidRPr="00BA493A">
        <w:t xml:space="preserve">в </w:t>
      </w:r>
      <w:r w:rsidR="000D696F" w:rsidRPr="00BA493A">
        <w:t xml:space="preserve">Приложении </w:t>
      </w:r>
      <w:r w:rsidR="001131C8" w:rsidRPr="00BA493A">
        <w:t xml:space="preserve">№ </w:t>
      </w:r>
      <w:r w:rsidR="006C7657" w:rsidRPr="00BA493A">
        <w:t>2</w:t>
      </w:r>
      <w:r w:rsidR="000962EE" w:rsidRPr="00BA493A">
        <w:t xml:space="preserve"> к Методике</w:t>
      </w:r>
      <w:r w:rsidR="0001733D" w:rsidRPr="00BA493A">
        <w:t xml:space="preserve">, </w:t>
      </w:r>
      <w:r w:rsidR="000962EE" w:rsidRPr="00BA493A">
        <w:t xml:space="preserve">для ресурсно-индексного метода в </w:t>
      </w:r>
      <w:r w:rsidR="005B755E" w:rsidRPr="00BA493A">
        <w:t>Приложении № 3</w:t>
      </w:r>
      <w:r w:rsidR="000962EE" w:rsidRPr="00BA493A">
        <w:t xml:space="preserve"> к Методике,</w:t>
      </w:r>
      <w:r w:rsidR="005B755E" w:rsidRPr="00BA493A">
        <w:t xml:space="preserve"> </w:t>
      </w:r>
      <w:r w:rsidR="000962EE" w:rsidRPr="00BA493A">
        <w:t xml:space="preserve">для ресурсного метода в </w:t>
      </w:r>
      <w:r w:rsidR="000D696F" w:rsidRPr="00BA493A">
        <w:t xml:space="preserve">Приложении </w:t>
      </w:r>
      <w:r w:rsidR="0001733D" w:rsidRPr="00BA493A">
        <w:t>№</w:t>
      </w:r>
      <w:r w:rsidR="000962EE" w:rsidRPr="00BA493A">
        <w:t> </w:t>
      </w:r>
      <w:r w:rsidR="0001733D" w:rsidRPr="00BA493A">
        <w:t xml:space="preserve">4 </w:t>
      </w:r>
      <w:r w:rsidR="00A40015" w:rsidRPr="00BA493A">
        <w:t>к Методике</w:t>
      </w:r>
      <w:r w:rsidR="00F349DF" w:rsidRPr="00BA493A">
        <w:t>.</w:t>
      </w:r>
    </w:p>
    <w:p w:rsidR="00F66636" w:rsidRPr="00BA493A" w:rsidRDefault="00111A2C" w:rsidP="00A35898">
      <w:pPr>
        <w:pStyle w:val="a0"/>
        <w:ind w:left="0" w:firstLine="709"/>
      </w:pPr>
      <w:bookmarkStart w:id="84" w:name="_Ref38551197"/>
      <w:r w:rsidRPr="00BA493A">
        <w:t>Сметная стоимость</w:t>
      </w:r>
      <w:r w:rsidR="00FA2F10" w:rsidRPr="00BA493A">
        <w:t xml:space="preserve"> строительства</w:t>
      </w:r>
      <w:r w:rsidR="00614E07" w:rsidRPr="00BA493A">
        <w:t>,</w:t>
      </w:r>
      <w:r w:rsidRPr="00BA493A">
        <w:t xml:space="preserve"> </w:t>
      </w:r>
      <w:r w:rsidR="00614E07" w:rsidRPr="00BA493A">
        <w:t xml:space="preserve">определенная </w:t>
      </w:r>
      <w:r w:rsidR="00AE7BE3" w:rsidRPr="00BA493A">
        <w:t xml:space="preserve">с применением </w:t>
      </w:r>
      <w:r w:rsidR="00614E07" w:rsidRPr="00BA493A">
        <w:t>базисно-</w:t>
      </w:r>
      <w:r w:rsidR="00AE7BE3" w:rsidRPr="00BA493A">
        <w:t>индексного метода</w:t>
      </w:r>
      <w:r w:rsidR="00614E07" w:rsidRPr="00BA493A">
        <w:t xml:space="preserve">, </w:t>
      </w:r>
      <w:r w:rsidR="008E416F" w:rsidRPr="00BA493A">
        <w:t>приводится</w:t>
      </w:r>
      <w:r w:rsidRPr="00BA493A">
        <w:t xml:space="preserve"> </w:t>
      </w:r>
      <w:r w:rsidR="00A174B1" w:rsidRPr="00BA493A">
        <w:t xml:space="preserve">в локальных сметных расчетах (сметах) </w:t>
      </w:r>
      <w:r w:rsidRPr="00BA493A">
        <w:t>в двух уровнях цен: базисном и текущем</w:t>
      </w:r>
      <w:r w:rsidR="00F967B1" w:rsidRPr="00BA493A">
        <w:t>.</w:t>
      </w:r>
      <w:bookmarkEnd w:id="84"/>
    </w:p>
    <w:p w:rsidR="00614E07" w:rsidRPr="00BA493A" w:rsidRDefault="00F66636"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определения сметной стоимости в базисном уровне цен применяются</w:t>
      </w:r>
      <w:r w:rsidR="000A2A30" w:rsidRPr="00BA493A">
        <w:rPr>
          <w:rFonts w:ascii="Times New Roman" w:hAnsi="Times New Roman" w:cs="Times New Roman"/>
          <w:sz w:val="28"/>
          <w:szCs w:val="28"/>
        </w:rPr>
        <w:t xml:space="preserve"> </w:t>
      </w:r>
      <w:r w:rsidRPr="00BA493A">
        <w:rPr>
          <w:rFonts w:ascii="Times New Roman" w:hAnsi="Times New Roman" w:cs="Times New Roman"/>
          <w:sz w:val="28"/>
          <w:szCs w:val="28"/>
        </w:rPr>
        <w:t>единичные расценки</w:t>
      </w:r>
      <w:r w:rsidR="001654EA" w:rsidRPr="00BA493A">
        <w:rPr>
          <w:rFonts w:ascii="Times New Roman" w:hAnsi="Times New Roman" w:cs="Times New Roman"/>
          <w:sz w:val="28"/>
          <w:szCs w:val="28"/>
        </w:rPr>
        <w:t xml:space="preserve">, </w:t>
      </w:r>
      <w:r w:rsidR="000A2A30" w:rsidRPr="00BA493A">
        <w:rPr>
          <w:rFonts w:ascii="Times New Roman" w:hAnsi="Times New Roman" w:cs="Times New Roman"/>
          <w:sz w:val="28"/>
          <w:szCs w:val="28"/>
        </w:rPr>
        <w:t>составляющие единичных расценок</w:t>
      </w:r>
      <w:r w:rsidR="00F40267" w:rsidRPr="00BA493A">
        <w:rPr>
          <w:rFonts w:ascii="Times New Roman" w:hAnsi="Times New Roman" w:cs="Times New Roman"/>
          <w:sz w:val="28"/>
          <w:szCs w:val="28"/>
        </w:rPr>
        <w:t>,</w:t>
      </w:r>
      <w:r w:rsidR="00000C77" w:rsidRPr="00BA493A">
        <w:rPr>
          <w:rFonts w:ascii="Times New Roman" w:hAnsi="Times New Roman" w:cs="Times New Roman"/>
          <w:sz w:val="28"/>
          <w:szCs w:val="28"/>
        </w:rPr>
        <w:t xml:space="preserve"> </w:t>
      </w:r>
      <w:r w:rsidR="001C626B" w:rsidRPr="00BA493A">
        <w:rPr>
          <w:rFonts w:ascii="Times New Roman" w:hAnsi="Times New Roman" w:cs="Times New Roman"/>
          <w:sz w:val="28"/>
          <w:szCs w:val="28"/>
        </w:rPr>
        <w:t>сведения о которых включены</w:t>
      </w:r>
      <w:r w:rsidR="001C626B" w:rsidRPr="00BA493A" w:rsidDel="001C626B">
        <w:rPr>
          <w:rFonts w:ascii="Times New Roman" w:hAnsi="Times New Roman" w:cs="Times New Roman"/>
          <w:sz w:val="28"/>
          <w:szCs w:val="28"/>
        </w:rPr>
        <w:t xml:space="preserve"> </w:t>
      </w:r>
      <w:r w:rsidR="00904CD3" w:rsidRPr="00BA493A">
        <w:rPr>
          <w:rFonts w:ascii="Times New Roman" w:hAnsi="Times New Roman" w:cs="Times New Roman"/>
          <w:sz w:val="28"/>
          <w:szCs w:val="28"/>
        </w:rPr>
        <w:t xml:space="preserve">в </w:t>
      </w:r>
      <w:r w:rsidR="001C626B" w:rsidRPr="00BA493A">
        <w:rPr>
          <w:rFonts w:ascii="Times New Roman" w:hAnsi="Times New Roman" w:cs="Times New Roman"/>
          <w:sz w:val="28"/>
          <w:szCs w:val="28"/>
        </w:rPr>
        <w:t>ФРСН</w:t>
      </w:r>
      <w:r w:rsidRPr="00BA493A">
        <w:rPr>
          <w:rFonts w:ascii="Times New Roman" w:hAnsi="Times New Roman" w:cs="Times New Roman"/>
          <w:sz w:val="28"/>
          <w:szCs w:val="28"/>
        </w:rPr>
        <w:t>.</w:t>
      </w:r>
    </w:p>
    <w:p w:rsidR="00AF57DB" w:rsidRPr="00BA493A" w:rsidRDefault="00AF57DB" w:rsidP="00A35898">
      <w:pPr>
        <w:pStyle w:val="a0"/>
        <w:numPr>
          <w:ilvl w:val="0"/>
          <w:numId w:val="0"/>
        </w:numPr>
        <w:ind w:firstLine="709"/>
      </w:pPr>
      <w:r w:rsidRPr="00BA493A">
        <w:t xml:space="preserve">При отсутствии </w:t>
      </w:r>
      <w:r w:rsidR="008A25E7" w:rsidRPr="00BA493A">
        <w:t xml:space="preserve">информации о сметных ценах в базисном уровне по </w:t>
      </w:r>
      <w:r w:rsidRPr="00BA493A">
        <w:t>отдельны</w:t>
      </w:r>
      <w:r w:rsidR="008A25E7" w:rsidRPr="00BA493A">
        <w:t>м</w:t>
      </w:r>
      <w:r w:rsidRPr="00BA493A">
        <w:t xml:space="preserve"> </w:t>
      </w:r>
      <w:r w:rsidR="008A25E7" w:rsidRPr="00BA493A">
        <w:t>материалам</w:t>
      </w:r>
      <w:r w:rsidR="00D1421A" w:rsidRPr="00BA493A">
        <w:t xml:space="preserve">, </w:t>
      </w:r>
      <w:r w:rsidR="00C63624" w:rsidRPr="00BA493A">
        <w:t>изделиям</w:t>
      </w:r>
      <w:r w:rsidR="00D1421A" w:rsidRPr="00BA493A">
        <w:t xml:space="preserve">, </w:t>
      </w:r>
      <w:r w:rsidR="00C63624" w:rsidRPr="00BA493A">
        <w:t>конструкциям</w:t>
      </w:r>
      <w:r w:rsidR="005B755E" w:rsidRPr="00BA493A">
        <w:t xml:space="preserve"> и оборудовани</w:t>
      </w:r>
      <w:r w:rsidR="008A25E7" w:rsidRPr="00BA493A">
        <w:t>ю</w:t>
      </w:r>
      <w:r w:rsidR="00C63624" w:rsidRPr="00BA493A">
        <w:t>,</w:t>
      </w:r>
      <w:r w:rsidR="005B755E" w:rsidRPr="00BA493A">
        <w:t xml:space="preserve"> </w:t>
      </w:r>
      <w:r w:rsidR="00D5493C" w:rsidRPr="00BA493A">
        <w:t>их сметная цена формируется на основании расчета в соответствии с пункт</w:t>
      </w:r>
      <w:r w:rsidR="006E2E63" w:rsidRPr="00BA493A">
        <w:t>ами</w:t>
      </w:r>
      <w:r w:rsidR="00C327F4" w:rsidRPr="00BA493A">
        <w:t xml:space="preserve"> </w:t>
      </w:r>
      <w:r w:rsidR="002E6056" w:rsidRPr="00BA493A">
        <w:t>90</w:t>
      </w:r>
      <w:r w:rsidR="00C327F4" w:rsidRPr="00BA493A">
        <w:t xml:space="preserve"> - </w:t>
      </w:r>
      <w:r w:rsidR="002E6056" w:rsidRPr="00BA493A">
        <w:t>92</w:t>
      </w:r>
      <w:r w:rsidR="009427A4" w:rsidRPr="00BA493A">
        <w:t xml:space="preserve">, </w:t>
      </w:r>
      <w:r w:rsidR="002E6056" w:rsidRPr="00BA493A">
        <w:t>112</w:t>
      </w:r>
      <w:r w:rsidR="00C327F4" w:rsidRPr="00BA493A">
        <w:t xml:space="preserve"> - </w:t>
      </w:r>
      <w:r w:rsidR="002E6056" w:rsidRPr="00BA493A">
        <w:t>115</w:t>
      </w:r>
      <w:r w:rsidR="00C327F4" w:rsidRPr="00BA493A">
        <w:t xml:space="preserve"> </w:t>
      </w:r>
      <w:r w:rsidR="00D5493C" w:rsidRPr="00BA493A">
        <w:t xml:space="preserve">Методики </w:t>
      </w:r>
      <w:r w:rsidRPr="00BA493A">
        <w:t xml:space="preserve">с учетом положений </w:t>
      </w:r>
      <w:r w:rsidR="00C327F4" w:rsidRPr="00BA493A">
        <w:t xml:space="preserve">пунктов </w:t>
      </w:r>
      <w:r w:rsidR="002E6056" w:rsidRPr="00BA493A">
        <w:t>22</w:t>
      </w:r>
      <w:r w:rsidR="00C327F4" w:rsidRPr="00BA493A">
        <w:t xml:space="preserve"> и </w:t>
      </w:r>
      <w:r w:rsidR="002E6056" w:rsidRPr="00BA493A">
        <w:t>23</w:t>
      </w:r>
      <w:r w:rsidRPr="00BA493A">
        <w:t>.</w:t>
      </w:r>
    </w:p>
    <w:p w:rsidR="00303F55" w:rsidRPr="00BA493A" w:rsidRDefault="00303F55">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Сметные цены </w:t>
      </w:r>
      <w:r w:rsidR="00C409C5" w:rsidRPr="00BA493A">
        <w:rPr>
          <w:rFonts w:ascii="Times New Roman" w:hAnsi="Times New Roman" w:cs="Times New Roman"/>
          <w:sz w:val="28"/>
          <w:szCs w:val="28"/>
        </w:rPr>
        <w:t xml:space="preserve">в базисном уровне цен </w:t>
      </w:r>
      <w:r w:rsidRPr="00BA493A">
        <w:rPr>
          <w:rFonts w:ascii="Times New Roman" w:hAnsi="Times New Roman" w:cs="Times New Roman"/>
          <w:sz w:val="28"/>
          <w:szCs w:val="28"/>
        </w:rPr>
        <w:t>на высокотехнологич</w:t>
      </w:r>
      <w:r w:rsidR="00C409C5" w:rsidRPr="00BA493A">
        <w:rPr>
          <w:rFonts w:ascii="Times New Roman" w:hAnsi="Times New Roman" w:cs="Times New Roman"/>
          <w:sz w:val="28"/>
          <w:szCs w:val="28"/>
        </w:rPr>
        <w:t>ные</w:t>
      </w:r>
      <w:r w:rsidRPr="00BA493A">
        <w:rPr>
          <w:rFonts w:ascii="Times New Roman" w:hAnsi="Times New Roman" w:cs="Times New Roman"/>
          <w:sz w:val="28"/>
          <w:szCs w:val="28"/>
        </w:rPr>
        <w:t xml:space="preserve"> и уникальные строительные машины, находящиеся</w:t>
      </w:r>
      <w:r w:rsidR="008E4F3F" w:rsidRPr="00BA493A">
        <w:rPr>
          <w:rFonts w:ascii="Times New Roman" w:hAnsi="Times New Roman" w:cs="Times New Roman"/>
          <w:sz w:val="28"/>
          <w:szCs w:val="28"/>
        </w:rPr>
        <w:t xml:space="preserve"> </w:t>
      </w:r>
      <w:r w:rsidRPr="00BA493A">
        <w:rPr>
          <w:rFonts w:ascii="Times New Roman" w:hAnsi="Times New Roman" w:cs="Times New Roman"/>
          <w:sz w:val="28"/>
          <w:szCs w:val="28"/>
        </w:rPr>
        <w:t>в собственности юридических лиц</w:t>
      </w:r>
      <w:r w:rsidR="006C54E7" w:rsidRPr="00BA493A">
        <w:rPr>
          <w:rFonts w:ascii="Times New Roman" w:hAnsi="Times New Roman" w:cs="Times New Roman"/>
          <w:sz w:val="28"/>
          <w:szCs w:val="28"/>
        </w:rPr>
        <w:t>,</w:t>
      </w:r>
      <w:r w:rsidRPr="00BA493A">
        <w:rPr>
          <w:rFonts w:ascii="Times New Roman" w:hAnsi="Times New Roman" w:cs="Times New Roman"/>
          <w:sz w:val="28"/>
          <w:szCs w:val="28"/>
        </w:rPr>
        <w:t xml:space="preserve"> не зарегистрированных на территории Российской Федерации, не применяемые (или применяемых в рамках индивидуального проектирования) на территории Российской Федерации, включенные во ФСЭМ без сметных расценок и отмеченные в графах 4 и 5 знаком «-*», определяются с учетом положений соответствующих </w:t>
      </w:r>
      <w:r w:rsidR="00672274" w:rsidRPr="00BA493A">
        <w:rPr>
          <w:rFonts w:ascii="Times New Roman" w:hAnsi="Times New Roman" w:cs="Times New Roman"/>
          <w:sz w:val="28"/>
          <w:szCs w:val="28"/>
        </w:rPr>
        <w:t>сметных нормативов</w:t>
      </w:r>
      <w:r w:rsidRPr="00BA493A">
        <w:rPr>
          <w:rFonts w:ascii="Times New Roman" w:hAnsi="Times New Roman" w:cs="Times New Roman"/>
          <w:sz w:val="28"/>
          <w:szCs w:val="28"/>
        </w:rPr>
        <w:t xml:space="preserve">, </w:t>
      </w:r>
      <w:r w:rsidR="00672274" w:rsidRPr="00BA493A">
        <w:rPr>
          <w:rFonts w:ascii="Times New Roman" w:hAnsi="Times New Roman" w:cs="Times New Roman"/>
          <w:sz w:val="28"/>
          <w:szCs w:val="28"/>
        </w:rPr>
        <w:t xml:space="preserve">сведения о которых </w:t>
      </w:r>
      <w:r w:rsidRPr="00BA493A">
        <w:rPr>
          <w:rFonts w:ascii="Times New Roman" w:hAnsi="Times New Roman" w:cs="Times New Roman"/>
          <w:sz w:val="28"/>
          <w:szCs w:val="28"/>
        </w:rPr>
        <w:t>включены в ФРСН.</w:t>
      </w:r>
    </w:p>
    <w:p w:rsidR="00F66636" w:rsidRPr="00BA493A" w:rsidRDefault="00F66636" w:rsidP="00A35898">
      <w:pPr>
        <w:pStyle w:val="a0"/>
        <w:ind w:left="0" w:firstLine="709"/>
      </w:pPr>
      <w:r w:rsidRPr="00BA493A">
        <w:t xml:space="preserve">Сметная стоимость в текущем уровне цен </w:t>
      </w:r>
      <w:r w:rsidR="0039020F" w:rsidRPr="00BA493A">
        <w:t xml:space="preserve">рассчитывается </w:t>
      </w:r>
      <w:r w:rsidRPr="00BA493A">
        <w:t>как произведение сметной стоимости</w:t>
      </w:r>
      <w:r w:rsidR="0039020F" w:rsidRPr="00BA493A">
        <w:t>,</w:t>
      </w:r>
      <w:r w:rsidRPr="00BA493A">
        <w:t xml:space="preserve"> </w:t>
      </w:r>
      <w:r w:rsidR="0039020F" w:rsidRPr="00BA493A">
        <w:t>определенной в базисном уровне цен,</w:t>
      </w:r>
      <w:r w:rsidR="0039020F" w:rsidRPr="00BA493A" w:rsidDel="0039020F">
        <w:t xml:space="preserve"> </w:t>
      </w:r>
      <w:r w:rsidRPr="00BA493A">
        <w:t xml:space="preserve">и </w:t>
      </w:r>
      <w:r w:rsidR="00622F33" w:rsidRPr="00BA493A">
        <w:t xml:space="preserve">соответствующих </w:t>
      </w:r>
      <w:r w:rsidRPr="00BA493A">
        <w:t>индексов изменения сметной стоимости</w:t>
      </w:r>
      <w:r w:rsidR="005223A9" w:rsidRPr="00BA493A">
        <w:t>, разрабатываемых в соответствии с Методикой расчета индексов изменения сметной стоимости строительства, утвержденной приказом Минстроя России от 5 июня 2019 г. № 326/пр (зарегистрирован Минюст</w:t>
      </w:r>
      <w:r w:rsidR="005656F7" w:rsidRPr="00BA493A">
        <w:t>ом</w:t>
      </w:r>
      <w:r w:rsidR="005223A9" w:rsidRPr="00BA493A">
        <w:t xml:space="preserve"> России 10 сентября 2019 г., регистрационный № 55869), в том числе</w:t>
      </w:r>
      <w:r w:rsidR="00584215" w:rsidRPr="00BA493A">
        <w:t>:</w:t>
      </w:r>
    </w:p>
    <w:p w:rsidR="00547C01" w:rsidRPr="00BA493A" w:rsidRDefault="00547C01">
      <w:pPr>
        <w:pStyle w:val="a5"/>
        <w:numPr>
          <w:ilvl w:val="0"/>
          <w:numId w:val="9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индексы к СМР применяются к итоговым стоимостным показателям СМР по ЛСР (ЛС);</w:t>
      </w:r>
    </w:p>
    <w:p w:rsidR="00622F33" w:rsidRPr="00BA493A" w:rsidRDefault="001B7F6E">
      <w:pPr>
        <w:pStyle w:val="a5"/>
        <w:numPr>
          <w:ilvl w:val="0"/>
          <w:numId w:val="9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индексы к элементам прямых затрат применяются к </w:t>
      </w:r>
      <w:r w:rsidR="008A3D63" w:rsidRPr="00BA493A">
        <w:rPr>
          <w:rFonts w:ascii="Times New Roman" w:hAnsi="Times New Roman" w:cs="Times New Roman"/>
          <w:sz w:val="28"/>
          <w:szCs w:val="28"/>
        </w:rPr>
        <w:t>итоговым</w:t>
      </w:r>
      <w:r w:rsidR="00AC5423" w:rsidRPr="00BA493A">
        <w:rPr>
          <w:rFonts w:ascii="Times New Roman" w:hAnsi="Times New Roman" w:cs="Times New Roman"/>
          <w:sz w:val="28"/>
          <w:szCs w:val="28"/>
        </w:rPr>
        <w:t xml:space="preserve"> стоимостным </w:t>
      </w:r>
      <w:r w:rsidR="008A3D63" w:rsidRPr="00BA493A">
        <w:rPr>
          <w:rFonts w:ascii="Times New Roman" w:hAnsi="Times New Roman" w:cs="Times New Roman"/>
          <w:sz w:val="28"/>
          <w:szCs w:val="28"/>
        </w:rPr>
        <w:t xml:space="preserve">показателям </w:t>
      </w:r>
      <w:r w:rsidR="00ED3475" w:rsidRPr="00BA493A">
        <w:rPr>
          <w:rFonts w:ascii="Times New Roman" w:hAnsi="Times New Roman" w:cs="Times New Roman"/>
          <w:sz w:val="28"/>
          <w:szCs w:val="28"/>
        </w:rPr>
        <w:t xml:space="preserve">в целом </w:t>
      </w:r>
      <w:r w:rsidR="00AC5423" w:rsidRPr="00BA493A">
        <w:rPr>
          <w:rFonts w:ascii="Times New Roman" w:hAnsi="Times New Roman" w:cs="Times New Roman"/>
          <w:sz w:val="28"/>
          <w:szCs w:val="28"/>
        </w:rPr>
        <w:t>по ЛСР (ЛС)</w:t>
      </w:r>
      <w:r w:rsidR="00E51126" w:rsidRPr="00BA493A">
        <w:rPr>
          <w:rFonts w:ascii="Times New Roman" w:hAnsi="Times New Roman" w:cs="Times New Roman"/>
          <w:sz w:val="28"/>
          <w:szCs w:val="28"/>
        </w:rPr>
        <w:t xml:space="preserve">: </w:t>
      </w:r>
      <w:r w:rsidRPr="00BA493A">
        <w:rPr>
          <w:rFonts w:ascii="Times New Roman" w:hAnsi="Times New Roman" w:cs="Times New Roman"/>
          <w:sz w:val="28"/>
          <w:szCs w:val="28"/>
        </w:rPr>
        <w:t>сметной стоимости оплаты труда, сметной стоимости эксплуатации машин и механизмов, сметной стоимости материалов, изделий и конструкций;</w:t>
      </w:r>
    </w:p>
    <w:p w:rsidR="00A367DC" w:rsidRPr="00BA493A" w:rsidRDefault="00A367DC">
      <w:pPr>
        <w:pStyle w:val="a5"/>
        <w:numPr>
          <w:ilvl w:val="0"/>
          <w:numId w:val="9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индексы по видам </w:t>
      </w:r>
      <w:r w:rsidR="00E51126" w:rsidRPr="00BA493A">
        <w:rPr>
          <w:rFonts w:ascii="Times New Roman" w:hAnsi="Times New Roman" w:cs="Times New Roman"/>
          <w:sz w:val="28"/>
          <w:szCs w:val="28"/>
        </w:rPr>
        <w:t xml:space="preserve">(комплексам) </w:t>
      </w:r>
      <w:r w:rsidRPr="00BA493A">
        <w:rPr>
          <w:rFonts w:ascii="Times New Roman" w:hAnsi="Times New Roman" w:cs="Times New Roman"/>
          <w:sz w:val="28"/>
          <w:szCs w:val="28"/>
        </w:rPr>
        <w:t>работ</w:t>
      </w:r>
      <w:r w:rsidR="00E51126" w:rsidRPr="00BA493A">
        <w:rPr>
          <w:rFonts w:ascii="Times New Roman" w:hAnsi="Times New Roman" w:cs="Times New Roman"/>
          <w:sz w:val="28"/>
          <w:szCs w:val="28"/>
        </w:rPr>
        <w:t xml:space="preserve"> применяются к итоговым стоимостным показателям в целом по ЛСР (ЛС), например, к сметной стоимости пусконаладочных работ;</w:t>
      </w:r>
    </w:p>
    <w:p w:rsidR="00ED3475" w:rsidRPr="00BA493A" w:rsidRDefault="00547C01">
      <w:pPr>
        <w:pStyle w:val="a5"/>
        <w:numPr>
          <w:ilvl w:val="0"/>
          <w:numId w:val="9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индексы </w:t>
      </w:r>
      <w:r w:rsidR="00A367DC" w:rsidRPr="00BA493A">
        <w:rPr>
          <w:rFonts w:ascii="Times New Roman" w:hAnsi="Times New Roman" w:cs="Times New Roman"/>
          <w:sz w:val="28"/>
          <w:szCs w:val="28"/>
        </w:rPr>
        <w:t xml:space="preserve">к расценкам </w:t>
      </w:r>
      <w:r w:rsidRPr="00BA493A">
        <w:rPr>
          <w:rFonts w:ascii="Times New Roman" w:hAnsi="Times New Roman" w:cs="Times New Roman"/>
          <w:sz w:val="28"/>
          <w:szCs w:val="28"/>
        </w:rPr>
        <w:t xml:space="preserve">применяются к итоговым стоимостным показателям прямых затрат по каждой </w:t>
      </w:r>
      <w:r w:rsidR="00782EFE" w:rsidRPr="00BA493A">
        <w:rPr>
          <w:rFonts w:ascii="Times New Roman" w:hAnsi="Times New Roman" w:cs="Times New Roman"/>
          <w:sz w:val="28"/>
          <w:szCs w:val="28"/>
        </w:rPr>
        <w:t>расценке, включенной в ЛСР (ЛС);</w:t>
      </w:r>
    </w:p>
    <w:p w:rsidR="00A367DC" w:rsidRPr="00BA493A" w:rsidRDefault="00ED3475">
      <w:pPr>
        <w:pStyle w:val="a5"/>
        <w:numPr>
          <w:ilvl w:val="0"/>
          <w:numId w:val="9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индексы к элементам прямых затрат расценок</w:t>
      </w:r>
      <w:r w:rsidR="00547C01" w:rsidRPr="00BA493A">
        <w:rPr>
          <w:rFonts w:ascii="Times New Roman" w:hAnsi="Times New Roman" w:cs="Times New Roman"/>
          <w:sz w:val="28"/>
          <w:szCs w:val="28"/>
        </w:rPr>
        <w:t xml:space="preserve"> </w:t>
      </w:r>
      <w:r w:rsidRPr="00BA493A">
        <w:rPr>
          <w:rFonts w:ascii="Times New Roman" w:hAnsi="Times New Roman" w:cs="Times New Roman"/>
          <w:sz w:val="28"/>
          <w:szCs w:val="28"/>
        </w:rPr>
        <w:t>применяются</w:t>
      </w:r>
      <w:r w:rsidR="00547C01" w:rsidRPr="00BA493A">
        <w:rPr>
          <w:rFonts w:ascii="Times New Roman" w:hAnsi="Times New Roman" w:cs="Times New Roman"/>
          <w:sz w:val="28"/>
          <w:szCs w:val="28"/>
        </w:rPr>
        <w:t xml:space="preserve"> к </w:t>
      </w:r>
      <w:r w:rsidRPr="00BA493A">
        <w:rPr>
          <w:rFonts w:ascii="Times New Roman" w:hAnsi="Times New Roman" w:cs="Times New Roman"/>
          <w:sz w:val="28"/>
          <w:szCs w:val="28"/>
        </w:rPr>
        <w:t xml:space="preserve">итоговым стоимостным показателям </w:t>
      </w:r>
      <w:r w:rsidR="00547C01" w:rsidRPr="00BA493A">
        <w:rPr>
          <w:rFonts w:ascii="Times New Roman" w:hAnsi="Times New Roman" w:cs="Times New Roman"/>
          <w:sz w:val="28"/>
          <w:szCs w:val="28"/>
        </w:rPr>
        <w:t xml:space="preserve">элементов прямых затрат </w:t>
      </w:r>
      <w:r w:rsidRPr="00BA493A">
        <w:rPr>
          <w:rFonts w:ascii="Times New Roman" w:hAnsi="Times New Roman" w:cs="Times New Roman"/>
          <w:sz w:val="28"/>
          <w:szCs w:val="28"/>
        </w:rPr>
        <w:t>по каждой расценке, включенной в ЛСР (ЛС)</w:t>
      </w:r>
      <w:r w:rsidR="00547C01" w:rsidRPr="00BA493A">
        <w:rPr>
          <w:rFonts w:ascii="Times New Roman" w:hAnsi="Times New Roman" w:cs="Times New Roman"/>
          <w:sz w:val="28"/>
          <w:szCs w:val="28"/>
        </w:rPr>
        <w:t>;</w:t>
      </w:r>
    </w:p>
    <w:p w:rsidR="00A367DC" w:rsidRPr="00BA493A" w:rsidRDefault="00E144DA">
      <w:pPr>
        <w:pStyle w:val="a5"/>
        <w:numPr>
          <w:ilvl w:val="0"/>
          <w:numId w:val="9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индекс</w:t>
      </w:r>
      <w:r w:rsidR="0039020F" w:rsidRPr="00BA493A">
        <w:rPr>
          <w:rFonts w:ascii="Times New Roman" w:hAnsi="Times New Roman" w:cs="Times New Roman"/>
          <w:sz w:val="28"/>
          <w:szCs w:val="28"/>
        </w:rPr>
        <w:t>ы</w:t>
      </w:r>
      <w:r w:rsidRPr="00BA493A">
        <w:rPr>
          <w:rFonts w:ascii="Times New Roman" w:hAnsi="Times New Roman" w:cs="Times New Roman"/>
          <w:sz w:val="28"/>
          <w:szCs w:val="28"/>
        </w:rPr>
        <w:t xml:space="preserve"> на перевозку </w:t>
      </w:r>
      <w:r w:rsidR="0039020F" w:rsidRPr="00BA493A">
        <w:rPr>
          <w:rFonts w:ascii="Times New Roman" w:hAnsi="Times New Roman" w:cs="Times New Roman"/>
          <w:sz w:val="28"/>
          <w:szCs w:val="28"/>
        </w:rPr>
        <w:t xml:space="preserve">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w:t>
      </w:r>
      <w:r w:rsidR="004A616A" w:rsidRPr="00BA493A">
        <w:rPr>
          <w:rFonts w:ascii="Times New Roman" w:hAnsi="Times New Roman" w:cs="Times New Roman"/>
          <w:sz w:val="28"/>
          <w:szCs w:val="28"/>
        </w:rPr>
        <w:t>учтенно</w:t>
      </w:r>
      <w:r w:rsidR="008A7C71" w:rsidRPr="00BA493A">
        <w:rPr>
          <w:rFonts w:ascii="Times New Roman" w:hAnsi="Times New Roman" w:cs="Times New Roman"/>
          <w:sz w:val="28"/>
          <w:szCs w:val="28"/>
        </w:rPr>
        <w:t>го</w:t>
      </w:r>
      <w:r w:rsidR="004A616A" w:rsidRPr="00BA493A">
        <w:rPr>
          <w:rFonts w:ascii="Times New Roman" w:hAnsi="Times New Roman" w:cs="Times New Roman"/>
          <w:sz w:val="28"/>
          <w:szCs w:val="28"/>
        </w:rPr>
        <w:t xml:space="preserve"> </w:t>
      </w:r>
      <w:r w:rsidR="0039020F" w:rsidRPr="00BA493A">
        <w:rPr>
          <w:rFonts w:ascii="Times New Roman" w:hAnsi="Times New Roman" w:cs="Times New Roman"/>
          <w:sz w:val="28"/>
          <w:szCs w:val="28"/>
        </w:rPr>
        <w:t>сметными ценами на материалы, издел</w:t>
      </w:r>
      <w:r w:rsidR="00782EFE" w:rsidRPr="00BA493A">
        <w:rPr>
          <w:rFonts w:ascii="Times New Roman" w:hAnsi="Times New Roman" w:cs="Times New Roman"/>
          <w:sz w:val="28"/>
          <w:szCs w:val="28"/>
        </w:rPr>
        <w:t>ия, конструкции и оборудование,</w:t>
      </w:r>
      <w:r w:rsidR="0039020F" w:rsidRPr="00BA493A">
        <w:rPr>
          <w:rFonts w:ascii="Times New Roman" w:hAnsi="Times New Roman" w:cs="Times New Roman"/>
          <w:sz w:val="28"/>
          <w:szCs w:val="28"/>
        </w:rPr>
        <w:t xml:space="preserve"> в соответствии с типом автотранспортных средств</w:t>
      </w:r>
      <w:r w:rsidR="005F39B6" w:rsidRPr="00BA493A">
        <w:rPr>
          <w:rFonts w:ascii="Times New Roman" w:hAnsi="Times New Roman" w:cs="Times New Roman"/>
          <w:sz w:val="28"/>
          <w:szCs w:val="28"/>
        </w:rPr>
        <w:t xml:space="preserve"> в целом по ЛСР (ЛС) или по каждой позиции в зависимости от принятых индексов изменения сметной стоимости строительно-монтажных работ</w:t>
      </w:r>
      <w:r w:rsidR="00A367DC" w:rsidRPr="00BA493A">
        <w:rPr>
          <w:rFonts w:ascii="Times New Roman" w:hAnsi="Times New Roman" w:cs="Times New Roman"/>
          <w:sz w:val="28"/>
          <w:szCs w:val="28"/>
        </w:rPr>
        <w:t>;</w:t>
      </w:r>
    </w:p>
    <w:p w:rsidR="00E51126" w:rsidRPr="00BA493A" w:rsidRDefault="00E51126">
      <w:pPr>
        <w:pStyle w:val="a5"/>
        <w:numPr>
          <w:ilvl w:val="0"/>
          <w:numId w:val="9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индексы к оборудованию применяются к итоговым стоимостным показателям оборудования в целом по ЛСР (ЛС)</w:t>
      </w:r>
      <w:r w:rsidR="005F39B6" w:rsidRPr="00BA493A">
        <w:rPr>
          <w:rFonts w:ascii="Times New Roman" w:hAnsi="Times New Roman" w:cs="Times New Roman"/>
          <w:sz w:val="28"/>
          <w:szCs w:val="28"/>
        </w:rPr>
        <w:t xml:space="preserve"> или по каждой позиции в зависимости от принятых индексов изменения сметной стоимости строительно-монтажных работ</w:t>
      </w:r>
      <w:r w:rsidR="00DF20DC" w:rsidRPr="00BA493A">
        <w:rPr>
          <w:rFonts w:ascii="Times New Roman" w:hAnsi="Times New Roman" w:cs="Times New Roman"/>
          <w:sz w:val="28"/>
          <w:szCs w:val="28"/>
        </w:rPr>
        <w:t>.</w:t>
      </w:r>
    </w:p>
    <w:p w:rsidR="0008465F" w:rsidRPr="00BA493A" w:rsidRDefault="00F967B1" w:rsidP="00A35898">
      <w:pPr>
        <w:pStyle w:val="a0"/>
        <w:ind w:left="0" w:firstLine="709"/>
      </w:pPr>
      <w:r w:rsidRPr="00BA493A">
        <w:t>Сметная стоимость</w:t>
      </w:r>
      <w:r w:rsidR="00614E07" w:rsidRPr="00BA493A">
        <w:t>,</w:t>
      </w:r>
      <w:r w:rsidRPr="00BA493A">
        <w:t xml:space="preserve"> </w:t>
      </w:r>
      <w:r w:rsidR="00614E07" w:rsidRPr="00BA493A">
        <w:t xml:space="preserve">определенная </w:t>
      </w:r>
      <w:r w:rsidR="00AE7BE3" w:rsidRPr="00BA493A">
        <w:t xml:space="preserve">с применением ресурсного </w:t>
      </w:r>
      <w:r w:rsidR="00D47D34" w:rsidRPr="00BA493A">
        <w:t xml:space="preserve">и ресурсно-индексного </w:t>
      </w:r>
      <w:r w:rsidR="00D71CC8" w:rsidRPr="00BA493A">
        <w:t>метод</w:t>
      </w:r>
      <w:r w:rsidR="00D47D34" w:rsidRPr="00BA493A">
        <w:t>ов</w:t>
      </w:r>
      <w:r w:rsidR="00614E07" w:rsidRPr="00BA493A">
        <w:t xml:space="preserve">, </w:t>
      </w:r>
      <w:r w:rsidRPr="00BA493A">
        <w:t xml:space="preserve">приводится </w:t>
      </w:r>
      <w:r w:rsidR="00A174B1" w:rsidRPr="00BA493A">
        <w:t xml:space="preserve">в локальных сметных расчетах (сметах) </w:t>
      </w:r>
      <w:r w:rsidRPr="00BA493A">
        <w:t>в текущем уровне цен.</w:t>
      </w:r>
    </w:p>
    <w:p w:rsidR="00A43EFF" w:rsidRPr="00BA493A" w:rsidRDefault="00D5383E" w:rsidP="00A35898">
      <w:pPr>
        <w:pStyle w:val="a0"/>
        <w:ind w:left="0" w:firstLine="709"/>
      </w:pPr>
      <w:r w:rsidRPr="00BA493A">
        <w:t>В</w:t>
      </w:r>
      <w:r w:rsidR="00A43EFF" w:rsidRPr="00BA493A">
        <w:t xml:space="preserve"> локальных сметных расчетах (сметах)</w:t>
      </w:r>
      <w:r w:rsidR="00F967B1" w:rsidRPr="00BA493A">
        <w:t>, разрабатываемых ресурсным</w:t>
      </w:r>
      <w:r w:rsidR="00D71CC8" w:rsidRPr="00BA493A">
        <w:t xml:space="preserve"> и ресурсно-индексным</w:t>
      </w:r>
      <w:r w:rsidR="00F967B1" w:rsidRPr="00BA493A">
        <w:t xml:space="preserve"> </w:t>
      </w:r>
      <w:r w:rsidR="00D71CC8" w:rsidRPr="00BA493A">
        <w:t>методами</w:t>
      </w:r>
      <w:r w:rsidR="00F967B1" w:rsidRPr="00BA493A">
        <w:t>,</w:t>
      </w:r>
      <w:r w:rsidR="00A43EFF" w:rsidRPr="00BA493A">
        <w:t xml:space="preserve"> </w:t>
      </w:r>
      <w:r w:rsidR="006F0BB5" w:rsidRPr="00BA493A">
        <w:t xml:space="preserve">по каждой позиции </w:t>
      </w:r>
      <w:r w:rsidR="00A43EFF" w:rsidRPr="00BA493A">
        <w:t>выделяют следующие показатели строительных ресурсов:</w:t>
      </w:r>
    </w:p>
    <w:p w:rsidR="00A43EFF" w:rsidRPr="00BA493A" w:rsidRDefault="00A43EFF" w:rsidP="00B1511C">
      <w:pPr>
        <w:pStyle w:val="a5"/>
        <w:numPr>
          <w:ilvl w:val="0"/>
          <w:numId w:val="7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затраты труда рабочих с указанием среднего разряда работы или квалификационного состава рабочих, звена пусконаладочного персонала, чел.-ч;</w:t>
      </w:r>
    </w:p>
    <w:p w:rsidR="00A43EFF" w:rsidRPr="00BA493A" w:rsidRDefault="00A43EFF">
      <w:pPr>
        <w:pStyle w:val="a5"/>
        <w:numPr>
          <w:ilvl w:val="0"/>
          <w:numId w:val="7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затраты труда машинистов, чел.-ч;</w:t>
      </w:r>
    </w:p>
    <w:p w:rsidR="00A43EFF" w:rsidRPr="00BA493A" w:rsidRDefault="00A43EFF">
      <w:pPr>
        <w:pStyle w:val="a5"/>
        <w:numPr>
          <w:ilvl w:val="0"/>
          <w:numId w:val="7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потребность в машинах и механизмах, маш.-ч;</w:t>
      </w:r>
    </w:p>
    <w:p w:rsidR="00A43EFF" w:rsidRPr="00BA493A" w:rsidRDefault="00A43EFF">
      <w:pPr>
        <w:pStyle w:val="a5"/>
        <w:numPr>
          <w:ilvl w:val="0"/>
          <w:numId w:val="7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потребность в материалах, изделиях и конструкциях в натуральных единицах измерения (м, м</w:t>
      </w:r>
      <w:r w:rsidRPr="00BA493A">
        <w:rPr>
          <w:rFonts w:ascii="Times New Roman" w:hAnsi="Times New Roman" w:cs="Times New Roman"/>
          <w:sz w:val="28"/>
          <w:szCs w:val="28"/>
          <w:vertAlign w:val="superscript"/>
        </w:rPr>
        <w:t>3</w:t>
      </w:r>
      <w:r w:rsidRPr="00BA493A">
        <w:rPr>
          <w:rFonts w:ascii="Times New Roman" w:hAnsi="Times New Roman" w:cs="Times New Roman"/>
          <w:sz w:val="28"/>
          <w:szCs w:val="28"/>
        </w:rPr>
        <w:t>, м</w:t>
      </w:r>
      <w:r w:rsidRPr="00BA493A">
        <w:rPr>
          <w:rFonts w:ascii="Times New Roman" w:hAnsi="Times New Roman" w:cs="Times New Roman"/>
          <w:sz w:val="28"/>
          <w:szCs w:val="28"/>
          <w:vertAlign w:val="superscript"/>
        </w:rPr>
        <w:t>2</w:t>
      </w:r>
      <w:r w:rsidRPr="00BA493A">
        <w:rPr>
          <w:rFonts w:ascii="Times New Roman" w:hAnsi="Times New Roman" w:cs="Times New Roman"/>
          <w:sz w:val="28"/>
          <w:szCs w:val="28"/>
        </w:rPr>
        <w:t xml:space="preserve">, т, кг и </w:t>
      </w:r>
      <w:r w:rsidR="005A115F" w:rsidRPr="00BA493A">
        <w:rPr>
          <w:rFonts w:ascii="Times New Roman" w:hAnsi="Times New Roman" w:cs="Times New Roman"/>
          <w:sz w:val="28"/>
          <w:szCs w:val="28"/>
        </w:rPr>
        <w:t>других натуральных единицах измерения</w:t>
      </w:r>
      <w:r w:rsidRPr="00BA493A">
        <w:rPr>
          <w:rFonts w:ascii="Times New Roman" w:hAnsi="Times New Roman" w:cs="Times New Roman"/>
          <w:sz w:val="28"/>
          <w:szCs w:val="28"/>
        </w:rPr>
        <w:t>);</w:t>
      </w:r>
    </w:p>
    <w:p w:rsidR="00A43EFF" w:rsidRPr="00BA493A" w:rsidRDefault="00A43EFF">
      <w:pPr>
        <w:pStyle w:val="a5"/>
        <w:numPr>
          <w:ilvl w:val="0"/>
          <w:numId w:val="7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потребность в оборудовании в натуральных единицах измерения (шт, компл, т и </w:t>
      </w:r>
      <w:r w:rsidR="005A115F" w:rsidRPr="00BA493A">
        <w:rPr>
          <w:rFonts w:ascii="Times New Roman" w:hAnsi="Times New Roman" w:cs="Times New Roman"/>
          <w:sz w:val="28"/>
          <w:szCs w:val="28"/>
        </w:rPr>
        <w:t>других натуральных единицах измерения</w:t>
      </w:r>
      <w:r w:rsidRPr="00BA493A">
        <w:rPr>
          <w:rFonts w:ascii="Times New Roman" w:hAnsi="Times New Roman" w:cs="Times New Roman"/>
          <w:sz w:val="28"/>
          <w:szCs w:val="28"/>
        </w:rPr>
        <w:t>).</w:t>
      </w:r>
    </w:p>
    <w:p w:rsidR="00A43EFF" w:rsidRPr="002418F1" w:rsidRDefault="00A872CE" w:rsidP="00A35898">
      <w:pPr>
        <w:pStyle w:val="a0"/>
        <w:ind w:left="0" w:firstLine="709"/>
      </w:pPr>
      <w:r w:rsidRPr="00BA493A">
        <w:t>Потребность</w:t>
      </w:r>
      <w:r w:rsidR="00FB5276" w:rsidRPr="00BA493A">
        <w:t xml:space="preserve"> в строительных ресурсах </w:t>
      </w:r>
      <w:r w:rsidRPr="00BA493A">
        <w:t xml:space="preserve">определяется на основании сметных </w:t>
      </w:r>
      <w:r w:rsidR="00FB5276" w:rsidRPr="00BA493A">
        <w:t>норм</w:t>
      </w:r>
      <w:r w:rsidR="006005E3" w:rsidRPr="00BA493A">
        <w:t xml:space="preserve">, </w:t>
      </w:r>
      <w:r w:rsidR="00672274" w:rsidRPr="00BA493A">
        <w:t>сведения о которых включены в ФРСН</w:t>
      </w:r>
      <w:r w:rsidR="00FB5276" w:rsidRPr="00BA493A">
        <w:t xml:space="preserve">, </w:t>
      </w:r>
      <w:r w:rsidRPr="00BA493A">
        <w:t xml:space="preserve">перечня </w:t>
      </w:r>
      <w:r w:rsidR="00FB5276" w:rsidRPr="00BA493A">
        <w:t xml:space="preserve">и </w:t>
      </w:r>
      <w:r w:rsidRPr="00BA493A">
        <w:t xml:space="preserve">объемов </w:t>
      </w:r>
      <w:r w:rsidR="00FB5276" w:rsidRPr="00BA493A">
        <w:t>работ</w:t>
      </w:r>
      <w:r w:rsidR="003A5130" w:rsidRPr="00BA493A">
        <w:t>, принятых на основании проектной и (или) иной технической документации</w:t>
      </w:r>
      <w:r w:rsidR="00FB5276" w:rsidRPr="00BA493A">
        <w:t xml:space="preserve">. При отсутствии </w:t>
      </w:r>
      <w:r w:rsidR="009E53EE" w:rsidRPr="00BA493A">
        <w:t xml:space="preserve">в </w:t>
      </w:r>
      <w:r w:rsidR="00FB5276" w:rsidRPr="00BA493A">
        <w:t>сметных норм</w:t>
      </w:r>
      <w:r w:rsidR="009E53EE" w:rsidRPr="00BA493A">
        <w:t>ах</w:t>
      </w:r>
      <w:r w:rsidR="00FB5276" w:rsidRPr="00BA493A">
        <w:t xml:space="preserve"> данны</w:t>
      </w:r>
      <w:r w:rsidR="009E53EE" w:rsidRPr="00BA493A">
        <w:t xml:space="preserve">х о </w:t>
      </w:r>
      <w:r w:rsidR="0029487A" w:rsidRPr="00BA493A">
        <w:t>расходе</w:t>
      </w:r>
      <w:r w:rsidR="00FB5276" w:rsidRPr="00BA493A">
        <w:t xml:space="preserve"> строительных ресурс</w:t>
      </w:r>
      <w:r w:rsidR="009E53EE" w:rsidRPr="00BA493A">
        <w:t xml:space="preserve">ов, их </w:t>
      </w:r>
      <w:r w:rsidR="0029487A" w:rsidRPr="00BA493A">
        <w:t xml:space="preserve">количество </w:t>
      </w:r>
      <w:r w:rsidR="009E53EE" w:rsidRPr="00BA493A">
        <w:t xml:space="preserve">принимается </w:t>
      </w:r>
      <w:r w:rsidR="003A5130" w:rsidRPr="00BA493A">
        <w:t>по данным</w:t>
      </w:r>
      <w:r w:rsidR="009E53EE" w:rsidRPr="00BA493A">
        <w:t xml:space="preserve"> </w:t>
      </w:r>
      <w:r w:rsidR="002424B5" w:rsidRPr="00BA493A">
        <w:t xml:space="preserve">проектной документации </w:t>
      </w:r>
      <w:r w:rsidR="009E53EE" w:rsidRPr="00BA493A">
        <w:t xml:space="preserve">с учетом положений </w:t>
      </w:r>
      <w:r w:rsidR="00512061" w:rsidRPr="00BA493A">
        <w:t>Методики</w:t>
      </w:r>
      <w:r w:rsidR="00FB5276" w:rsidRPr="00BA493A">
        <w:t>.</w:t>
      </w:r>
    </w:p>
    <w:p w:rsidR="0040635C" w:rsidRPr="00BA493A" w:rsidRDefault="0040635C" w:rsidP="00A35898">
      <w:pPr>
        <w:pStyle w:val="a0"/>
        <w:ind w:left="0" w:firstLine="709"/>
      </w:pPr>
      <w:r w:rsidRPr="00BA493A">
        <w:t xml:space="preserve">Сметная стоимость строительных ресурсов при применении ресурсного метода определяется в текущем уровне цен в соответствии с положениями раздела </w:t>
      </w:r>
      <w:r w:rsidR="002E6056" w:rsidRPr="00BA493A">
        <w:rPr>
          <w:lang w:val="en-US"/>
        </w:rPr>
        <w:t>IV</w:t>
      </w:r>
      <w:r w:rsidR="00A87913" w:rsidRPr="00BA493A">
        <w:t xml:space="preserve"> </w:t>
      </w:r>
      <w:r w:rsidRPr="00BA493A">
        <w:t>Методики.</w:t>
      </w:r>
    </w:p>
    <w:p w:rsidR="001B5714" w:rsidRPr="00BA493A" w:rsidRDefault="001B5714" w:rsidP="00A35898">
      <w:pPr>
        <w:pStyle w:val="a0"/>
        <w:ind w:left="0" w:firstLine="709"/>
      </w:pPr>
      <w:r w:rsidRPr="00BA493A">
        <w:t xml:space="preserve">Сметная стоимость строительных ресурсов при применении </w:t>
      </w:r>
      <w:r w:rsidR="005B5C88" w:rsidRPr="00BA493A">
        <w:t>ресурсно-индексного</w:t>
      </w:r>
      <w:r w:rsidRPr="00BA493A">
        <w:t xml:space="preserve"> метода определяется в текущем уровне цен в соответствии с положениями раздела </w:t>
      </w:r>
      <w:r w:rsidR="002E6056" w:rsidRPr="00BA493A">
        <w:t>V</w:t>
      </w:r>
      <w:r w:rsidR="007D50CC" w:rsidRPr="00BA493A">
        <w:t xml:space="preserve"> </w:t>
      </w:r>
      <w:r w:rsidRPr="00BA493A">
        <w:t>Методики.</w:t>
      </w:r>
    </w:p>
    <w:p w:rsidR="00EF72A5" w:rsidRPr="00BA493A" w:rsidRDefault="00EF72A5" w:rsidP="00A35898">
      <w:pPr>
        <w:pStyle w:val="a0"/>
        <w:ind w:left="0" w:firstLine="709"/>
      </w:pPr>
      <w:r w:rsidRPr="00BA493A">
        <w:t>В локальных сметных расчетах (сметах) выделяются разделы для учета архитектурных, функционально-технологических, конструктивных и инженерно-технических решений, содержащихся в проектной документации применительно к отдельным конструктивным решениям (элементам) и (или) видам работ.</w:t>
      </w:r>
    </w:p>
    <w:p w:rsidR="004D0925" w:rsidRPr="002418F1" w:rsidRDefault="004D0925" w:rsidP="00A35898">
      <w:pPr>
        <w:pStyle w:val="a0"/>
        <w:ind w:left="0" w:firstLine="709"/>
      </w:pPr>
      <w:bookmarkStart w:id="85" w:name="_Ref40042733"/>
      <w:r w:rsidRPr="00BA493A">
        <w:t xml:space="preserve">При разработке локальных сметных расчетов (смет) </w:t>
      </w:r>
      <w:r w:rsidR="00FA2F10" w:rsidRPr="00BA493A">
        <w:t xml:space="preserve">для учета </w:t>
      </w:r>
      <w:r w:rsidRPr="00BA493A">
        <w:t>у</w:t>
      </w:r>
      <w:r w:rsidR="004D1D0A" w:rsidRPr="00BA493A">
        <w:t>сложняющи</w:t>
      </w:r>
      <w:r w:rsidR="00FA2F10" w:rsidRPr="00BA493A">
        <w:t>х</w:t>
      </w:r>
      <w:r w:rsidR="004D1D0A" w:rsidRPr="00BA493A">
        <w:t xml:space="preserve"> фактор</w:t>
      </w:r>
      <w:r w:rsidR="00FA2F10" w:rsidRPr="00BA493A">
        <w:t>ов</w:t>
      </w:r>
      <w:r w:rsidR="004D1D0A" w:rsidRPr="00BA493A">
        <w:t xml:space="preserve"> и услови</w:t>
      </w:r>
      <w:r w:rsidR="00FA2F10" w:rsidRPr="00BA493A">
        <w:t>й</w:t>
      </w:r>
      <w:r w:rsidR="004D1D0A" w:rsidRPr="00BA493A">
        <w:t xml:space="preserve"> производства работ, </w:t>
      </w:r>
      <w:r w:rsidRPr="00BA493A">
        <w:t>указанны</w:t>
      </w:r>
      <w:r w:rsidR="00D16ED1" w:rsidRPr="00BA493A">
        <w:t>х</w:t>
      </w:r>
      <w:r w:rsidR="004D1D0A" w:rsidRPr="00BA493A">
        <w:t xml:space="preserve"> в проектной документации, </w:t>
      </w:r>
      <w:r w:rsidR="00FA2F10" w:rsidRPr="00BA493A">
        <w:t xml:space="preserve">используются </w:t>
      </w:r>
      <w:r w:rsidRPr="00BA493A">
        <w:t>коэффициент</w:t>
      </w:r>
      <w:r w:rsidR="00FA2F10" w:rsidRPr="00BA493A">
        <w:t>ы</w:t>
      </w:r>
      <w:r w:rsidRPr="00BA493A">
        <w:t xml:space="preserve"> </w:t>
      </w:r>
      <w:r w:rsidR="004D1D0A" w:rsidRPr="00BA493A">
        <w:t>к сметным нормам (единичным расценкам), в том числе их отдельным составляющим</w:t>
      </w:r>
      <w:r w:rsidR="00FA2F10" w:rsidRPr="00BA493A">
        <w:t>,</w:t>
      </w:r>
      <w:r w:rsidR="00F366F7" w:rsidRPr="00BA493A">
        <w:t xml:space="preserve"> </w:t>
      </w:r>
      <w:r w:rsidR="00143694" w:rsidRPr="00BA493A">
        <w:t>приведенные в Приложении № 10 к Методике.</w:t>
      </w:r>
      <w:bookmarkEnd w:id="85"/>
    </w:p>
    <w:p w:rsidR="00061C0B" w:rsidRPr="00BA493A" w:rsidRDefault="00061C0B" w:rsidP="00061C0B">
      <w:pPr>
        <w:pStyle w:val="a0"/>
        <w:ind w:left="0" w:firstLine="709"/>
      </w:pPr>
      <w:r w:rsidRPr="00BA493A">
        <w:t>Коэффициенты, приведенные в Приложении № 10 к Методике, применяются к количественным или стоимостным показателям сметных норм (единичных расценок): затратам труда (оплате труда) рабочих и (или) пусконаладочного персонала, времени (стоимости) эксплуатации машин и механизмов, в том числе затратам труда (оплате труда) машинистов с учетом положений, указанных в примечаниях к таблицам Приложения № 10.</w:t>
      </w:r>
    </w:p>
    <w:p w:rsidR="00FA2F10" w:rsidRPr="00BA493A" w:rsidRDefault="00143694" w:rsidP="00A35898">
      <w:pPr>
        <w:pStyle w:val="a0"/>
        <w:ind w:left="0" w:firstLine="709"/>
      </w:pPr>
      <w:bookmarkStart w:id="86" w:name="_Ref34052579"/>
      <w:r w:rsidRPr="00BA493A">
        <w:t>К</w:t>
      </w:r>
      <w:r w:rsidR="00643323" w:rsidRPr="00BA493A">
        <w:t xml:space="preserve">оэффициенты, учитывающие условия производства работ, </w:t>
      </w:r>
      <w:r w:rsidRPr="00BA493A">
        <w:t xml:space="preserve">обусловлены </w:t>
      </w:r>
      <w:r w:rsidR="00643323" w:rsidRPr="00BA493A">
        <w:t>специфическими особенностями их выполнения на территории строительства, объекте капитального строительства или его части (выполнение работ в условиях эксплуатируемых зданий и сооружений, вблизи объектов, находящихся под электрическим напряжением, на территории действующих предприятий, имеющих разветвленную сеть транспортных и инженерных коммуникаций, стесненные условия для складирования материалов и прочие)</w:t>
      </w:r>
      <w:r w:rsidR="00FA2F10" w:rsidRPr="00BA493A">
        <w:t xml:space="preserve">. </w:t>
      </w:r>
    </w:p>
    <w:bookmarkEnd w:id="86"/>
    <w:p w:rsidR="00FA2F10" w:rsidRPr="00BA493A" w:rsidRDefault="00FA2F10" w:rsidP="00A35898">
      <w:pPr>
        <w:pStyle w:val="a0"/>
        <w:ind w:left="0" w:firstLine="709"/>
      </w:pPr>
      <w:r w:rsidRPr="00BA493A">
        <w:t>К</w:t>
      </w:r>
      <w:r w:rsidR="00643323" w:rsidRPr="00BA493A">
        <w:t xml:space="preserve">оэффициенты, учитывающие условия производства работ, </w:t>
      </w:r>
      <w:r w:rsidR="004D0925" w:rsidRPr="00BA493A">
        <w:t>дифференцированы в зависимости от вида применяемых сметных норм</w:t>
      </w:r>
      <w:r w:rsidR="00643323" w:rsidRPr="00BA493A">
        <w:t xml:space="preserve"> (единичных расценок)</w:t>
      </w:r>
      <w:r w:rsidR="004D0925" w:rsidRPr="00BA493A">
        <w:t xml:space="preserve"> для строительства, реконструкции, капитального ремонта</w:t>
      </w:r>
      <w:r w:rsidR="004F51F2" w:rsidRPr="00BA493A">
        <w:t xml:space="preserve">, пусконаладочных работ </w:t>
      </w:r>
      <w:r w:rsidR="004D0925" w:rsidRPr="00BA493A">
        <w:t xml:space="preserve">и сохранения объектов культурного наследия. </w:t>
      </w:r>
    </w:p>
    <w:p w:rsidR="004D0925" w:rsidRPr="00BA493A" w:rsidRDefault="00FA2F10" w:rsidP="00A35898">
      <w:pPr>
        <w:pStyle w:val="a0"/>
        <w:ind w:left="0" w:firstLine="709"/>
      </w:pPr>
      <w:bookmarkStart w:id="87" w:name="_Ref43976572"/>
      <w:r w:rsidRPr="00BA493A">
        <w:t>К</w:t>
      </w:r>
      <w:r w:rsidR="004D0925" w:rsidRPr="00BA493A">
        <w:t xml:space="preserve">оэффициенты, учитывающие усложняющие факторы и условия производства работ, применяются одновременно с другими коэффициентами в порядке, установленном настоящей Методикой. При одновременном применении коэффициенты перемножаются, результирующее значение округляется до </w:t>
      </w:r>
      <w:r w:rsidR="00946239" w:rsidRPr="00BA493A">
        <w:t>семи</w:t>
      </w:r>
      <w:r w:rsidR="004D0925" w:rsidRPr="00BA493A">
        <w:t xml:space="preserve"> знаков после запятой</w:t>
      </w:r>
      <w:r w:rsidR="00410A0B" w:rsidRPr="00BA493A">
        <w:t>.</w:t>
      </w:r>
      <w:bookmarkEnd w:id="87"/>
    </w:p>
    <w:p w:rsidR="00061C0B" w:rsidRPr="00BA493A" w:rsidRDefault="00061C0B" w:rsidP="00061C0B">
      <w:pPr>
        <w:pStyle w:val="a0"/>
        <w:ind w:left="0" w:firstLine="709"/>
      </w:pPr>
      <w:r w:rsidRPr="00BA493A">
        <w:t>Коэффициенты, учитывающие технологические особенности производства отдельных видов работ (например, разработка мокрого грунта, кирпичная кладка закругленных стен, и тому подобное), применяются к количественным или стоимостным показателям строительных ресурсов в соответствии с положениями разделов «Общие положения» и «Приложения» соответствующих сборников сметных норм (единичных расценок), а также в соответствии с положениями сметных нормативов, сведения о которых включены в ФРСН.</w:t>
      </w:r>
    </w:p>
    <w:p w:rsidR="00ED497E" w:rsidRPr="00BA493A" w:rsidRDefault="00ED497E" w:rsidP="00A35898">
      <w:pPr>
        <w:pStyle w:val="a0"/>
        <w:ind w:left="0" w:firstLine="709"/>
      </w:pPr>
      <w:bookmarkStart w:id="88" w:name="_Ref28288942"/>
      <w:bookmarkStart w:id="89" w:name="_Ref39155666"/>
      <w:r w:rsidRPr="00BA493A">
        <w:t>При отсутствии необходимых сметных норм</w:t>
      </w:r>
      <w:r w:rsidR="00F712E6" w:rsidRPr="00BA493A">
        <w:t xml:space="preserve"> (единичных расценок)</w:t>
      </w:r>
      <w:r w:rsidRPr="00BA493A">
        <w:t>, включенных в сборники ГЭСНр</w:t>
      </w:r>
      <w:r w:rsidR="00F712E6" w:rsidRPr="00BA493A">
        <w:t xml:space="preserve"> (ФЕРр</w:t>
      </w:r>
      <w:r w:rsidR="00D9335B" w:rsidRPr="00BA493A">
        <w:t>, ТЕРр</w:t>
      </w:r>
      <w:r w:rsidR="00F712E6" w:rsidRPr="00BA493A">
        <w:t>)</w:t>
      </w:r>
      <w:r w:rsidRPr="00BA493A">
        <w:t>, сметные затраты</w:t>
      </w:r>
      <w:r w:rsidR="003C16C2" w:rsidRPr="00BA493A">
        <w:t xml:space="preserve"> на</w:t>
      </w:r>
      <w:r w:rsidRPr="00BA493A">
        <w:t xml:space="preserve"> работы по</w:t>
      </w:r>
      <w:r w:rsidR="00F712E6" w:rsidRPr="00BA493A">
        <w:t xml:space="preserve"> капитальному ремонту и </w:t>
      </w:r>
      <w:r w:rsidRPr="00BA493A">
        <w:t>реконструкции объектов капитального строительства могут быть определены:</w:t>
      </w:r>
      <w:bookmarkEnd w:id="88"/>
    </w:p>
    <w:p w:rsidR="00ED497E" w:rsidRPr="00BA493A" w:rsidRDefault="00ED497E" w:rsidP="00B1511C">
      <w:pPr>
        <w:pStyle w:val="a5"/>
        <w:numPr>
          <w:ilvl w:val="0"/>
          <w:numId w:val="143"/>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 сметным нормам ГЭСН (ФЕР</w:t>
      </w:r>
      <w:r w:rsidR="00D9335B" w:rsidRPr="00BA493A">
        <w:rPr>
          <w:rFonts w:ascii="Times New Roman" w:hAnsi="Times New Roman" w:cs="Times New Roman"/>
          <w:sz w:val="28"/>
          <w:szCs w:val="28"/>
        </w:rPr>
        <w:t>, ТЕР</w:t>
      </w:r>
      <w:r w:rsidRPr="00BA493A">
        <w:rPr>
          <w:rFonts w:ascii="Times New Roman" w:hAnsi="Times New Roman" w:cs="Times New Roman"/>
          <w:sz w:val="28"/>
          <w:szCs w:val="28"/>
        </w:rPr>
        <w:t>) 81-02-46-ХХХХ</w:t>
      </w:r>
      <w:r w:rsidRPr="00BA493A" w:rsidDel="00226E8B">
        <w:rPr>
          <w:rFonts w:ascii="Times New Roman" w:hAnsi="Times New Roman" w:cs="Times New Roman"/>
          <w:sz w:val="28"/>
          <w:szCs w:val="28"/>
        </w:rPr>
        <w:t xml:space="preserve"> </w:t>
      </w:r>
      <w:r w:rsidRPr="00BA493A">
        <w:rPr>
          <w:rFonts w:ascii="Times New Roman" w:hAnsi="Times New Roman" w:cs="Times New Roman"/>
          <w:sz w:val="28"/>
          <w:szCs w:val="28"/>
        </w:rPr>
        <w:t>«Работы при реконструкции зданий и сооружений»;</w:t>
      </w:r>
    </w:p>
    <w:p w:rsidR="00ED497E" w:rsidRPr="00BA493A" w:rsidRDefault="00ED497E">
      <w:pPr>
        <w:pStyle w:val="a5"/>
        <w:numPr>
          <w:ilvl w:val="0"/>
          <w:numId w:val="143"/>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 сметным нормам, включенным в ГЭСН (ФЕР</w:t>
      </w:r>
      <w:r w:rsidR="00D9335B" w:rsidRPr="00BA493A">
        <w:rPr>
          <w:rFonts w:ascii="Times New Roman" w:hAnsi="Times New Roman" w:cs="Times New Roman"/>
          <w:sz w:val="28"/>
          <w:szCs w:val="28"/>
        </w:rPr>
        <w:t>, ТЕР</w:t>
      </w:r>
      <w:r w:rsidRPr="00BA493A">
        <w:rPr>
          <w:rFonts w:ascii="Times New Roman" w:hAnsi="Times New Roman" w:cs="Times New Roman"/>
          <w:sz w:val="28"/>
          <w:szCs w:val="28"/>
        </w:rPr>
        <w:t xml:space="preserve">), аналогичным технологическим процессам в новом строительстве, в том числе по возведению новых конструктивных элементов, с применением </w:t>
      </w:r>
      <w:r w:rsidR="001A5016" w:rsidRPr="00BA493A">
        <w:rPr>
          <w:rFonts w:ascii="Times New Roman" w:hAnsi="Times New Roman" w:cs="Times New Roman"/>
          <w:sz w:val="28"/>
          <w:szCs w:val="28"/>
        </w:rPr>
        <w:t>коэффициентов</w:t>
      </w:r>
      <w:r w:rsidRPr="00BA493A">
        <w:rPr>
          <w:rFonts w:ascii="Times New Roman" w:hAnsi="Times New Roman" w:cs="Times New Roman"/>
          <w:sz w:val="28"/>
          <w:szCs w:val="28"/>
        </w:rPr>
        <w:t xml:space="preserve"> 1,15 к затратам труда</w:t>
      </w:r>
      <w:r w:rsidR="001A5016" w:rsidRPr="00BA493A">
        <w:rPr>
          <w:rFonts w:ascii="Times New Roman" w:hAnsi="Times New Roman" w:cs="Times New Roman"/>
          <w:sz w:val="28"/>
          <w:szCs w:val="28"/>
        </w:rPr>
        <w:t xml:space="preserve"> (оплате труда)</w:t>
      </w:r>
      <w:r w:rsidRPr="00BA493A">
        <w:rPr>
          <w:rFonts w:ascii="Times New Roman" w:hAnsi="Times New Roman" w:cs="Times New Roman"/>
          <w:sz w:val="28"/>
          <w:szCs w:val="28"/>
        </w:rPr>
        <w:t xml:space="preserve"> рабочих и 1,25 </w:t>
      </w:r>
      <w:r w:rsidRPr="002418F1">
        <w:rPr>
          <w:rFonts w:ascii="Times New Roman" w:hAnsi="Times New Roman" w:cs="Times New Roman"/>
          <w:sz w:val="28"/>
          <w:szCs w:val="28"/>
        </w:rPr>
        <w:t xml:space="preserve">нормам времени </w:t>
      </w:r>
      <w:r w:rsidR="001A5016" w:rsidRPr="002418F1">
        <w:rPr>
          <w:rFonts w:ascii="Times New Roman" w:hAnsi="Times New Roman" w:cs="Times New Roman"/>
          <w:sz w:val="28"/>
          <w:szCs w:val="28"/>
        </w:rPr>
        <w:t xml:space="preserve">(стоимости) </w:t>
      </w:r>
      <w:r w:rsidRPr="00BA493A">
        <w:rPr>
          <w:rFonts w:ascii="Times New Roman" w:hAnsi="Times New Roman" w:cs="Times New Roman"/>
          <w:sz w:val="28"/>
          <w:szCs w:val="28"/>
        </w:rPr>
        <w:t>эксплуатаци</w:t>
      </w:r>
      <w:r w:rsidR="001A5016" w:rsidRPr="00BA493A">
        <w:rPr>
          <w:rFonts w:ascii="Times New Roman" w:hAnsi="Times New Roman" w:cs="Times New Roman"/>
          <w:sz w:val="28"/>
          <w:szCs w:val="28"/>
        </w:rPr>
        <w:t>и</w:t>
      </w:r>
      <w:r w:rsidRPr="00BA493A">
        <w:rPr>
          <w:rFonts w:ascii="Times New Roman" w:hAnsi="Times New Roman" w:cs="Times New Roman"/>
          <w:sz w:val="28"/>
          <w:szCs w:val="28"/>
        </w:rPr>
        <w:t xml:space="preserve"> машин и механизмов, затратам труда</w:t>
      </w:r>
      <w:r w:rsidR="001A5016" w:rsidRPr="00BA493A">
        <w:rPr>
          <w:rFonts w:ascii="Times New Roman" w:hAnsi="Times New Roman" w:cs="Times New Roman"/>
          <w:sz w:val="28"/>
          <w:szCs w:val="28"/>
        </w:rPr>
        <w:t xml:space="preserve"> (оплате труда)</w:t>
      </w:r>
      <w:r w:rsidRPr="00BA493A">
        <w:rPr>
          <w:rFonts w:ascii="Times New Roman" w:hAnsi="Times New Roman" w:cs="Times New Roman"/>
          <w:sz w:val="28"/>
          <w:szCs w:val="28"/>
        </w:rPr>
        <w:t xml:space="preserve"> машинистов</w:t>
      </w:r>
      <w:r w:rsidR="001A5016" w:rsidRPr="00BA493A">
        <w:rPr>
          <w:rFonts w:ascii="Times New Roman" w:hAnsi="Times New Roman" w:cs="Times New Roman"/>
          <w:sz w:val="28"/>
          <w:szCs w:val="28"/>
        </w:rPr>
        <w:t>.</w:t>
      </w:r>
    </w:p>
    <w:p w:rsidR="00ED497E" w:rsidRPr="00BA493A" w:rsidRDefault="00ED497E" w:rsidP="00A35898">
      <w:pPr>
        <w:pStyle w:val="a0"/>
        <w:ind w:left="0" w:firstLine="709"/>
      </w:pPr>
      <w:bookmarkStart w:id="90" w:name="_Ref34045706"/>
      <w:r w:rsidRPr="00BA493A">
        <w:t xml:space="preserve">Указанные в </w:t>
      </w:r>
      <w:r w:rsidR="001A5016" w:rsidRPr="00BA493A">
        <w:t>пункте</w:t>
      </w:r>
      <w:r w:rsidRPr="00BA493A">
        <w:t xml:space="preserve"> </w:t>
      </w:r>
      <w:r w:rsidR="002E6056" w:rsidRPr="00BA493A">
        <w:t>5</w:t>
      </w:r>
      <w:r w:rsidR="00F10A9A" w:rsidRPr="00BA493A">
        <w:t>8</w:t>
      </w:r>
      <w:r w:rsidR="00DF3577" w:rsidRPr="00BA493A">
        <w:t xml:space="preserve"> </w:t>
      </w:r>
      <w:r w:rsidRPr="00BA493A">
        <w:t xml:space="preserve">настоящей Методики коэффициенты не </w:t>
      </w:r>
      <w:r w:rsidR="00D84B2F" w:rsidRPr="00BA493A">
        <w:t>применяются</w:t>
      </w:r>
      <w:r w:rsidRPr="00BA493A">
        <w:t>:</w:t>
      </w:r>
      <w:bookmarkEnd w:id="90"/>
    </w:p>
    <w:p w:rsidR="00ED497E" w:rsidRPr="00BA493A" w:rsidRDefault="005766C2">
      <w:pPr>
        <w:pStyle w:val="a5"/>
        <w:numPr>
          <w:ilvl w:val="0"/>
          <w:numId w:val="14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к </w:t>
      </w:r>
      <w:r w:rsidR="00D84B2F" w:rsidRPr="00BA493A">
        <w:rPr>
          <w:rFonts w:ascii="Times New Roman" w:hAnsi="Times New Roman" w:cs="Times New Roman"/>
          <w:sz w:val="28"/>
          <w:szCs w:val="28"/>
        </w:rPr>
        <w:t>сметным нормам</w:t>
      </w:r>
      <w:r w:rsidR="003B7503" w:rsidRPr="00BA493A">
        <w:rPr>
          <w:rFonts w:ascii="Times New Roman" w:hAnsi="Times New Roman" w:cs="Times New Roman"/>
          <w:sz w:val="28"/>
          <w:szCs w:val="28"/>
        </w:rPr>
        <w:t xml:space="preserve"> </w:t>
      </w:r>
      <w:r w:rsidR="00D408B2" w:rsidRPr="00BA493A">
        <w:rPr>
          <w:rFonts w:ascii="Times New Roman" w:hAnsi="Times New Roman" w:cs="Times New Roman"/>
          <w:sz w:val="28"/>
          <w:szCs w:val="28"/>
        </w:rPr>
        <w:t xml:space="preserve">и расценкам </w:t>
      </w:r>
      <w:r w:rsidR="00ED497E" w:rsidRPr="00BA493A">
        <w:rPr>
          <w:rFonts w:ascii="Times New Roman" w:hAnsi="Times New Roman" w:cs="Times New Roman"/>
          <w:sz w:val="28"/>
          <w:szCs w:val="28"/>
        </w:rPr>
        <w:t>ГЭСН</w:t>
      </w:r>
      <w:r w:rsidR="001A5016" w:rsidRPr="00BA493A">
        <w:rPr>
          <w:rFonts w:ascii="Times New Roman" w:hAnsi="Times New Roman" w:cs="Times New Roman"/>
          <w:sz w:val="28"/>
          <w:szCs w:val="28"/>
        </w:rPr>
        <w:t xml:space="preserve"> (ФЕР</w:t>
      </w:r>
      <w:r w:rsidR="00D9335B" w:rsidRPr="00BA493A">
        <w:rPr>
          <w:rFonts w:ascii="Times New Roman" w:hAnsi="Times New Roman" w:cs="Times New Roman"/>
          <w:sz w:val="28"/>
          <w:szCs w:val="28"/>
        </w:rPr>
        <w:t>, ТЕР</w:t>
      </w:r>
      <w:r w:rsidR="001A5016" w:rsidRPr="00BA493A">
        <w:rPr>
          <w:rFonts w:ascii="Times New Roman" w:hAnsi="Times New Roman" w:cs="Times New Roman"/>
          <w:sz w:val="28"/>
          <w:szCs w:val="28"/>
        </w:rPr>
        <w:t>)</w:t>
      </w:r>
      <w:r w:rsidR="00ED497E" w:rsidRPr="00BA493A">
        <w:rPr>
          <w:rFonts w:ascii="Times New Roman" w:hAnsi="Times New Roman" w:cs="Times New Roman"/>
          <w:sz w:val="28"/>
          <w:szCs w:val="28"/>
        </w:rPr>
        <w:t xml:space="preserve"> 81-02-46-ХХХХ</w:t>
      </w:r>
      <w:r w:rsidR="00ED497E" w:rsidRPr="00BA493A" w:rsidDel="00226E8B">
        <w:rPr>
          <w:rFonts w:ascii="Times New Roman" w:hAnsi="Times New Roman" w:cs="Times New Roman"/>
          <w:sz w:val="28"/>
          <w:szCs w:val="28"/>
        </w:rPr>
        <w:t xml:space="preserve"> </w:t>
      </w:r>
      <w:r w:rsidR="00ED497E" w:rsidRPr="00BA493A">
        <w:rPr>
          <w:rFonts w:ascii="Times New Roman" w:hAnsi="Times New Roman" w:cs="Times New Roman"/>
          <w:sz w:val="28"/>
          <w:szCs w:val="28"/>
        </w:rPr>
        <w:t>«Работы при реконструкции зданий и сооружений»;</w:t>
      </w:r>
    </w:p>
    <w:p w:rsidR="00ED497E" w:rsidRPr="00BA493A" w:rsidRDefault="005766C2">
      <w:pPr>
        <w:pStyle w:val="a5"/>
        <w:numPr>
          <w:ilvl w:val="0"/>
          <w:numId w:val="14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к </w:t>
      </w:r>
      <w:r w:rsidR="00D84B2F" w:rsidRPr="00BA493A">
        <w:rPr>
          <w:rFonts w:ascii="Times New Roman" w:hAnsi="Times New Roman" w:cs="Times New Roman"/>
          <w:sz w:val="28"/>
          <w:szCs w:val="28"/>
        </w:rPr>
        <w:t>сметным нормам</w:t>
      </w:r>
      <w:r w:rsidR="003B7503" w:rsidRPr="00BA493A">
        <w:rPr>
          <w:rFonts w:ascii="Times New Roman" w:hAnsi="Times New Roman" w:cs="Times New Roman"/>
          <w:sz w:val="28"/>
          <w:szCs w:val="28"/>
        </w:rPr>
        <w:t xml:space="preserve"> </w:t>
      </w:r>
      <w:r w:rsidR="00D408B2" w:rsidRPr="00BA493A">
        <w:rPr>
          <w:rFonts w:ascii="Times New Roman" w:hAnsi="Times New Roman" w:cs="Times New Roman"/>
          <w:sz w:val="28"/>
          <w:szCs w:val="28"/>
        </w:rPr>
        <w:t xml:space="preserve">и расценкам </w:t>
      </w:r>
      <w:r w:rsidR="00ED497E" w:rsidRPr="00BA493A">
        <w:rPr>
          <w:rFonts w:ascii="Times New Roman" w:hAnsi="Times New Roman" w:cs="Times New Roman"/>
          <w:sz w:val="28"/>
          <w:szCs w:val="28"/>
        </w:rPr>
        <w:t>ГЭСНм</w:t>
      </w:r>
      <w:r w:rsidR="001A5016" w:rsidRPr="00BA493A">
        <w:rPr>
          <w:rFonts w:ascii="Times New Roman" w:hAnsi="Times New Roman" w:cs="Times New Roman"/>
          <w:sz w:val="28"/>
          <w:szCs w:val="28"/>
        </w:rPr>
        <w:t xml:space="preserve"> (ФЕРм</w:t>
      </w:r>
      <w:r w:rsidR="00D9335B" w:rsidRPr="00BA493A">
        <w:rPr>
          <w:rFonts w:ascii="Times New Roman" w:hAnsi="Times New Roman" w:cs="Times New Roman"/>
          <w:sz w:val="28"/>
          <w:szCs w:val="28"/>
        </w:rPr>
        <w:t>, ТЕРм</w:t>
      </w:r>
      <w:r w:rsidR="001A5016" w:rsidRPr="00BA493A">
        <w:rPr>
          <w:rFonts w:ascii="Times New Roman" w:hAnsi="Times New Roman" w:cs="Times New Roman"/>
          <w:sz w:val="28"/>
          <w:szCs w:val="28"/>
        </w:rPr>
        <w:t>)</w:t>
      </w:r>
      <w:r w:rsidR="00ED497E" w:rsidRPr="00BA493A">
        <w:rPr>
          <w:rFonts w:ascii="Times New Roman" w:hAnsi="Times New Roman" w:cs="Times New Roman"/>
          <w:sz w:val="28"/>
          <w:szCs w:val="28"/>
        </w:rPr>
        <w:t>, ГЭСНмр</w:t>
      </w:r>
      <w:r w:rsidR="001A5016" w:rsidRPr="00BA493A">
        <w:rPr>
          <w:rFonts w:ascii="Times New Roman" w:hAnsi="Times New Roman" w:cs="Times New Roman"/>
          <w:sz w:val="28"/>
          <w:szCs w:val="28"/>
        </w:rPr>
        <w:t xml:space="preserve"> (ФЕРмр</w:t>
      </w:r>
      <w:r w:rsidR="00D9335B" w:rsidRPr="00BA493A">
        <w:rPr>
          <w:rFonts w:ascii="Times New Roman" w:hAnsi="Times New Roman" w:cs="Times New Roman"/>
          <w:sz w:val="28"/>
          <w:szCs w:val="28"/>
        </w:rPr>
        <w:t>, ТЕРмр</w:t>
      </w:r>
      <w:r w:rsidR="001A5016" w:rsidRPr="00BA493A">
        <w:rPr>
          <w:rFonts w:ascii="Times New Roman" w:hAnsi="Times New Roman" w:cs="Times New Roman"/>
          <w:sz w:val="28"/>
          <w:szCs w:val="28"/>
        </w:rPr>
        <w:t>)</w:t>
      </w:r>
      <w:r w:rsidR="00ED497E" w:rsidRPr="00BA493A">
        <w:rPr>
          <w:rFonts w:ascii="Times New Roman" w:hAnsi="Times New Roman" w:cs="Times New Roman"/>
          <w:sz w:val="28"/>
          <w:szCs w:val="28"/>
        </w:rPr>
        <w:t>, ГЭСНр</w:t>
      </w:r>
      <w:r w:rsidR="001A5016" w:rsidRPr="00BA493A">
        <w:rPr>
          <w:rFonts w:ascii="Times New Roman" w:hAnsi="Times New Roman" w:cs="Times New Roman"/>
          <w:sz w:val="28"/>
          <w:szCs w:val="28"/>
        </w:rPr>
        <w:t xml:space="preserve"> (ФЕРр</w:t>
      </w:r>
      <w:r w:rsidR="00D9335B" w:rsidRPr="00BA493A">
        <w:rPr>
          <w:rFonts w:ascii="Times New Roman" w:hAnsi="Times New Roman" w:cs="Times New Roman"/>
          <w:sz w:val="28"/>
          <w:szCs w:val="28"/>
        </w:rPr>
        <w:t>, ТЕРр</w:t>
      </w:r>
      <w:r w:rsidR="001A5016" w:rsidRPr="00BA493A">
        <w:rPr>
          <w:rFonts w:ascii="Times New Roman" w:hAnsi="Times New Roman" w:cs="Times New Roman"/>
          <w:sz w:val="28"/>
          <w:szCs w:val="28"/>
        </w:rPr>
        <w:t>)</w:t>
      </w:r>
      <w:r w:rsidR="00ED497E" w:rsidRPr="00BA493A">
        <w:rPr>
          <w:rFonts w:ascii="Times New Roman" w:hAnsi="Times New Roman" w:cs="Times New Roman"/>
          <w:sz w:val="28"/>
          <w:szCs w:val="28"/>
        </w:rPr>
        <w:t>, ГЭСНрр</w:t>
      </w:r>
      <w:r w:rsidR="001A5016" w:rsidRPr="00BA493A">
        <w:rPr>
          <w:rFonts w:ascii="Times New Roman" w:hAnsi="Times New Roman" w:cs="Times New Roman"/>
          <w:sz w:val="28"/>
          <w:szCs w:val="28"/>
        </w:rPr>
        <w:t xml:space="preserve"> (ФЕРрр</w:t>
      </w:r>
      <w:r w:rsidR="00D9335B" w:rsidRPr="00BA493A">
        <w:rPr>
          <w:rFonts w:ascii="Times New Roman" w:hAnsi="Times New Roman" w:cs="Times New Roman"/>
          <w:sz w:val="28"/>
          <w:szCs w:val="28"/>
        </w:rPr>
        <w:t>, ТЕРрр</w:t>
      </w:r>
      <w:r w:rsidR="001A5016" w:rsidRPr="00BA493A">
        <w:rPr>
          <w:rFonts w:ascii="Times New Roman" w:hAnsi="Times New Roman" w:cs="Times New Roman"/>
          <w:sz w:val="28"/>
          <w:szCs w:val="28"/>
        </w:rPr>
        <w:t>)</w:t>
      </w:r>
      <w:r w:rsidR="00ED497E" w:rsidRPr="00BA493A">
        <w:rPr>
          <w:rFonts w:ascii="Times New Roman" w:hAnsi="Times New Roman" w:cs="Times New Roman"/>
          <w:sz w:val="28"/>
          <w:szCs w:val="28"/>
        </w:rPr>
        <w:t>, ГЭСНп</w:t>
      </w:r>
      <w:r w:rsidR="001A5016" w:rsidRPr="00BA493A">
        <w:rPr>
          <w:rFonts w:ascii="Times New Roman" w:hAnsi="Times New Roman" w:cs="Times New Roman"/>
          <w:sz w:val="28"/>
          <w:szCs w:val="28"/>
        </w:rPr>
        <w:t xml:space="preserve"> (ФЕРп</w:t>
      </w:r>
      <w:r w:rsidR="00D9335B" w:rsidRPr="00BA493A">
        <w:rPr>
          <w:rFonts w:ascii="Times New Roman" w:hAnsi="Times New Roman" w:cs="Times New Roman"/>
          <w:sz w:val="28"/>
          <w:szCs w:val="28"/>
        </w:rPr>
        <w:t>, ТЕРп</w:t>
      </w:r>
      <w:r w:rsidR="001A5016" w:rsidRPr="00BA493A">
        <w:rPr>
          <w:rFonts w:ascii="Times New Roman" w:hAnsi="Times New Roman" w:cs="Times New Roman"/>
          <w:sz w:val="28"/>
          <w:szCs w:val="28"/>
        </w:rPr>
        <w:t>)</w:t>
      </w:r>
      <w:r w:rsidR="00ED497E" w:rsidRPr="00BA493A">
        <w:rPr>
          <w:rFonts w:ascii="Times New Roman" w:hAnsi="Times New Roman" w:cs="Times New Roman"/>
          <w:sz w:val="28"/>
          <w:szCs w:val="28"/>
        </w:rPr>
        <w:t>;</w:t>
      </w:r>
    </w:p>
    <w:p w:rsidR="00ED497E" w:rsidRPr="00BA493A" w:rsidRDefault="00ED497E">
      <w:pPr>
        <w:pStyle w:val="a5"/>
        <w:numPr>
          <w:ilvl w:val="0"/>
          <w:numId w:val="14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на работы по разборке (демонтажу) строительных конструкций, систем и сетей инженерно-технического обеспечения</w:t>
      </w:r>
      <w:r w:rsidR="0073450D" w:rsidRPr="00BA493A">
        <w:rPr>
          <w:rFonts w:ascii="Times New Roman" w:hAnsi="Times New Roman" w:cs="Times New Roman"/>
          <w:sz w:val="28"/>
          <w:szCs w:val="28"/>
        </w:rPr>
        <w:t xml:space="preserve"> сметная стоимость которых определена с использованием сметных норм </w:t>
      </w:r>
      <w:r w:rsidR="00D408B2" w:rsidRPr="00BA493A">
        <w:rPr>
          <w:rFonts w:ascii="Times New Roman" w:hAnsi="Times New Roman" w:cs="Times New Roman"/>
          <w:sz w:val="28"/>
          <w:szCs w:val="28"/>
        </w:rPr>
        <w:t xml:space="preserve">и расценок </w:t>
      </w:r>
      <w:r w:rsidR="0073450D" w:rsidRPr="00BA493A">
        <w:rPr>
          <w:rFonts w:ascii="Times New Roman" w:hAnsi="Times New Roman" w:cs="Times New Roman"/>
          <w:sz w:val="28"/>
          <w:szCs w:val="28"/>
        </w:rPr>
        <w:t>по разборке (демонтажу)</w:t>
      </w:r>
      <w:r w:rsidRPr="00BA493A">
        <w:rPr>
          <w:rFonts w:ascii="Times New Roman" w:hAnsi="Times New Roman" w:cs="Times New Roman"/>
          <w:sz w:val="28"/>
          <w:szCs w:val="28"/>
        </w:rPr>
        <w:t>, включенны</w:t>
      </w:r>
      <w:r w:rsidR="0073450D" w:rsidRPr="00BA493A">
        <w:rPr>
          <w:rFonts w:ascii="Times New Roman" w:hAnsi="Times New Roman" w:cs="Times New Roman"/>
          <w:sz w:val="28"/>
          <w:szCs w:val="28"/>
        </w:rPr>
        <w:t>х</w:t>
      </w:r>
      <w:r w:rsidRPr="00BA493A">
        <w:rPr>
          <w:rFonts w:ascii="Times New Roman" w:hAnsi="Times New Roman" w:cs="Times New Roman"/>
          <w:sz w:val="28"/>
          <w:szCs w:val="28"/>
        </w:rPr>
        <w:t xml:space="preserve"> в ГЭСН</w:t>
      </w:r>
      <w:r w:rsidR="001A5016" w:rsidRPr="00BA493A">
        <w:rPr>
          <w:rFonts w:ascii="Times New Roman" w:hAnsi="Times New Roman" w:cs="Times New Roman"/>
          <w:sz w:val="28"/>
          <w:szCs w:val="28"/>
        </w:rPr>
        <w:t xml:space="preserve"> (ФЕР</w:t>
      </w:r>
      <w:r w:rsidR="00D9335B" w:rsidRPr="00BA493A">
        <w:rPr>
          <w:rFonts w:ascii="Times New Roman" w:hAnsi="Times New Roman" w:cs="Times New Roman"/>
          <w:sz w:val="28"/>
          <w:szCs w:val="28"/>
        </w:rPr>
        <w:t>, ТЕР</w:t>
      </w:r>
      <w:r w:rsidR="001A5016" w:rsidRPr="00BA493A">
        <w:rPr>
          <w:rFonts w:ascii="Times New Roman" w:hAnsi="Times New Roman" w:cs="Times New Roman"/>
          <w:sz w:val="28"/>
          <w:szCs w:val="28"/>
        </w:rPr>
        <w:t>)</w:t>
      </w:r>
      <w:r w:rsidRPr="00BA493A">
        <w:rPr>
          <w:rFonts w:ascii="Times New Roman" w:hAnsi="Times New Roman" w:cs="Times New Roman"/>
          <w:sz w:val="28"/>
          <w:szCs w:val="28"/>
        </w:rPr>
        <w:t>;</w:t>
      </w:r>
    </w:p>
    <w:p w:rsidR="008254E8" w:rsidRPr="00BA493A" w:rsidRDefault="005766C2" w:rsidP="00DB4E5F">
      <w:pPr>
        <w:pStyle w:val="a5"/>
        <w:numPr>
          <w:ilvl w:val="0"/>
          <w:numId w:val="14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на работы </w:t>
      </w:r>
      <w:r w:rsidR="00ED497E" w:rsidRPr="00BA493A">
        <w:rPr>
          <w:rFonts w:ascii="Times New Roman" w:hAnsi="Times New Roman" w:cs="Times New Roman"/>
          <w:sz w:val="28"/>
          <w:szCs w:val="28"/>
        </w:rPr>
        <w:t>по разборке (демонтажу) строительных конструкций, систем и сетей инженерно-технического обеспечения</w:t>
      </w:r>
      <w:r w:rsidR="00D408B2" w:rsidRPr="00BA493A">
        <w:rPr>
          <w:rFonts w:ascii="Times New Roman" w:hAnsi="Times New Roman" w:cs="Times New Roman"/>
          <w:sz w:val="28"/>
          <w:szCs w:val="28"/>
        </w:rPr>
        <w:t xml:space="preserve"> в случае полной разборки </w:t>
      </w:r>
      <w:r w:rsidR="003F08AE" w:rsidRPr="00BA493A">
        <w:rPr>
          <w:rFonts w:ascii="Times New Roman" w:hAnsi="Times New Roman" w:cs="Times New Roman"/>
          <w:sz w:val="28"/>
          <w:szCs w:val="28"/>
        </w:rPr>
        <w:t xml:space="preserve">(демонтажа) </w:t>
      </w:r>
      <w:r w:rsidR="00D408B2" w:rsidRPr="00BA493A">
        <w:rPr>
          <w:rFonts w:ascii="Times New Roman" w:hAnsi="Times New Roman" w:cs="Times New Roman"/>
          <w:sz w:val="28"/>
          <w:szCs w:val="28"/>
        </w:rPr>
        <w:t>указанных конструкций, систем и сетей</w:t>
      </w:r>
      <w:r w:rsidR="003F08AE" w:rsidRPr="00BA493A">
        <w:rPr>
          <w:rFonts w:ascii="Times New Roman" w:hAnsi="Times New Roman" w:cs="Times New Roman"/>
          <w:sz w:val="28"/>
          <w:szCs w:val="28"/>
        </w:rPr>
        <w:t>,</w:t>
      </w:r>
      <w:r w:rsidR="00D84B2F" w:rsidRPr="00BA493A">
        <w:rPr>
          <w:rFonts w:ascii="Times New Roman" w:hAnsi="Times New Roman" w:cs="Times New Roman"/>
          <w:sz w:val="28"/>
          <w:szCs w:val="28"/>
        </w:rPr>
        <w:t xml:space="preserve"> сметная стоимость которых определена</w:t>
      </w:r>
      <w:r w:rsidR="00ED497E" w:rsidRPr="00BA493A">
        <w:rPr>
          <w:rFonts w:ascii="Times New Roman" w:hAnsi="Times New Roman" w:cs="Times New Roman"/>
          <w:sz w:val="28"/>
          <w:szCs w:val="28"/>
        </w:rPr>
        <w:t xml:space="preserve"> </w:t>
      </w:r>
      <w:r w:rsidRPr="00BA493A">
        <w:rPr>
          <w:rFonts w:ascii="Times New Roman" w:hAnsi="Times New Roman" w:cs="Times New Roman"/>
          <w:sz w:val="28"/>
          <w:szCs w:val="28"/>
        </w:rPr>
        <w:t xml:space="preserve">по сметным нормам </w:t>
      </w:r>
      <w:r w:rsidR="003F08AE" w:rsidRPr="00BA493A">
        <w:rPr>
          <w:rFonts w:ascii="Times New Roman" w:hAnsi="Times New Roman" w:cs="Times New Roman"/>
          <w:sz w:val="28"/>
          <w:szCs w:val="28"/>
        </w:rPr>
        <w:t xml:space="preserve">и расценкам </w:t>
      </w:r>
      <w:r w:rsidRPr="00BA493A">
        <w:rPr>
          <w:rFonts w:ascii="Times New Roman" w:hAnsi="Times New Roman" w:cs="Times New Roman"/>
          <w:sz w:val="28"/>
          <w:szCs w:val="28"/>
        </w:rPr>
        <w:t xml:space="preserve">на устройство (монтаж) ГЭСН (ФЕР, ТЕР) </w:t>
      </w:r>
      <w:r w:rsidR="00ED497E" w:rsidRPr="00BA493A">
        <w:rPr>
          <w:rFonts w:ascii="Times New Roman" w:hAnsi="Times New Roman" w:cs="Times New Roman"/>
          <w:sz w:val="28"/>
          <w:szCs w:val="28"/>
        </w:rPr>
        <w:t>с</w:t>
      </w:r>
      <w:r w:rsidRPr="00BA493A">
        <w:rPr>
          <w:rFonts w:ascii="Times New Roman" w:hAnsi="Times New Roman" w:cs="Times New Roman"/>
          <w:sz w:val="28"/>
          <w:szCs w:val="28"/>
        </w:rPr>
        <w:t> </w:t>
      </w:r>
      <w:r w:rsidR="00ED497E" w:rsidRPr="00BA493A">
        <w:rPr>
          <w:rFonts w:ascii="Times New Roman" w:hAnsi="Times New Roman" w:cs="Times New Roman"/>
          <w:sz w:val="28"/>
          <w:szCs w:val="28"/>
        </w:rPr>
        <w:t>применением понижающих коэффициентов</w:t>
      </w:r>
      <w:r w:rsidRPr="00BA493A">
        <w:rPr>
          <w:rFonts w:ascii="Times New Roman" w:hAnsi="Times New Roman" w:cs="Times New Roman"/>
          <w:sz w:val="28"/>
          <w:szCs w:val="28"/>
        </w:rPr>
        <w:t xml:space="preserve"> на разборку (демонтаж)</w:t>
      </w:r>
      <w:r w:rsidR="008254E8" w:rsidRPr="00BA493A">
        <w:rPr>
          <w:rFonts w:ascii="Times New Roman" w:hAnsi="Times New Roman" w:cs="Times New Roman"/>
          <w:sz w:val="28"/>
          <w:szCs w:val="28"/>
        </w:rPr>
        <w:t>;</w:t>
      </w:r>
    </w:p>
    <w:p w:rsidR="00D408B2" w:rsidRPr="00BA493A" w:rsidRDefault="00D408B2" w:rsidP="00DB4E5F">
      <w:pPr>
        <w:pStyle w:val="a"/>
        <w:ind w:left="0" w:firstLine="709"/>
      </w:pPr>
      <w:r w:rsidRPr="00BA493A">
        <w:t>на работы по реконструкции и ремонту дорог и инженерных сооружений (в том числе гидротехнических сооружений, мостов, путепроводов и тому подобное) в объемах, обеспечивающих работы полноценными захватками, сметная стоимость которых определена по сметным нормам ГЭСН (ФЕР, ТЕР);</w:t>
      </w:r>
    </w:p>
    <w:p w:rsidR="00ED497E" w:rsidRPr="00BA493A" w:rsidRDefault="00D84B2F" w:rsidP="00DB4E5F">
      <w:pPr>
        <w:pStyle w:val="a"/>
        <w:ind w:left="0" w:firstLine="709"/>
      </w:pPr>
      <w:r w:rsidRPr="00BA493A">
        <w:t>в случае невыполнения</w:t>
      </w:r>
      <w:r w:rsidR="008254E8" w:rsidRPr="00BA493A">
        <w:t xml:space="preserve"> условий, приведенных в пункте </w:t>
      </w:r>
      <w:r w:rsidR="002E6056" w:rsidRPr="00BA493A">
        <w:t>60</w:t>
      </w:r>
      <w:r w:rsidR="008254E8" w:rsidRPr="00BA493A">
        <w:t xml:space="preserve"> настоящей Методики</w:t>
      </w:r>
      <w:r w:rsidR="0073450D" w:rsidRPr="00BA493A">
        <w:t>.</w:t>
      </w:r>
    </w:p>
    <w:p w:rsidR="00ED497E" w:rsidRPr="00BA493A" w:rsidRDefault="00ED497E" w:rsidP="00A35898">
      <w:pPr>
        <w:pStyle w:val="a0"/>
        <w:ind w:left="0" w:firstLine="709"/>
      </w:pPr>
      <w:bookmarkStart w:id="91" w:name="_Ref43975863"/>
      <w:r w:rsidRPr="00BA493A">
        <w:t xml:space="preserve">Коэффициенты, предусмотренные в </w:t>
      </w:r>
      <w:r w:rsidR="001A5016" w:rsidRPr="00BA493A">
        <w:t xml:space="preserve">пункте </w:t>
      </w:r>
      <w:r w:rsidR="002E6056" w:rsidRPr="00BA493A">
        <w:t>5</w:t>
      </w:r>
      <w:r w:rsidR="00F10A9A" w:rsidRPr="00BA493A">
        <w:t>8</w:t>
      </w:r>
      <w:r w:rsidR="00DF3577" w:rsidRPr="00BA493A">
        <w:t xml:space="preserve"> </w:t>
      </w:r>
      <w:r w:rsidR="001A5016" w:rsidRPr="00BA493A">
        <w:t>настоящей Методики</w:t>
      </w:r>
      <w:r w:rsidRPr="00BA493A">
        <w:t>, учитывают:</w:t>
      </w:r>
      <w:bookmarkEnd w:id="91"/>
    </w:p>
    <w:p w:rsidR="00ED497E" w:rsidRPr="00BA493A" w:rsidRDefault="00ED497E" w:rsidP="00B1511C">
      <w:pPr>
        <w:pStyle w:val="a5"/>
        <w:numPr>
          <w:ilvl w:val="0"/>
          <w:numId w:val="145"/>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отсутствие возможности применения технологических схем производства работ, принятых в сметных нормах, включенных в сборники ГЭСН;</w:t>
      </w:r>
    </w:p>
    <w:p w:rsidR="00ED497E" w:rsidRPr="00BA493A" w:rsidRDefault="00ED497E">
      <w:pPr>
        <w:pStyle w:val="a5"/>
        <w:numPr>
          <w:ilvl w:val="0"/>
          <w:numId w:val="145"/>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необходимость проведения работ отдельными малыми участками с ограниченным объемом работ</w:t>
      </w:r>
      <w:r w:rsidR="006516DD" w:rsidRPr="00BA493A">
        <w:rPr>
          <w:rFonts w:ascii="Times New Roman" w:hAnsi="Times New Roman" w:cs="Times New Roman"/>
          <w:sz w:val="28"/>
          <w:szCs w:val="28"/>
        </w:rPr>
        <w:t xml:space="preserve">, в том числе </w:t>
      </w:r>
      <w:r w:rsidRPr="00BA493A">
        <w:rPr>
          <w:rFonts w:ascii="Times New Roman" w:hAnsi="Times New Roman" w:cs="Times New Roman"/>
          <w:sz w:val="28"/>
          <w:szCs w:val="28"/>
        </w:rPr>
        <w:t>снижение производительности машин</w:t>
      </w:r>
      <w:r w:rsidR="002424B5" w:rsidRPr="00BA493A">
        <w:rPr>
          <w:rFonts w:ascii="Times New Roman" w:hAnsi="Times New Roman" w:cs="Times New Roman"/>
          <w:sz w:val="28"/>
          <w:szCs w:val="28"/>
        </w:rPr>
        <w:t xml:space="preserve"> и механимов</w:t>
      </w:r>
      <w:r w:rsidR="008247DA" w:rsidRPr="00BA493A">
        <w:rPr>
          <w:rFonts w:ascii="Times New Roman" w:hAnsi="Times New Roman" w:cs="Times New Roman"/>
          <w:sz w:val="28"/>
          <w:szCs w:val="28"/>
        </w:rPr>
        <w:t>.</w:t>
      </w:r>
    </w:p>
    <w:p w:rsidR="00ED497E" w:rsidRPr="00BA493A" w:rsidRDefault="00ED497E" w:rsidP="00A35898">
      <w:pPr>
        <w:pStyle w:val="a0"/>
        <w:ind w:left="0" w:firstLine="709"/>
      </w:pPr>
      <w:bookmarkStart w:id="92" w:name="_Ref44060736"/>
      <w:r w:rsidRPr="00BA493A">
        <w:t xml:space="preserve">Коэффициенты, предусмотренные в </w:t>
      </w:r>
      <w:r w:rsidR="001A5016" w:rsidRPr="00BA493A">
        <w:t xml:space="preserve">пункте </w:t>
      </w:r>
      <w:r w:rsidR="002E6056" w:rsidRPr="00BA493A">
        <w:t>5</w:t>
      </w:r>
      <w:r w:rsidR="00F10A9A" w:rsidRPr="00BA493A">
        <w:t>8</w:t>
      </w:r>
      <w:r w:rsidR="00DF3577" w:rsidRPr="00BA493A">
        <w:t xml:space="preserve"> </w:t>
      </w:r>
      <w:r w:rsidR="001A5016" w:rsidRPr="00BA493A">
        <w:t>настоящей Методики</w:t>
      </w:r>
      <w:r w:rsidRPr="00BA493A">
        <w:t>, применяются при определении сметной стоимости одновременно с коэффициентами, учитывающими усложняющие факторы и условия производства работ</w:t>
      </w:r>
      <w:r w:rsidR="00303189" w:rsidRPr="00BA493A">
        <w:t>, а также коэффициентами</w:t>
      </w:r>
      <w:r w:rsidR="006E4F41" w:rsidRPr="00BA493A">
        <w:t>,</w:t>
      </w:r>
      <w:r w:rsidR="00303189" w:rsidRPr="00BA493A">
        <w:t xml:space="preserve"> учитывающими технологические особенности производства отдельных видов работ</w:t>
      </w:r>
      <w:r w:rsidRPr="00BA493A">
        <w:t xml:space="preserve"> в порядке, определенном пунктом </w:t>
      </w:r>
      <w:r w:rsidR="00F10A9A" w:rsidRPr="00BA493A">
        <w:t>56</w:t>
      </w:r>
      <w:r w:rsidR="00DF3577" w:rsidRPr="00BA493A">
        <w:t xml:space="preserve"> </w:t>
      </w:r>
      <w:r w:rsidRPr="00BA493A">
        <w:t>настоящей Методики</w:t>
      </w:r>
      <w:r w:rsidR="00F712E6" w:rsidRPr="00BA493A">
        <w:t>.</w:t>
      </w:r>
      <w:bookmarkEnd w:id="92"/>
    </w:p>
    <w:p w:rsidR="00DF3577" w:rsidRPr="00BA493A" w:rsidRDefault="00C86A3E" w:rsidP="00A35898">
      <w:pPr>
        <w:pStyle w:val="a0"/>
        <w:ind w:left="0" w:firstLine="709"/>
      </w:pPr>
      <w:r w:rsidRPr="00BA493A">
        <w:t>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оборудования</w:t>
      </w:r>
      <w:r w:rsidR="00CB185A" w:rsidRPr="00BA493A">
        <w:t>,</w:t>
      </w:r>
      <w:r w:rsidRPr="00BA493A">
        <w:t xml:space="preserve"> </w:t>
      </w:r>
      <w:r w:rsidR="00CB185A" w:rsidRPr="00BA493A">
        <w:t xml:space="preserve">следует учитывать дополнительно. </w:t>
      </w:r>
    </w:p>
    <w:p w:rsidR="00D37EBA" w:rsidRPr="00BA493A" w:rsidRDefault="00C86A3E" w:rsidP="00B1511C">
      <w:pPr>
        <w:pStyle w:val="a0"/>
        <w:numPr>
          <w:ilvl w:val="0"/>
          <w:numId w:val="0"/>
        </w:numPr>
        <w:ind w:firstLine="709"/>
      </w:pPr>
      <w:r w:rsidRPr="00BA493A">
        <w:t xml:space="preserve">Наименование, перечень, масса и расстояние перевозки строительного мусора и материалов, полученных при разборке, определяются на основании </w:t>
      </w:r>
      <w:r w:rsidR="0060365F" w:rsidRPr="00BA493A">
        <w:t xml:space="preserve">проектной и (или) иной технической документации, </w:t>
      </w:r>
      <w:r w:rsidR="00DF3577" w:rsidRPr="00BA493A">
        <w:t xml:space="preserve">проекта </w:t>
      </w:r>
      <w:r w:rsidR="008358DC" w:rsidRPr="00BA493A">
        <w:t>организации работ по сносу объекта капитального строительства.</w:t>
      </w:r>
      <w:bookmarkEnd w:id="89"/>
    </w:p>
    <w:p w:rsidR="00447576" w:rsidRPr="00BA493A" w:rsidRDefault="00447576" w:rsidP="00A35898">
      <w:pPr>
        <w:pStyle w:val="a0"/>
        <w:ind w:left="0" w:firstLine="709"/>
      </w:pPr>
      <w:bookmarkStart w:id="93" w:name="_Ref39155672"/>
      <w:r w:rsidRPr="00BA493A">
        <w:t xml:space="preserve">При соответствующем обосновании проектной и (или) иной технической документацией в локальных сметных расчетах (сметах) </w:t>
      </w:r>
      <w:r w:rsidR="007534AD" w:rsidRPr="00BA493A">
        <w:t xml:space="preserve">для </w:t>
      </w:r>
      <w:r w:rsidR="00980357" w:rsidRPr="00BA493A">
        <w:t>материалов, изделий, конструкций</w:t>
      </w:r>
      <w:r w:rsidR="007534AD" w:rsidRPr="00BA493A">
        <w:t xml:space="preserve"> </w:t>
      </w:r>
      <w:r w:rsidR="00D473C7" w:rsidRPr="00BA493A">
        <w:t xml:space="preserve">и оборудования </w:t>
      </w:r>
      <w:r w:rsidRPr="00BA493A">
        <w:t>учитываются затраты на перевозку грузов для строительства</w:t>
      </w:r>
      <w:r w:rsidR="007534AD" w:rsidRPr="00BA493A">
        <w:t xml:space="preserve"> автомобильным или иным видом транспорта</w:t>
      </w:r>
      <w:r w:rsidRPr="00BA493A">
        <w:t xml:space="preserve"> на дополнительное расстояние сверх учтенн</w:t>
      </w:r>
      <w:r w:rsidR="00F22FE3" w:rsidRPr="00BA493A">
        <w:t>ого</w:t>
      </w:r>
      <w:r w:rsidRPr="00BA493A">
        <w:t xml:space="preserve"> сметными ценами </w:t>
      </w:r>
      <w:r w:rsidR="00F22FE3" w:rsidRPr="00BA493A">
        <w:t>и индексами изменения сметной стоимости</w:t>
      </w:r>
      <w:r w:rsidRPr="00BA493A">
        <w:t>.</w:t>
      </w:r>
      <w:bookmarkEnd w:id="93"/>
    </w:p>
    <w:p w:rsidR="00D37EBA" w:rsidRPr="00BA493A" w:rsidRDefault="00FB1571"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Указанные затраты </w:t>
      </w:r>
      <w:r w:rsidR="00447576" w:rsidRPr="00BA493A">
        <w:rPr>
          <w:rFonts w:ascii="Times New Roman" w:hAnsi="Times New Roman" w:cs="Times New Roman"/>
          <w:sz w:val="28"/>
          <w:szCs w:val="28"/>
        </w:rPr>
        <w:t xml:space="preserve">приводятся в локальных сметных расчетах (сметах) отдельной строкой с </w:t>
      </w:r>
      <w:r w:rsidR="00B521AA" w:rsidRPr="00BA493A">
        <w:rPr>
          <w:rFonts w:ascii="Times New Roman" w:hAnsi="Times New Roman" w:cs="Times New Roman"/>
          <w:sz w:val="28"/>
          <w:szCs w:val="28"/>
        </w:rPr>
        <w:t xml:space="preserve">одновременным </w:t>
      </w:r>
      <w:r w:rsidR="00480B8C" w:rsidRPr="00BA493A">
        <w:rPr>
          <w:rFonts w:ascii="Times New Roman" w:hAnsi="Times New Roman" w:cs="Times New Roman"/>
          <w:sz w:val="28"/>
          <w:szCs w:val="28"/>
        </w:rPr>
        <w:t xml:space="preserve">указанием </w:t>
      </w:r>
      <w:r w:rsidR="00447576" w:rsidRPr="00BA493A">
        <w:rPr>
          <w:rFonts w:ascii="Times New Roman" w:hAnsi="Times New Roman" w:cs="Times New Roman"/>
          <w:sz w:val="28"/>
          <w:szCs w:val="28"/>
        </w:rPr>
        <w:t>кода строительного ресурса, к которому относ</w:t>
      </w:r>
      <w:r w:rsidR="00A45485" w:rsidRPr="00BA493A">
        <w:rPr>
          <w:rFonts w:ascii="Times New Roman" w:hAnsi="Times New Roman" w:cs="Times New Roman"/>
          <w:sz w:val="28"/>
          <w:szCs w:val="28"/>
        </w:rPr>
        <w:t>я</w:t>
      </w:r>
      <w:r w:rsidR="00447576" w:rsidRPr="00BA493A">
        <w:rPr>
          <w:rFonts w:ascii="Times New Roman" w:hAnsi="Times New Roman" w:cs="Times New Roman"/>
          <w:sz w:val="28"/>
          <w:szCs w:val="28"/>
        </w:rPr>
        <w:t>тся</w:t>
      </w:r>
      <w:r w:rsidR="00A45485" w:rsidRPr="00BA493A">
        <w:rPr>
          <w:rFonts w:ascii="Times New Roman" w:hAnsi="Times New Roman" w:cs="Times New Roman"/>
          <w:sz w:val="28"/>
          <w:szCs w:val="28"/>
        </w:rPr>
        <w:t xml:space="preserve"> затраты на перевозку.</w:t>
      </w:r>
    </w:p>
    <w:p w:rsidR="001654EA" w:rsidRPr="00BA493A" w:rsidRDefault="001654EA" w:rsidP="00A35898">
      <w:pPr>
        <w:pStyle w:val="a0"/>
        <w:ind w:left="0" w:firstLine="709"/>
      </w:pPr>
      <w:r w:rsidRPr="00BA493A">
        <w:t xml:space="preserve">В локальных сметных расчетах (сметах) дополнительно </w:t>
      </w:r>
      <w:r w:rsidR="00DC7AA5" w:rsidRPr="00BA493A">
        <w:t xml:space="preserve">учитывается </w:t>
      </w:r>
      <w:r w:rsidRPr="00BA493A">
        <w:t>сметная стоимость перебазировки</w:t>
      </w:r>
      <w:r w:rsidR="00DC7AA5" w:rsidRPr="00BA493A">
        <w:rPr>
          <w:rFonts w:eastAsia="Calibri"/>
        </w:rPr>
        <w:t xml:space="preserve"> </w:t>
      </w:r>
      <w:r w:rsidR="00DC7AA5" w:rsidRPr="00BA493A">
        <w:t xml:space="preserve">машин </w:t>
      </w:r>
      <w:r w:rsidR="00DC7AA5" w:rsidRPr="002418F1">
        <w:t>с базы механизации на строительную площадку и обратно со строительной площадки на базу механизации</w:t>
      </w:r>
      <w:r w:rsidRPr="002418F1">
        <w:t xml:space="preserve">, </w:t>
      </w:r>
      <w:r w:rsidR="00F56576" w:rsidRPr="00BA493A">
        <w:t xml:space="preserve">для </w:t>
      </w:r>
      <w:r w:rsidR="00DC7AA5" w:rsidRPr="00BA493A">
        <w:t xml:space="preserve">машин, по </w:t>
      </w:r>
      <w:r w:rsidRPr="00BA493A">
        <w:t>которым данные затраты не включены в сметную цену</w:t>
      </w:r>
      <w:r w:rsidR="00D37D55" w:rsidRPr="00BA493A">
        <w:t xml:space="preserve"> эксплуатации машин и механизмов</w:t>
      </w:r>
      <w:r w:rsidRPr="00BA493A">
        <w:t xml:space="preserve">, но обоснованы проектной и </w:t>
      </w:r>
      <w:r w:rsidR="001362FB" w:rsidRPr="00BA493A">
        <w:t xml:space="preserve">(или) </w:t>
      </w:r>
      <w:r w:rsidRPr="00BA493A">
        <w:t>иной технической документацией. Указанные затраты определяются на основании расчета</w:t>
      </w:r>
      <w:r w:rsidR="001362FB" w:rsidRPr="00BA493A">
        <w:t>, выполненного</w:t>
      </w:r>
      <w:r w:rsidRPr="00BA493A">
        <w:t xml:space="preserve"> в соответствии со сметными нормативами, </w:t>
      </w:r>
      <w:r w:rsidR="00672274" w:rsidRPr="00BA493A">
        <w:t>сведения о которых включены в ФРСН</w:t>
      </w:r>
      <w:r w:rsidRPr="00BA493A">
        <w:t>.</w:t>
      </w:r>
    </w:p>
    <w:p w:rsidR="00117FDD" w:rsidRPr="00BA493A" w:rsidRDefault="00117FDD" w:rsidP="00A35898">
      <w:pPr>
        <w:pStyle w:val="a0"/>
        <w:ind w:left="0" w:firstLine="709"/>
      </w:pPr>
      <w:r w:rsidRPr="00BA493A">
        <w:t>В случае если проектной и (или) иной технической документацией предусмотрено приготовление</w:t>
      </w:r>
      <w:r w:rsidR="0076655B" w:rsidRPr="00BA493A">
        <w:t xml:space="preserve"> (изготовление)</w:t>
      </w:r>
      <w:r w:rsidRPr="00BA493A">
        <w:t xml:space="preserve"> отдельных </w:t>
      </w:r>
      <w:r w:rsidR="00331A75" w:rsidRPr="00BA493A">
        <w:t>материалов, изделий и конструкций</w:t>
      </w:r>
      <w:r w:rsidRPr="00BA493A">
        <w:t xml:space="preserve"> (бетон, раствор, битум, асфальтобетонные и черные щебеночные смеси, битумные эмульсии, металлические конструкции и другие) в построечных условиях</w:t>
      </w:r>
      <w:r w:rsidR="0076655B" w:rsidRPr="00BA493A">
        <w:t xml:space="preserve"> или условиях производственных баз</w:t>
      </w:r>
      <w:r w:rsidRPr="00BA493A">
        <w:t>, указанные затраты определяются в локальных сметных расчетах (сметах) по соответствующим сметным нормам (единичным расценкам), сведения о которых включены в ФРСН.</w:t>
      </w:r>
    </w:p>
    <w:p w:rsidR="001F0C88" w:rsidRPr="00BA493A" w:rsidRDefault="001F0C88" w:rsidP="00A35898">
      <w:pPr>
        <w:pStyle w:val="a0"/>
        <w:ind w:left="0" w:firstLine="709"/>
      </w:pPr>
      <w:bookmarkStart w:id="94" w:name="_Ref12900247"/>
      <w:r w:rsidRPr="00BA493A">
        <w:t xml:space="preserve">Сметная стоимость </w:t>
      </w:r>
      <w:r w:rsidR="00980357" w:rsidRPr="00BA493A">
        <w:t>материалов, изделий и конструкций</w:t>
      </w:r>
      <w:r w:rsidRPr="00BA493A">
        <w:t xml:space="preserve">, учтенных в сметных нормах </w:t>
      </w:r>
      <w:r w:rsidR="008A2B2D" w:rsidRPr="00BA493A">
        <w:t>с обобщенным наименованием и указанием кода группы</w:t>
      </w:r>
      <w:r w:rsidR="00731BE0" w:rsidRPr="00BA493A">
        <w:t xml:space="preserve"> или не учтенных в единичных расценках</w:t>
      </w:r>
      <w:r w:rsidRPr="00BA493A">
        <w:t xml:space="preserve">, расход которых зависит от проектных решений, определяется на основании данных проектной </w:t>
      </w:r>
      <w:r w:rsidR="001362FB" w:rsidRPr="00BA493A">
        <w:t>и (или) иной</w:t>
      </w:r>
      <w:r w:rsidRPr="00BA493A">
        <w:t xml:space="preserve"> технической документации об их количестве с учетом нормативов трудноустранимых потерь и отходов, определяемых </w:t>
      </w:r>
      <w:r w:rsidR="00552858" w:rsidRPr="00BA493A">
        <w:t xml:space="preserve">по проектным </w:t>
      </w:r>
      <w:r w:rsidR="001362FB" w:rsidRPr="00BA493A">
        <w:t>данным проектной</w:t>
      </w:r>
      <w:r w:rsidR="00552858" w:rsidRPr="00BA493A">
        <w:t xml:space="preserve"> (при наличии)</w:t>
      </w:r>
      <w:r w:rsidR="001362FB" w:rsidRPr="00BA493A">
        <w:t xml:space="preserve"> или в соответствии с </w:t>
      </w:r>
      <w:r w:rsidRPr="00BA493A">
        <w:t>положениям</w:t>
      </w:r>
      <w:r w:rsidR="001362FB" w:rsidRPr="00BA493A">
        <w:t>и</w:t>
      </w:r>
      <w:r w:rsidRPr="00BA493A">
        <w:t xml:space="preserve"> сметных нормативов, </w:t>
      </w:r>
      <w:r w:rsidR="005B5C88" w:rsidRPr="00BA493A">
        <w:t xml:space="preserve">сведения о которых включены </w:t>
      </w:r>
      <w:r w:rsidRPr="00BA493A">
        <w:t>в ФРСН.</w:t>
      </w:r>
      <w:bookmarkEnd w:id="94"/>
    </w:p>
    <w:p w:rsidR="00F51D53" w:rsidRPr="00BA493A" w:rsidRDefault="001F0C88" w:rsidP="00A35898">
      <w:pPr>
        <w:pStyle w:val="a0"/>
        <w:ind w:left="0" w:firstLine="709"/>
      </w:pPr>
      <w:r w:rsidRPr="00BA493A">
        <w:t>Сметная стоимость материалов, изделий и конструкций</w:t>
      </w:r>
      <w:r w:rsidR="00EB144E" w:rsidRPr="00BA493A">
        <w:t>,</w:t>
      </w:r>
      <w:r w:rsidR="006D3706" w:rsidRPr="00BA493A">
        <w:t xml:space="preserve"> </w:t>
      </w:r>
      <w:r w:rsidRPr="00BA493A">
        <w:t xml:space="preserve">используемых </w:t>
      </w:r>
      <w:r w:rsidR="006D3706" w:rsidRPr="00BA493A">
        <w:t xml:space="preserve">несколько раз при выполнении отдельных видов работ </w:t>
      </w:r>
      <w:r w:rsidRPr="00BA493A">
        <w:t>в соответствии с технологией строительного производства</w:t>
      </w:r>
      <w:r w:rsidR="00EB144E" w:rsidRPr="00BA493A">
        <w:t xml:space="preserve"> (далее – оборачиваемые ресурсы)</w:t>
      </w:r>
      <w:r w:rsidRPr="00BA493A">
        <w:t>, определяется на основании данных об их количестве</w:t>
      </w:r>
      <w:r w:rsidR="00D96FFB" w:rsidRPr="00BA493A">
        <w:t xml:space="preserve"> с учетом неоднократной оборачиваемости</w:t>
      </w:r>
      <w:r w:rsidR="00EB144E" w:rsidRPr="00BA493A">
        <w:t xml:space="preserve">, </w:t>
      </w:r>
      <w:r w:rsidR="00AB1243" w:rsidRPr="00BA493A">
        <w:t xml:space="preserve">приведенных </w:t>
      </w:r>
      <w:r w:rsidR="00EB144E" w:rsidRPr="00BA493A">
        <w:t>в сметных нормах.</w:t>
      </w:r>
    </w:p>
    <w:p w:rsidR="00F51D53" w:rsidRPr="00BA493A" w:rsidRDefault="00F51D53" w:rsidP="00A35898">
      <w:pPr>
        <w:pStyle w:val="a0"/>
        <w:ind w:left="0" w:firstLine="709"/>
      </w:pPr>
      <w:r w:rsidRPr="00BA493A">
        <w:t>Сметная стоимость оборачиваемых ресурсов</w:t>
      </w:r>
      <w:r w:rsidR="00DF7875" w:rsidRPr="00BA493A">
        <w:t>, учтенных в сметных нормах с обобщенным наименованием и указанием кода группы или не учтенных в единичных расценках</w:t>
      </w:r>
      <w:r w:rsidRPr="00BA493A">
        <w:t xml:space="preserve"> и приведенных с литерой «П», определяется с учетом </w:t>
      </w:r>
      <w:r w:rsidR="00007D26" w:rsidRPr="00BA493A">
        <w:t xml:space="preserve">их </w:t>
      </w:r>
      <w:r w:rsidRPr="00BA493A">
        <w:t>нормативной оборачиваемости, указанной в соответствующих разделах сборников сметных норм (единичных расценок).</w:t>
      </w:r>
    </w:p>
    <w:p w:rsidR="00842697" w:rsidRPr="00BA493A" w:rsidRDefault="00295984" w:rsidP="00A35898">
      <w:pPr>
        <w:pStyle w:val="a0"/>
        <w:ind w:left="0" w:firstLine="709"/>
      </w:pPr>
      <w:r w:rsidRPr="00BA493A">
        <w:t xml:space="preserve">В случаях, когда при обосновании </w:t>
      </w:r>
      <w:r w:rsidR="009C1A97" w:rsidRPr="00BA493A">
        <w:t xml:space="preserve">проектом организации строительства (далее – ПОС) </w:t>
      </w:r>
      <w:r w:rsidRPr="00BA493A">
        <w:t xml:space="preserve">на объекте невозможно достичь нормативного числа оборота отдельных материалов (опалубка, крепления и тому подобное), оборачиваемость которых </w:t>
      </w:r>
      <w:r w:rsidR="00182395" w:rsidRPr="00BA493A">
        <w:t>учтена сметными нормами</w:t>
      </w:r>
      <w:r w:rsidRPr="00BA493A">
        <w:t xml:space="preserve">, </w:t>
      </w:r>
      <w:r w:rsidR="00182395" w:rsidRPr="00BA493A">
        <w:t xml:space="preserve">норма </w:t>
      </w:r>
      <w:r w:rsidRPr="00BA493A">
        <w:t>расход</w:t>
      </w:r>
      <w:r w:rsidR="00182395" w:rsidRPr="00BA493A">
        <w:t>а</w:t>
      </w:r>
      <w:r w:rsidRPr="00BA493A">
        <w:t xml:space="preserve"> таких </w:t>
      </w:r>
      <w:r w:rsidR="00182395" w:rsidRPr="00BA493A">
        <w:t xml:space="preserve">материалов корректируется </w:t>
      </w:r>
      <w:r w:rsidRPr="00BA493A">
        <w:t xml:space="preserve">на основании данных </w:t>
      </w:r>
      <w:r w:rsidR="006E4F41" w:rsidRPr="00BA493A">
        <w:t xml:space="preserve">проектной документации </w:t>
      </w:r>
      <w:r w:rsidRPr="00BA493A">
        <w:t xml:space="preserve">с учетом положений </w:t>
      </w:r>
      <w:r w:rsidR="00672274" w:rsidRPr="00BA493A">
        <w:t>сметных нормативов</w:t>
      </w:r>
      <w:r w:rsidRPr="00BA493A">
        <w:t xml:space="preserve">, </w:t>
      </w:r>
      <w:r w:rsidR="00672274" w:rsidRPr="00BA493A">
        <w:t>сведения о которых включены в ФРСН</w:t>
      </w:r>
      <w:r w:rsidRPr="00BA493A">
        <w:t xml:space="preserve">, устанавливающих методы применения нормативов трудноустранимых потерь и отходов </w:t>
      </w:r>
      <w:r w:rsidR="00980357" w:rsidRPr="00BA493A">
        <w:t>материалов, изделий и конструкций</w:t>
      </w:r>
      <w:r w:rsidRPr="00BA493A">
        <w:t>.</w:t>
      </w:r>
    </w:p>
    <w:p w:rsidR="00802D97" w:rsidRPr="00BA493A" w:rsidRDefault="00E66659" w:rsidP="00A35898">
      <w:pPr>
        <w:pStyle w:val="a0"/>
        <w:ind w:left="0" w:firstLine="709"/>
      </w:pPr>
      <w:r w:rsidRPr="00BA493A">
        <w:t xml:space="preserve">Стоимость </w:t>
      </w:r>
      <w:r w:rsidR="00980357" w:rsidRPr="00BA493A">
        <w:t>материалов, изделий, конструкций и оборудования</w:t>
      </w:r>
      <w:r w:rsidR="003857B4" w:rsidRPr="00BA493A">
        <w:t>,</w:t>
      </w:r>
      <w:r w:rsidRPr="00BA493A">
        <w:t xml:space="preserve"> </w:t>
      </w:r>
      <w:r w:rsidR="003857B4" w:rsidRPr="00BA493A">
        <w:t xml:space="preserve">указанных в проектной, а также иной технической документации и (или) задании на проектирование, </w:t>
      </w:r>
      <w:r w:rsidR="00A018C1" w:rsidRPr="00BA493A">
        <w:t>учитывается в сметной документации</w:t>
      </w:r>
      <w:r w:rsidR="006D3706" w:rsidRPr="00BA493A">
        <w:t>, вне зависимости от условий их приобретения (заказчиком, подрядчиком)</w:t>
      </w:r>
      <w:r w:rsidRPr="00BA493A">
        <w:t>.</w:t>
      </w:r>
    </w:p>
    <w:p w:rsidR="002832B6" w:rsidRPr="00BA493A" w:rsidRDefault="002832B6" w:rsidP="002418F1">
      <w:pPr>
        <w:pStyle w:val="a0"/>
        <w:ind w:left="0" w:firstLine="709"/>
      </w:pPr>
      <w:r w:rsidRPr="00BA493A">
        <w:t xml:space="preserve">В случае, если проектной документацией предусмотрено применение годных для повторного использования (ранее использованных один и более раз) материалов, изделий и конструкций, их стоимость в текущем уровне цен определяется Заказчиком с учетом оценки их возможного повторного использования. </w:t>
      </w:r>
    </w:p>
    <w:p w:rsidR="00C86A3E" w:rsidRPr="00BA493A" w:rsidRDefault="003A79E6" w:rsidP="00A35898">
      <w:pPr>
        <w:pStyle w:val="a0"/>
        <w:ind w:left="0" w:firstLine="709"/>
      </w:pPr>
      <w:r w:rsidRPr="00BA493A">
        <w:t>В</w:t>
      </w:r>
      <w:r w:rsidR="00C86A3E" w:rsidRPr="00BA493A">
        <w:t xml:space="preserve"> локальны</w:t>
      </w:r>
      <w:r w:rsidR="001732A2" w:rsidRPr="00BA493A">
        <w:t>х</w:t>
      </w:r>
      <w:r w:rsidR="00C86A3E" w:rsidRPr="00BA493A">
        <w:t xml:space="preserve"> сметны</w:t>
      </w:r>
      <w:r w:rsidR="001732A2" w:rsidRPr="00BA493A">
        <w:t>х</w:t>
      </w:r>
      <w:r w:rsidR="00C86A3E" w:rsidRPr="00BA493A">
        <w:t xml:space="preserve"> расчета</w:t>
      </w:r>
      <w:r w:rsidR="001732A2" w:rsidRPr="00BA493A">
        <w:t>х</w:t>
      </w:r>
      <w:r w:rsidR="00C86A3E" w:rsidRPr="00BA493A">
        <w:t xml:space="preserve"> (смета</w:t>
      </w:r>
      <w:r w:rsidR="001732A2" w:rsidRPr="00BA493A">
        <w:t>х</w:t>
      </w:r>
      <w:r w:rsidR="00C86A3E" w:rsidRPr="00BA493A">
        <w:t xml:space="preserve">) </w:t>
      </w:r>
      <w:r w:rsidRPr="00BA493A">
        <w:t xml:space="preserve">учитываются </w:t>
      </w:r>
      <w:r w:rsidR="00C86A3E" w:rsidRPr="00BA493A">
        <w:t>сметн</w:t>
      </w:r>
      <w:r w:rsidR="001732A2" w:rsidRPr="00BA493A">
        <w:t>ые</w:t>
      </w:r>
      <w:r w:rsidR="00C86A3E" w:rsidRPr="00BA493A">
        <w:t xml:space="preserve"> прямы</w:t>
      </w:r>
      <w:r w:rsidR="001732A2" w:rsidRPr="00BA493A">
        <w:t>е</w:t>
      </w:r>
      <w:r w:rsidR="00C86A3E" w:rsidRPr="00BA493A">
        <w:t xml:space="preserve"> затрат</w:t>
      </w:r>
      <w:r w:rsidR="001732A2" w:rsidRPr="00BA493A">
        <w:t>ы</w:t>
      </w:r>
      <w:r w:rsidR="00C86A3E" w:rsidRPr="00BA493A">
        <w:t>,</w:t>
      </w:r>
      <w:r w:rsidR="00F473F3" w:rsidRPr="00BA493A">
        <w:t xml:space="preserve"> </w:t>
      </w:r>
      <w:r w:rsidR="00AF64FC" w:rsidRPr="00BA493A">
        <w:t>сметн</w:t>
      </w:r>
      <w:r w:rsidRPr="00BA493A">
        <w:t>ая</w:t>
      </w:r>
      <w:r w:rsidR="00AF64FC" w:rsidRPr="00BA493A">
        <w:t xml:space="preserve"> стоимость </w:t>
      </w:r>
      <w:r w:rsidR="00C86A3E" w:rsidRPr="00BA493A">
        <w:t xml:space="preserve">оборудования, </w:t>
      </w:r>
      <w:r w:rsidR="00776271" w:rsidRPr="00BA493A">
        <w:t xml:space="preserve">накладные расходы </w:t>
      </w:r>
      <w:r w:rsidR="00C86A3E" w:rsidRPr="00BA493A">
        <w:t xml:space="preserve">и </w:t>
      </w:r>
      <w:r w:rsidR="00776271" w:rsidRPr="00BA493A">
        <w:t>сметн</w:t>
      </w:r>
      <w:r w:rsidRPr="00BA493A">
        <w:t>ая</w:t>
      </w:r>
      <w:r w:rsidR="00776271" w:rsidRPr="00BA493A">
        <w:t xml:space="preserve"> прибыль</w:t>
      </w:r>
      <w:r w:rsidR="00C86A3E" w:rsidRPr="00BA493A">
        <w:t>.</w:t>
      </w:r>
    </w:p>
    <w:p w:rsidR="000D3368" w:rsidRPr="00BA493A" w:rsidRDefault="003B39B5" w:rsidP="00A35898">
      <w:pPr>
        <w:pStyle w:val="a0"/>
        <w:ind w:left="0" w:firstLine="709"/>
      </w:pPr>
      <w:bookmarkStart w:id="95" w:name="_Ref44065441"/>
      <w:bookmarkStart w:id="96" w:name="_Ref30762379"/>
      <w:r w:rsidRPr="00BA493A">
        <w:t xml:space="preserve">В составе сметных прямых затрат при обосновании проектной </w:t>
      </w:r>
      <w:r w:rsidR="001362FB" w:rsidRPr="00BA493A">
        <w:t>и (или) иной</w:t>
      </w:r>
      <w:r w:rsidRPr="00BA493A">
        <w:t xml:space="preserve"> технической документацией </w:t>
      </w:r>
      <w:r w:rsidR="00381A89" w:rsidRPr="00BA493A">
        <w:t xml:space="preserve">дополнительно </w:t>
      </w:r>
      <w:r w:rsidRPr="00BA493A">
        <w:t xml:space="preserve">учитывается разница в стоимости электроэнергии, получаемой от передвижных источников </w:t>
      </w:r>
      <w:r w:rsidR="000B35D3" w:rsidRPr="00BA493A">
        <w:t>снабжения</w:t>
      </w:r>
      <w:r w:rsidRPr="00BA493A">
        <w:t>, по сравнению со стоимостью</w:t>
      </w:r>
      <w:r w:rsidR="00086CFC" w:rsidRPr="00BA493A">
        <w:t xml:space="preserve"> </w:t>
      </w:r>
      <w:r w:rsidRPr="00BA493A">
        <w:t>электроэнергии</w:t>
      </w:r>
      <w:r w:rsidR="00086CFC" w:rsidRPr="00BA493A">
        <w:t>, передаваемой от производителей единой энергетической системы России</w:t>
      </w:r>
      <w:r w:rsidRPr="00BA493A">
        <w:t>.</w:t>
      </w:r>
      <w:bookmarkEnd w:id="95"/>
      <w:r w:rsidRPr="00BA493A">
        <w:t xml:space="preserve"> </w:t>
      </w:r>
    </w:p>
    <w:p w:rsidR="000D3368" w:rsidRPr="00BA493A" w:rsidRDefault="00CA17DB"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Стоимость </w:t>
      </w:r>
      <w:r w:rsidR="000B35D3" w:rsidRPr="00BA493A">
        <w:rPr>
          <w:rFonts w:ascii="Times New Roman" w:hAnsi="Times New Roman" w:cs="Times New Roman"/>
          <w:sz w:val="28"/>
          <w:szCs w:val="28"/>
        </w:rPr>
        <w:t xml:space="preserve">электроэнергии, получаемой от передвижных источников снабжения, </w:t>
      </w:r>
      <w:r w:rsidR="00CB6909" w:rsidRPr="00BA493A">
        <w:rPr>
          <w:rFonts w:ascii="Times New Roman" w:hAnsi="Times New Roman" w:cs="Times New Roman"/>
          <w:sz w:val="28"/>
          <w:szCs w:val="28"/>
        </w:rPr>
        <w:t>рассчитывается как произведение</w:t>
      </w:r>
      <w:r w:rsidR="00794D34" w:rsidRPr="00BA493A">
        <w:rPr>
          <w:rFonts w:ascii="Times New Roman" w:hAnsi="Times New Roman" w:cs="Times New Roman"/>
          <w:sz w:val="28"/>
          <w:szCs w:val="28"/>
        </w:rPr>
        <w:t xml:space="preserve"> </w:t>
      </w:r>
      <w:r w:rsidR="00BF5B8C" w:rsidRPr="00BA493A">
        <w:rPr>
          <w:rFonts w:ascii="Times New Roman" w:hAnsi="Times New Roman" w:cs="Times New Roman"/>
          <w:sz w:val="28"/>
          <w:szCs w:val="28"/>
        </w:rPr>
        <w:t xml:space="preserve">времени и </w:t>
      </w:r>
      <w:r w:rsidR="00794D34" w:rsidRPr="00BA493A">
        <w:rPr>
          <w:rFonts w:ascii="Times New Roman" w:hAnsi="Times New Roman" w:cs="Times New Roman"/>
          <w:sz w:val="28"/>
          <w:szCs w:val="28"/>
        </w:rPr>
        <w:t>стоимости</w:t>
      </w:r>
      <w:r w:rsidR="00877B96" w:rsidRPr="00BA493A">
        <w:rPr>
          <w:rFonts w:ascii="Times New Roman" w:hAnsi="Times New Roman" w:cs="Times New Roman"/>
          <w:sz w:val="28"/>
          <w:szCs w:val="28"/>
        </w:rPr>
        <w:t xml:space="preserve"> 1 маш.-ч</w:t>
      </w:r>
      <w:r w:rsidR="00794D34" w:rsidRPr="00BA493A">
        <w:rPr>
          <w:rFonts w:ascii="Times New Roman" w:hAnsi="Times New Roman" w:cs="Times New Roman"/>
          <w:sz w:val="28"/>
          <w:szCs w:val="28"/>
        </w:rPr>
        <w:t xml:space="preserve"> </w:t>
      </w:r>
      <w:r w:rsidR="00877B96" w:rsidRPr="00BA493A">
        <w:rPr>
          <w:rFonts w:ascii="Times New Roman" w:hAnsi="Times New Roman" w:cs="Times New Roman"/>
          <w:sz w:val="28"/>
          <w:szCs w:val="28"/>
        </w:rPr>
        <w:t xml:space="preserve">эксплуатации </w:t>
      </w:r>
      <w:r w:rsidR="00794D34" w:rsidRPr="00BA493A">
        <w:rPr>
          <w:rFonts w:ascii="Times New Roman" w:hAnsi="Times New Roman" w:cs="Times New Roman"/>
          <w:sz w:val="28"/>
          <w:szCs w:val="28"/>
        </w:rPr>
        <w:t>соответствующего передвижного источника снабжения</w:t>
      </w:r>
      <w:r w:rsidR="00877B96" w:rsidRPr="00BA493A">
        <w:rPr>
          <w:rFonts w:ascii="Times New Roman" w:hAnsi="Times New Roman" w:cs="Times New Roman"/>
          <w:sz w:val="28"/>
          <w:szCs w:val="28"/>
        </w:rPr>
        <w:t xml:space="preserve"> (с учетом накладных расходов и сметной прибыли), исходя из его выработки в кВт-ч</w:t>
      </w:r>
      <w:r w:rsidR="00CB6909" w:rsidRPr="00BA493A">
        <w:rPr>
          <w:rFonts w:ascii="Times New Roman" w:hAnsi="Times New Roman" w:cs="Times New Roman"/>
          <w:sz w:val="28"/>
          <w:szCs w:val="28"/>
        </w:rPr>
        <w:t xml:space="preserve">. Время эксплуатации определяется в соответствии с проектной </w:t>
      </w:r>
      <w:r w:rsidR="001362FB" w:rsidRPr="00BA493A">
        <w:rPr>
          <w:rFonts w:ascii="Times New Roman" w:hAnsi="Times New Roman" w:cs="Times New Roman"/>
          <w:sz w:val="28"/>
          <w:szCs w:val="28"/>
        </w:rPr>
        <w:t>и (или) иной</w:t>
      </w:r>
      <w:r w:rsidR="00CB6909" w:rsidRPr="00BA493A">
        <w:rPr>
          <w:rFonts w:ascii="Times New Roman" w:hAnsi="Times New Roman" w:cs="Times New Roman"/>
          <w:sz w:val="28"/>
          <w:szCs w:val="28"/>
        </w:rPr>
        <w:t xml:space="preserve"> технич</w:t>
      </w:r>
      <w:r w:rsidR="00B04CAD" w:rsidRPr="00BA493A">
        <w:rPr>
          <w:rFonts w:ascii="Times New Roman" w:hAnsi="Times New Roman" w:cs="Times New Roman"/>
          <w:sz w:val="28"/>
          <w:szCs w:val="28"/>
        </w:rPr>
        <w:t xml:space="preserve">еской документацией, стоимость </w:t>
      </w:r>
      <w:r w:rsidR="00321CBC" w:rsidRPr="00BA493A">
        <w:rPr>
          <w:rFonts w:ascii="Times New Roman" w:hAnsi="Times New Roman" w:cs="Times New Roman"/>
          <w:sz w:val="28"/>
          <w:szCs w:val="28"/>
        </w:rPr>
        <w:t xml:space="preserve">в соответствии с пунктами </w:t>
      </w:r>
      <w:r w:rsidR="002E6056" w:rsidRPr="00BA493A">
        <w:rPr>
          <w:rFonts w:ascii="Times New Roman" w:hAnsi="Times New Roman" w:cs="Times New Roman"/>
          <w:sz w:val="28"/>
          <w:szCs w:val="28"/>
        </w:rPr>
        <w:t>44</w:t>
      </w:r>
      <w:r w:rsidR="00F63351" w:rsidRPr="00BA493A">
        <w:rPr>
          <w:rFonts w:ascii="Times New Roman" w:hAnsi="Times New Roman" w:cs="Times New Roman"/>
          <w:sz w:val="28"/>
          <w:szCs w:val="28"/>
        </w:rPr>
        <w:t xml:space="preserve"> </w:t>
      </w:r>
      <w:r w:rsidR="00321CBC" w:rsidRPr="00BA493A">
        <w:rPr>
          <w:rFonts w:ascii="Times New Roman" w:hAnsi="Times New Roman" w:cs="Times New Roman"/>
          <w:sz w:val="28"/>
          <w:szCs w:val="28"/>
        </w:rPr>
        <w:t>и</w:t>
      </w:r>
      <w:r w:rsidR="00CB6909" w:rsidRPr="00BA493A">
        <w:rPr>
          <w:rFonts w:ascii="Times New Roman" w:hAnsi="Times New Roman" w:cs="Times New Roman"/>
          <w:sz w:val="28"/>
          <w:szCs w:val="28"/>
        </w:rPr>
        <w:t>ли</w:t>
      </w:r>
      <w:r w:rsidR="00321CBC" w:rsidRPr="00BA493A">
        <w:rPr>
          <w:rFonts w:ascii="Times New Roman" w:hAnsi="Times New Roman" w:cs="Times New Roman"/>
          <w:sz w:val="28"/>
          <w:szCs w:val="28"/>
        </w:rPr>
        <w:t xml:space="preserve"> </w:t>
      </w:r>
      <w:r w:rsidR="002E6056" w:rsidRPr="00BA493A">
        <w:rPr>
          <w:rFonts w:ascii="Times New Roman" w:hAnsi="Times New Roman" w:cs="Times New Roman"/>
          <w:sz w:val="28"/>
          <w:szCs w:val="28"/>
        </w:rPr>
        <w:t>81</w:t>
      </w:r>
      <w:r w:rsidR="00CC68A0" w:rsidRPr="00BA493A">
        <w:rPr>
          <w:rFonts w:ascii="Times New Roman" w:hAnsi="Times New Roman" w:cs="Times New Roman"/>
          <w:sz w:val="28"/>
          <w:szCs w:val="28"/>
        </w:rPr>
        <w:t xml:space="preserve"> - </w:t>
      </w:r>
      <w:r w:rsidR="002E6056" w:rsidRPr="00BA493A">
        <w:rPr>
          <w:rFonts w:ascii="Times New Roman" w:hAnsi="Times New Roman" w:cs="Times New Roman"/>
          <w:sz w:val="28"/>
          <w:szCs w:val="28"/>
        </w:rPr>
        <w:t>83</w:t>
      </w:r>
      <w:r w:rsidR="00F63351" w:rsidRPr="00BA493A">
        <w:rPr>
          <w:rFonts w:ascii="Times New Roman" w:hAnsi="Times New Roman" w:cs="Times New Roman"/>
          <w:sz w:val="28"/>
          <w:szCs w:val="28"/>
        </w:rPr>
        <w:t xml:space="preserve"> </w:t>
      </w:r>
      <w:r w:rsidR="008247DA" w:rsidRPr="00BA493A">
        <w:rPr>
          <w:rFonts w:ascii="Times New Roman" w:hAnsi="Times New Roman" w:cs="Times New Roman"/>
          <w:sz w:val="28"/>
          <w:szCs w:val="28"/>
        </w:rPr>
        <w:t>Методики</w:t>
      </w:r>
      <w:r w:rsidR="00BB2813" w:rsidRPr="00BA493A">
        <w:rPr>
          <w:rFonts w:ascii="Times New Roman" w:hAnsi="Times New Roman" w:cs="Times New Roman"/>
          <w:sz w:val="28"/>
          <w:szCs w:val="28"/>
        </w:rPr>
        <w:t xml:space="preserve">, а также </w:t>
      </w:r>
      <w:r w:rsidR="002E6056" w:rsidRPr="00BA493A">
        <w:rPr>
          <w:rFonts w:ascii="Times New Roman" w:hAnsi="Times New Roman" w:cs="Times New Roman"/>
          <w:sz w:val="28"/>
          <w:szCs w:val="28"/>
        </w:rPr>
        <w:t>94</w:t>
      </w:r>
      <w:r w:rsidR="00F63351" w:rsidRPr="00BA493A">
        <w:rPr>
          <w:rFonts w:ascii="Times New Roman" w:hAnsi="Times New Roman" w:cs="Times New Roman"/>
          <w:sz w:val="28"/>
          <w:szCs w:val="28"/>
        </w:rPr>
        <w:t xml:space="preserve"> </w:t>
      </w:r>
      <w:r w:rsidR="00BB2813" w:rsidRPr="00BA493A">
        <w:rPr>
          <w:rFonts w:ascii="Times New Roman" w:hAnsi="Times New Roman" w:cs="Times New Roman"/>
          <w:sz w:val="28"/>
          <w:szCs w:val="28"/>
        </w:rPr>
        <w:t xml:space="preserve">и </w:t>
      </w:r>
      <w:r w:rsidR="002E6056" w:rsidRPr="00BA493A">
        <w:rPr>
          <w:rFonts w:ascii="Times New Roman" w:hAnsi="Times New Roman" w:cs="Times New Roman"/>
          <w:sz w:val="28"/>
          <w:szCs w:val="28"/>
        </w:rPr>
        <w:t>95</w:t>
      </w:r>
      <w:r w:rsidR="00E65045" w:rsidRPr="00BA493A">
        <w:rPr>
          <w:rFonts w:ascii="Times New Roman" w:hAnsi="Times New Roman" w:cs="Times New Roman"/>
          <w:sz w:val="28"/>
          <w:szCs w:val="28"/>
        </w:rPr>
        <w:t xml:space="preserve"> </w:t>
      </w:r>
      <w:r w:rsidR="008247DA" w:rsidRPr="00BA493A">
        <w:rPr>
          <w:rFonts w:ascii="Times New Roman" w:hAnsi="Times New Roman" w:cs="Times New Roman"/>
          <w:sz w:val="28"/>
          <w:szCs w:val="28"/>
        </w:rPr>
        <w:t>Методики</w:t>
      </w:r>
      <w:r w:rsidR="002A65E4" w:rsidRPr="00BA493A">
        <w:rPr>
          <w:rFonts w:ascii="Times New Roman" w:hAnsi="Times New Roman" w:cs="Times New Roman"/>
          <w:sz w:val="28"/>
          <w:szCs w:val="28"/>
        </w:rPr>
        <w:t xml:space="preserve"> в зависимости от применяемого метода определения сметной стоимости.</w:t>
      </w:r>
    </w:p>
    <w:p w:rsidR="003B39B5" w:rsidRPr="00BA493A" w:rsidRDefault="000D3368">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Стоимость электроэнергии, передаваемой от производителей единой энергетической системы России, определяется произведением потребности в электроэнергии и стоимости</w:t>
      </w:r>
      <w:r w:rsidR="006E4F41" w:rsidRPr="00BA493A">
        <w:rPr>
          <w:rFonts w:ascii="Times New Roman" w:hAnsi="Times New Roman" w:cs="Times New Roman"/>
          <w:sz w:val="28"/>
          <w:szCs w:val="28"/>
        </w:rPr>
        <w:t xml:space="preserve"> электроэнергии</w:t>
      </w:r>
      <w:r w:rsidRPr="00BA493A">
        <w:rPr>
          <w:rFonts w:ascii="Times New Roman" w:hAnsi="Times New Roman" w:cs="Times New Roman"/>
          <w:sz w:val="28"/>
          <w:szCs w:val="28"/>
        </w:rPr>
        <w:t xml:space="preserve">. </w:t>
      </w:r>
      <w:r w:rsidR="00C80B00" w:rsidRPr="00BA493A">
        <w:rPr>
          <w:rFonts w:ascii="Times New Roman" w:hAnsi="Times New Roman" w:cs="Times New Roman"/>
          <w:sz w:val="28"/>
          <w:szCs w:val="28"/>
        </w:rPr>
        <w:t xml:space="preserve">Потребность в электроэнергии определяется на основании проектной </w:t>
      </w:r>
      <w:r w:rsidR="001362FB" w:rsidRPr="00BA493A">
        <w:rPr>
          <w:rFonts w:ascii="Times New Roman" w:hAnsi="Times New Roman" w:cs="Times New Roman"/>
          <w:sz w:val="28"/>
          <w:szCs w:val="28"/>
        </w:rPr>
        <w:t>и (или) иной</w:t>
      </w:r>
      <w:r w:rsidR="00C80B00" w:rsidRPr="00BA493A">
        <w:rPr>
          <w:rFonts w:ascii="Times New Roman" w:hAnsi="Times New Roman" w:cs="Times New Roman"/>
          <w:sz w:val="28"/>
          <w:szCs w:val="28"/>
        </w:rPr>
        <w:t xml:space="preserve"> технической документации</w:t>
      </w:r>
      <w:r w:rsidR="00EB0834" w:rsidRPr="00BA493A">
        <w:rPr>
          <w:rFonts w:ascii="Times New Roman" w:hAnsi="Times New Roman" w:cs="Times New Roman"/>
          <w:sz w:val="28"/>
          <w:szCs w:val="28"/>
        </w:rPr>
        <w:t>,</w:t>
      </w:r>
      <w:r w:rsidR="00C80B00" w:rsidRPr="00BA493A">
        <w:rPr>
          <w:rFonts w:ascii="Times New Roman" w:hAnsi="Times New Roman" w:cs="Times New Roman"/>
          <w:sz w:val="28"/>
          <w:szCs w:val="28"/>
        </w:rPr>
        <w:t xml:space="preserve"> </w:t>
      </w:r>
      <w:r w:rsidR="00EB0834" w:rsidRPr="00BA493A">
        <w:rPr>
          <w:rFonts w:ascii="Times New Roman" w:hAnsi="Times New Roman" w:cs="Times New Roman"/>
          <w:sz w:val="28"/>
          <w:szCs w:val="28"/>
        </w:rPr>
        <w:t xml:space="preserve">стоимость </w:t>
      </w:r>
      <w:r w:rsidR="000B35D3" w:rsidRPr="00BA493A">
        <w:rPr>
          <w:rFonts w:ascii="Times New Roman" w:hAnsi="Times New Roman" w:cs="Times New Roman"/>
          <w:sz w:val="28"/>
          <w:szCs w:val="28"/>
        </w:rPr>
        <w:t>электроэнергии</w:t>
      </w:r>
      <w:r w:rsidR="00A61CA4" w:rsidRPr="00BA493A">
        <w:rPr>
          <w:rFonts w:ascii="Times New Roman" w:hAnsi="Times New Roman" w:cs="Times New Roman"/>
          <w:sz w:val="28"/>
          <w:szCs w:val="28"/>
        </w:rPr>
        <w:t xml:space="preserve"> по </w:t>
      </w:r>
      <w:r w:rsidR="004D40FB" w:rsidRPr="00BA493A">
        <w:rPr>
          <w:rFonts w:ascii="Times New Roman" w:hAnsi="Times New Roman" w:cs="Times New Roman"/>
          <w:sz w:val="28"/>
          <w:szCs w:val="28"/>
        </w:rPr>
        <w:t>ценам</w:t>
      </w:r>
      <w:r w:rsidR="00A61CA4" w:rsidRPr="00BA493A">
        <w:rPr>
          <w:rFonts w:ascii="Times New Roman" w:hAnsi="Times New Roman" w:cs="Times New Roman"/>
          <w:sz w:val="28"/>
          <w:szCs w:val="28"/>
        </w:rPr>
        <w:t xml:space="preserve"> (</w:t>
      </w:r>
      <w:r w:rsidR="004D40FB" w:rsidRPr="00BA493A">
        <w:rPr>
          <w:rFonts w:ascii="Times New Roman" w:hAnsi="Times New Roman" w:cs="Times New Roman"/>
          <w:sz w:val="28"/>
          <w:szCs w:val="28"/>
        </w:rPr>
        <w:t>тарифам</w:t>
      </w:r>
      <w:r w:rsidR="00A61CA4" w:rsidRPr="00BA493A">
        <w:rPr>
          <w:rFonts w:ascii="Times New Roman" w:hAnsi="Times New Roman" w:cs="Times New Roman"/>
          <w:sz w:val="28"/>
          <w:szCs w:val="28"/>
        </w:rPr>
        <w:t xml:space="preserve">), утверждаемым </w:t>
      </w:r>
      <w:r w:rsidR="004D40FB" w:rsidRPr="00BA493A">
        <w:rPr>
          <w:rFonts w:ascii="Times New Roman" w:hAnsi="Times New Roman" w:cs="Times New Roman"/>
          <w:sz w:val="28"/>
          <w:szCs w:val="28"/>
        </w:rPr>
        <w:t>в соответствии с законодательством Российской Федерации в области регулируемых цен (тарифов) в электроэнергетике.</w:t>
      </w:r>
      <w:bookmarkEnd w:id="96"/>
    </w:p>
    <w:p w:rsidR="006949E1" w:rsidRPr="00BA493A" w:rsidRDefault="006949E1" w:rsidP="00A35898">
      <w:pPr>
        <w:pStyle w:val="a0"/>
        <w:ind w:left="0" w:firstLine="709"/>
      </w:pPr>
      <w:r w:rsidRPr="00BA493A">
        <w:t xml:space="preserve">Затраты на электроэнергию, потребляемую ручным инструментом, относятся к сметной стоимости материалов, изделий и конструкций, учитываются в локальных сметных расчетах дополнительно в случаях и размерах, указанных в разделах «Общие положения» и «Приложения» </w:t>
      </w:r>
      <w:r w:rsidR="00D73163" w:rsidRPr="00BA493A">
        <w:t xml:space="preserve">сметных норм, </w:t>
      </w:r>
      <w:r w:rsidRPr="00BA493A">
        <w:t>единичных расценок.</w:t>
      </w:r>
    </w:p>
    <w:p w:rsidR="008D227E" w:rsidRPr="00BA493A" w:rsidRDefault="008D227E" w:rsidP="00A35898">
      <w:pPr>
        <w:pStyle w:val="a0"/>
        <w:ind w:left="0" w:firstLine="709"/>
      </w:pPr>
      <w:r w:rsidRPr="00BA493A">
        <w:t xml:space="preserve">При </w:t>
      </w:r>
      <w:r w:rsidR="00331A75" w:rsidRPr="00BA493A">
        <w:t xml:space="preserve">определении </w:t>
      </w:r>
      <w:r w:rsidRPr="00BA493A">
        <w:t>сметной стоимости работ с использованием сметных норм на монтаж оборудования (далее – ГЭСНм) и капитальный ремонт оборудования (далее – ГЭСНмр) дополнительно следует учитывать сметную стоимость вспомогательных ненормируемых материалов, изделий и конструкций, не учтенных в указанных сметных нормах (</w:t>
      </w:r>
      <w:r w:rsidR="00CA79D6" w:rsidRPr="00BA493A">
        <w:t xml:space="preserve">например - </w:t>
      </w:r>
      <w:r w:rsidRPr="00BA493A">
        <w:t>ветошь,  бумага</w:t>
      </w:r>
      <w:r w:rsidR="00CA79D6" w:rsidRPr="00BA493A">
        <w:t>,</w:t>
      </w:r>
      <w:r w:rsidRPr="00BA493A">
        <w:t xml:space="preserve"> керосин, бензин, смазочное масло, солидол) в следующих размерах:</w:t>
      </w:r>
    </w:p>
    <w:p w:rsidR="008D227E" w:rsidRPr="00BA493A" w:rsidRDefault="008D227E" w:rsidP="00B1511C">
      <w:pPr>
        <w:numPr>
          <w:ilvl w:val="0"/>
          <w:numId w:val="77"/>
        </w:numPr>
        <w:tabs>
          <w:tab w:val="left" w:pos="1134"/>
        </w:tabs>
        <w:spacing w:after="0"/>
        <w:ind w:left="0" w:firstLine="709"/>
        <w:contextualSpacing/>
        <w:jc w:val="both"/>
        <w:rPr>
          <w:rFonts w:ascii="Times New Roman" w:hAnsi="Times New Roman" w:cs="Times New Roman"/>
          <w:sz w:val="28"/>
          <w:szCs w:val="28"/>
        </w:rPr>
      </w:pPr>
      <w:r w:rsidRPr="00BA493A">
        <w:rPr>
          <w:rFonts w:ascii="Times New Roman" w:hAnsi="Times New Roman" w:cs="Times New Roman"/>
          <w:sz w:val="28"/>
          <w:szCs w:val="28"/>
        </w:rPr>
        <w:t>2 (два) процента от сметной оплаты труда рабочих, определенной на основании затрат труда, указанных в ГЭСНм;</w:t>
      </w:r>
    </w:p>
    <w:p w:rsidR="008D227E" w:rsidRPr="00BA493A" w:rsidRDefault="008D227E" w:rsidP="00B1511C">
      <w:pPr>
        <w:numPr>
          <w:ilvl w:val="0"/>
          <w:numId w:val="77"/>
        </w:numPr>
        <w:tabs>
          <w:tab w:val="left" w:pos="1134"/>
        </w:tabs>
        <w:spacing w:after="0"/>
        <w:ind w:left="0" w:firstLine="709"/>
        <w:contextualSpacing/>
        <w:jc w:val="both"/>
        <w:rPr>
          <w:rFonts w:ascii="Times New Roman" w:hAnsi="Times New Roman" w:cs="Times New Roman"/>
          <w:sz w:val="28"/>
          <w:szCs w:val="28"/>
        </w:rPr>
      </w:pPr>
      <w:r w:rsidRPr="00BA493A">
        <w:rPr>
          <w:rFonts w:ascii="Times New Roman" w:hAnsi="Times New Roman" w:cs="Times New Roman"/>
          <w:sz w:val="28"/>
          <w:szCs w:val="28"/>
        </w:rPr>
        <w:t>3 (три) процента от сметной оплаты труда рабочих, определенной на основании затрат труда, указанных в ГЭСНмр.</w:t>
      </w:r>
    </w:p>
    <w:p w:rsidR="00FD7CC6" w:rsidRPr="00BA493A" w:rsidRDefault="00FD7CC6" w:rsidP="00A35898">
      <w:pPr>
        <w:pStyle w:val="a0"/>
        <w:ind w:left="0" w:firstLine="709"/>
      </w:pPr>
      <w:r w:rsidRPr="00BA493A">
        <w:t>Стоимость накладных расходов и сметной прибыли</w:t>
      </w:r>
      <w:r w:rsidR="001732A2" w:rsidRPr="00BA493A">
        <w:t xml:space="preserve"> в локальных сметных расчетах (сметах)</w:t>
      </w:r>
      <w:r w:rsidRPr="00BA493A">
        <w:t xml:space="preserve"> определяется с применением сметных нормативов, </w:t>
      </w:r>
      <w:r w:rsidR="00672274" w:rsidRPr="00BA493A">
        <w:t>сведения о которых включены в ФРСН</w:t>
      </w:r>
      <w:r w:rsidR="001732A2" w:rsidRPr="00BA493A">
        <w:t xml:space="preserve">, и </w:t>
      </w:r>
      <w:r w:rsidRPr="00BA493A">
        <w:t>приводится:</w:t>
      </w:r>
    </w:p>
    <w:p w:rsidR="00FD7CC6" w:rsidRPr="00BA493A" w:rsidRDefault="00FD7CC6" w:rsidP="00B1511C">
      <w:pPr>
        <w:pStyle w:val="a5"/>
        <w:numPr>
          <w:ilvl w:val="0"/>
          <w:numId w:val="82"/>
        </w:numPr>
        <w:tabs>
          <w:tab w:val="left" w:pos="1134"/>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 итогу каждой позиции;</w:t>
      </w:r>
    </w:p>
    <w:p w:rsidR="00FD7CC6" w:rsidRPr="00BA493A" w:rsidRDefault="00FD7CC6">
      <w:pPr>
        <w:pStyle w:val="a5"/>
        <w:numPr>
          <w:ilvl w:val="0"/>
          <w:numId w:val="82"/>
        </w:numPr>
        <w:tabs>
          <w:tab w:val="left" w:pos="1134"/>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после итога прямых затрат по разделам (при формировании разделов);</w:t>
      </w:r>
    </w:p>
    <w:p w:rsidR="00FD7CC6" w:rsidRPr="00BA493A" w:rsidRDefault="00FD7CC6">
      <w:pPr>
        <w:pStyle w:val="a5"/>
        <w:numPr>
          <w:ilvl w:val="0"/>
          <w:numId w:val="82"/>
        </w:numPr>
        <w:tabs>
          <w:tab w:val="left" w:pos="1134"/>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после итога прямых затрат по локальному сметному расчету (смете).</w:t>
      </w:r>
    </w:p>
    <w:p w:rsidR="00010E49" w:rsidRPr="00BA493A" w:rsidRDefault="00474F8F" w:rsidP="00A35898">
      <w:pPr>
        <w:pStyle w:val="a0"/>
        <w:ind w:left="0" w:firstLine="709"/>
      </w:pPr>
      <w:r w:rsidRPr="00BA493A">
        <w:t xml:space="preserve">В локальных сметных расчетах </w:t>
      </w:r>
      <w:r w:rsidR="00BB58DE" w:rsidRPr="00BA493A">
        <w:t xml:space="preserve">по каждой позиции </w:t>
      </w:r>
      <w:r w:rsidRPr="00BA493A">
        <w:t>приводятся итоговые данные составляющих сметных прямых затрат, оборудования, накладных расходов и сметной прибыли</w:t>
      </w:r>
      <w:r w:rsidR="00010E49" w:rsidRPr="00BA493A">
        <w:t>.</w:t>
      </w:r>
    </w:p>
    <w:p w:rsidR="00010E49" w:rsidRPr="00BA493A" w:rsidRDefault="00010E49"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Итоги по </w:t>
      </w:r>
      <w:r w:rsidR="00474F8F" w:rsidRPr="00BA493A">
        <w:rPr>
          <w:rFonts w:ascii="Times New Roman" w:hAnsi="Times New Roman" w:cs="Times New Roman"/>
          <w:sz w:val="28"/>
          <w:szCs w:val="28"/>
        </w:rPr>
        <w:t>разделам</w:t>
      </w:r>
      <w:r w:rsidRPr="00BA493A">
        <w:rPr>
          <w:rFonts w:ascii="Times New Roman" w:hAnsi="Times New Roman" w:cs="Times New Roman"/>
          <w:sz w:val="28"/>
          <w:szCs w:val="28"/>
        </w:rPr>
        <w:t xml:space="preserve"> и по локальному сметному расчету (смете) включают данные о сметной стоимости прямых затрат, накладных расходов, сметной </w:t>
      </w:r>
      <w:r w:rsidR="00805F56" w:rsidRPr="00BA493A">
        <w:rPr>
          <w:rFonts w:ascii="Times New Roman" w:hAnsi="Times New Roman" w:cs="Times New Roman"/>
          <w:sz w:val="28"/>
          <w:szCs w:val="28"/>
        </w:rPr>
        <w:t>прибыли, оборудования</w:t>
      </w:r>
      <w:r w:rsidR="006E4F41" w:rsidRPr="00BA493A">
        <w:rPr>
          <w:rFonts w:ascii="Times New Roman" w:hAnsi="Times New Roman" w:cs="Times New Roman"/>
          <w:sz w:val="28"/>
          <w:szCs w:val="28"/>
        </w:rPr>
        <w:t xml:space="preserve"> </w:t>
      </w:r>
      <w:r w:rsidR="00474F8F" w:rsidRPr="00BA493A">
        <w:rPr>
          <w:rFonts w:ascii="Times New Roman" w:hAnsi="Times New Roman" w:cs="Times New Roman"/>
          <w:sz w:val="28"/>
          <w:szCs w:val="28"/>
        </w:rPr>
        <w:t xml:space="preserve">и </w:t>
      </w:r>
      <w:r w:rsidRPr="00BA493A">
        <w:rPr>
          <w:rFonts w:ascii="Times New Roman" w:hAnsi="Times New Roman" w:cs="Times New Roman"/>
          <w:sz w:val="28"/>
          <w:szCs w:val="28"/>
        </w:rPr>
        <w:t xml:space="preserve">суммарные итоги по разделу (смете), при этом </w:t>
      </w:r>
      <w:r w:rsidR="002424B5" w:rsidRPr="00BA493A">
        <w:rPr>
          <w:rFonts w:ascii="Times New Roman" w:hAnsi="Times New Roman" w:cs="Times New Roman"/>
          <w:sz w:val="28"/>
          <w:szCs w:val="28"/>
        </w:rPr>
        <w:t xml:space="preserve">сметная </w:t>
      </w:r>
      <w:r w:rsidRPr="00BA493A">
        <w:rPr>
          <w:rFonts w:ascii="Times New Roman" w:hAnsi="Times New Roman" w:cs="Times New Roman"/>
          <w:sz w:val="28"/>
          <w:szCs w:val="28"/>
        </w:rPr>
        <w:t xml:space="preserve">стоимость </w:t>
      </w:r>
      <w:r w:rsidR="002424B5" w:rsidRPr="00BA493A">
        <w:rPr>
          <w:rFonts w:ascii="Times New Roman" w:hAnsi="Times New Roman" w:cs="Times New Roman"/>
          <w:sz w:val="28"/>
          <w:szCs w:val="28"/>
        </w:rPr>
        <w:t xml:space="preserve">материальных </w:t>
      </w:r>
      <w:r w:rsidRPr="00BA493A">
        <w:rPr>
          <w:rFonts w:ascii="Times New Roman" w:hAnsi="Times New Roman" w:cs="Times New Roman"/>
          <w:sz w:val="28"/>
          <w:szCs w:val="28"/>
        </w:rPr>
        <w:t>ресурсов</w:t>
      </w:r>
      <w:r w:rsidR="002424B5" w:rsidRPr="00BA493A">
        <w:rPr>
          <w:rFonts w:ascii="Times New Roman" w:hAnsi="Times New Roman" w:cs="Times New Roman"/>
          <w:sz w:val="28"/>
          <w:szCs w:val="28"/>
        </w:rPr>
        <w:t>, работ и услуг</w:t>
      </w:r>
      <w:r w:rsidRPr="00BA493A">
        <w:rPr>
          <w:rFonts w:ascii="Times New Roman" w:hAnsi="Times New Roman" w:cs="Times New Roman"/>
          <w:sz w:val="28"/>
          <w:szCs w:val="28"/>
        </w:rPr>
        <w:t xml:space="preserve">, </w:t>
      </w:r>
      <w:r w:rsidR="002424B5" w:rsidRPr="00BA493A">
        <w:rPr>
          <w:rFonts w:ascii="Times New Roman" w:hAnsi="Times New Roman" w:cs="Times New Roman"/>
          <w:sz w:val="28"/>
          <w:szCs w:val="28"/>
        </w:rPr>
        <w:t xml:space="preserve">определенная </w:t>
      </w:r>
      <w:r w:rsidRPr="00BA493A">
        <w:rPr>
          <w:rFonts w:ascii="Times New Roman" w:hAnsi="Times New Roman" w:cs="Times New Roman"/>
          <w:sz w:val="28"/>
          <w:szCs w:val="28"/>
        </w:rPr>
        <w:t xml:space="preserve">на основании </w:t>
      </w:r>
      <w:r w:rsidR="00805F56" w:rsidRPr="00BA493A">
        <w:rPr>
          <w:rFonts w:ascii="Times New Roman" w:hAnsi="Times New Roman" w:cs="Times New Roman"/>
          <w:sz w:val="28"/>
          <w:szCs w:val="28"/>
        </w:rPr>
        <w:t>конъюнктурного анализа</w:t>
      </w:r>
      <w:r w:rsidRPr="00BA493A">
        <w:rPr>
          <w:rFonts w:ascii="Times New Roman" w:hAnsi="Times New Roman" w:cs="Times New Roman"/>
          <w:sz w:val="28"/>
          <w:szCs w:val="28"/>
        </w:rPr>
        <w:t xml:space="preserve"> в соответствии с пунктами </w:t>
      </w:r>
      <w:r w:rsidR="002E6056" w:rsidRPr="00BA493A">
        <w:rPr>
          <w:rFonts w:ascii="Times New Roman" w:hAnsi="Times New Roman" w:cs="Times New Roman"/>
          <w:sz w:val="28"/>
          <w:szCs w:val="28"/>
        </w:rPr>
        <w:t>13</w:t>
      </w:r>
      <w:r w:rsidR="001C42F3" w:rsidRPr="00BA493A">
        <w:rPr>
          <w:rFonts w:ascii="Times New Roman" w:hAnsi="Times New Roman" w:cs="Times New Roman"/>
          <w:sz w:val="28"/>
          <w:szCs w:val="28"/>
        </w:rPr>
        <w:t xml:space="preserve"> - </w:t>
      </w:r>
      <w:r w:rsidR="002E6056" w:rsidRPr="00BA493A">
        <w:rPr>
          <w:rFonts w:ascii="Times New Roman" w:hAnsi="Times New Roman" w:cs="Times New Roman"/>
          <w:sz w:val="28"/>
          <w:szCs w:val="28"/>
        </w:rPr>
        <w:t>22</w:t>
      </w:r>
      <w:r w:rsidR="001C42F3" w:rsidRPr="00BA493A">
        <w:rPr>
          <w:rFonts w:ascii="Times New Roman" w:hAnsi="Times New Roman" w:cs="Times New Roman"/>
          <w:sz w:val="28"/>
          <w:szCs w:val="28"/>
        </w:rPr>
        <w:t xml:space="preserve"> </w:t>
      </w:r>
      <w:r w:rsidRPr="00BA493A">
        <w:rPr>
          <w:rFonts w:ascii="Times New Roman" w:hAnsi="Times New Roman" w:cs="Times New Roman"/>
          <w:sz w:val="28"/>
          <w:szCs w:val="28"/>
        </w:rPr>
        <w:t>Методики, указывается отдельно.</w:t>
      </w:r>
    </w:p>
    <w:p w:rsidR="00887396" w:rsidRPr="00BA493A" w:rsidRDefault="00887396" w:rsidP="00A35898">
      <w:pPr>
        <w:pStyle w:val="a0"/>
        <w:ind w:left="0" w:firstLine="709"/>
      </w:pPr>
      <w:r w:rsidRPr="00BA493A">
        <w:t xml:space="preserve">По локальным сметным расчетам (сметам) </w:t>
      </w:r>
      <w:r w:rsidR="00105B23" w:rsidRPr="00BA493A">
        <w:t xml:space="preserve">справочно </w:t>
      </w:r>
      <w:r w:rsidR="00381A89" w:rsidRPr="00BA493A">
        <w:t>указывается</w:t>
      </w:r>
      <w:r w:rsidR="00105B23" w:rsidRPr="00BA493A">
        <w:t xml:space="preserve"> </w:t>
      </w:r>
      <w:r w:rsidRPr="00BA493A">
        <w:t>расчетный измеритель конструктивного решения (комплекса, вида работ). В качестве расчетного измерителя принимается наиболее характерная единица измерения для конструктивного решения, комплекса или вида работ (например, м</w:t>
      </w:r>
      <w:r w:rsidRPr="00BA493A">
        <w:rPr>
          <w:vertAlign w:val="superscript"/>
        </w:rPr>
        <w:t>3</w:t>
      </w:r>
      <w:r w:rsidRPr="00BA493A">
        <w:t xml:space="preserve"> кладки, м</w:t>
      </w:r>
      <w:r w:rsidRPr="00BA493A">
        <w:rPr>
          <w:vertAlign w:val="superscript"/>
        </w:rPr>
        <w:t>2</w:t>
      </w:r>
      <w:r w:rsidRPr="00BA493A">
        <w:t xml:space="preserve"> площади кровли, м</w:t>
      </w:r>
      <w:r w:rsidRPr="00BA493A">
        <w:rPr>
          <w:vertAlign w:val="superscript"/>
        </w:rPr>
        <w:t>2</w:t>
      </w:r>
      <w:r w:rsidRPr="00BA493A">
        <w:t xml:space="preserve"> общей площади и </w:t>
      </w:r>
      <w:r w:rsidR="005A115F" w:rsidRPr="00BA493A">
        <w:t>другие единицы измерения</w:t>
      </w:r>
      <w:r w:rsidRPr="00BA493A">
        <w:t>).</w:t>
      </w:r>
    </w:p>
    <w:p w:rsidR="00840635" w:rsidRPr="00BA493A" w:rsidRDefault="00840635" w:rsidP="005656F7">
      <w:pPr>
        <w:pStyle w:val="1"/>
        <w:numPr>
          <w:ilvl w:val="0"/>
          <w:numId w:val="62"/>
        </w:numPr>
        <w:spacing w:before="240" w:after="240" w:line="240" w:lineRule="auto"/>
        <w:ind w:left="0" w:firstLine="0"/>
        <w:contextualSpacing w:val="0"/>
        <w:jc w:val="center"/>
        <w:outlineLvl w:val="0"/>
        <w:rPr>
          <w:sz w:val="28"/>
          <w:szCs w:val="28"/>
        </w:rPr>
      </w:pPr>
      <w:bookmarkStart w:id="97" w:name="_Toc12985060"/>
      <w:bookmarkStart w:id="98" w:name="_Ref32782429"/>
      <w:bookmarkStart w:id="99" w:name="_Toc43055088"/>
      <w:bookmarkStart w:id="100" w:name="_Toc43310281"/>
      <w:r w:rsidRPr="00BA493A">
        <w:rPr>
          <w:sz w:val="28"/>
          <w:szCs w:val="28"/>
        </w:rPr>
        <w:t xml:space="preserve">Особенности определения сметной стоимости </w:t>
      </w:r>
      <w:r w:rsidR="00CD58E9" w:rsidRPr="00BA493A">
        <w:rPr>
          <w:sz w:val="28"/>
          <w:szCs w:val="28"/>
        </w:rPr>
        <w:t xml:space="preserve">оплаты труда, эксплуатации машин и механизмов, </w:t>
      </w:r>
      <w:r w:rsidR="00980357" w:rsidRPr="00BA493A">
        <w:rPr>
          <w:sz w:val="28"/>
          <w:szCs w:val="28"/>
        </w:rPr>
        <w:t>материалов, изделий</w:t>
      </w:r>
      <w:r w:rsidR="00554BFD" w:rsidRPr="00BA493A">
        <w:rPr>
          <w:sz w:val="28"/>
          <w:szCs w:val="28"/>
        </w:rPr>
        <w:t>,</w:t>
      </w:r>
      <w:r w:rsidR="00980357" w:rsidRPr="00BA493A">
        <w:rPr>
          <w:sz w:val="28"/>
          <w:szCs w:val="28"/>
        </w:rPr>
        <w:t xml:space="preserve"> конструкций</w:t>
      </w:r>
      <w:r w:rsidR="00554BFD" w:rsidRPr="00BA493A">
        <w:rPr>
          <w:sz w:val="28"/>
          <w:szCs w:val="28"/>
        </w:rPr>
        <w:t xml:space="preserve"> и оборудования</w:t>
      </w:r>
      <w:r w:rsidRPr="00BA493A">
        <w:rPr>
          <w:sz w:val="28"/>
          <w:szCs w:val="28"/>
        </w:rPr>
        <w:t xml:space="preserve"> при разработке локальных сметных расчетов (смет) </w:t>
      </w:r>
      <w:r w:rsidR="001654EA" w:rsidRPr="00BA493A">
        <w:rPr>
          <w:sz w:val="28"/>
          <w:szCs w:val="28"/>
        </w:rPr>
        <w:t>ресурсным</w:t>
      </w:r>
      <w:r w:rsidR="00507228" w:rsidRPr="00BA493A">
        <w:rPr>
          <w:sz w:val="28"/>
          <w:szCs w:val="28"/>
        </w:rPr>
        <w:t xml:space="preserve"> </w:t>
      </w:r>
      <w:bookmarkEnd w:id="97"/>
      <w:bookmarkEnd w:id="98"/>
      <w:r w:rsidR="00507228" w:rsidRPr="00BA493A">
        <w:rPr>
          <w:sz w:val="28"/>
          <w:szCs w:val="28"/>
        </w:rPr>
        <w:t>метод</w:t>
      </w:r>
      <w:r w:rsidR="001B5714" w:rsidRPr="00BA493A">
        <w:rPr>
          <w:sz w:val="28"/>
          <w:szCs w:val="28"/>
        </w:rPr>
        <w:t>о</w:t>
      </w:r>
      <w:r w:rsidR="00507228" w:rsidRPr="00BA493A">
        <w:rPr>
          <w:sz w:val="28"/>
          <w:szCs w:val="28"/>
        </w:rPr>
        <w:t>м</w:t>
      </w:r>
      <w:bookmarkEnd w:id="99"/>
      <w:bookmarkEnd w:id="100"/>
    </w:p>
    <w:p w:rsidR="00FD4C23" w:rsidRPr="00BA493A" w:rsidRDefault="007A59B1" w:rsidP="00A35898">
      <w:pPr>
        <w:pStyle w:val="a0"/>
        <w:ind w:left="0" w:firstLine="709"/>
      </w:pPr>
      <w:bookmarkStart w:id="101" w:name="_Ref38571831"/>
      <w:r w:rsidRPr="00BA493A">
        <w:t>Размер средств на</w:t>
      </w:r>
      <w:r w:rsidR="00FD4C23" w:rsidRPr="00BA493A">
        <w:t xml:space="preserve"> оплат</w:t>
      </w:r>
      <w:r w:rsidRPr="00BA493A">
        <w:t>у</w:t>
      </w:r>
      <w:r w:rsidR="00FD4C23" w:rsidRPr="00BA493A">
        <w:t xml:space="preserve"> труда рабочих</w:t>
      </w:r>
      <w:r w:rsidR="00C61123" w:rsidRPr="00BA493A">
        <w:t xml:space="preserve"> (</w:t>
      </w:r>
      <m:oMath>
        <m:sSub>
          <m:sSubPr>
            <m:ctrlPr>
              <w:rPr>
                <w:rFonts w:ascii="Cambria Math" w:hAnsi="Cambria Math"/>
              </w:rPr>
            </m:ctrlPr>
          </m:sSubPr>
          <m:e>
            <m:r>
              <m:rPr>
                <m:sty m:val="p"/>
              </m:rPr>
              <w:rPr>
                <w:rFonts w:ascii="Cambria Math" w:hAnsi="Cambria Math"/>
              </w:rPr>
              <m:t>ОТ</m:t>
            </m:r>
          </m:e>
          <m:sub>
            <m:r>
              <m:rPr>
                <m:sty m:val="p"/>
              </m:rPr>
              <w:rPr>
                <w:rFonts w:ascii="Cambria Math" w:hAnsi="Cambria Math"/>
              </w:rPr>
              <m:t>тек</m:t>
            </m:r>
          </m:sub>
        </m:sSub>
      </m:oMath>
      <w:r w:rsidR="00C61123" w:rsidRPr="002418F1">
        <w:t>)</w:t>
      </w:r>
      <w:r w:rsidR="00FD4C23" w:rsidRPr="002418F1">
        <w:t xml:space="preserve"> определяется</w:t>
      </w:r>
      <w:r w:rsidR="00B47A31" w:rsidRPr="00BA493A">
        <w:t xml:space="preserve"> в текущем уровне цен</w:t>
      </w:r>
      <w:r w:rsidR="00FD4C23" w:rsidRPr="00BA493A">
        <w:t xml:space="preserve"> на основании сметных норм, сметных цен на затраты труда и данных об объемах работ, принятых </w:t>
      </w:r>
      <w:r w:rsidR="00FA06BB" w:rsidRPr="00BA493A">
        <w:t>в</w:t>
      </w:r>
      <w:r w:rsidR="00A953CD" w:rsidRPr="00BA493A">
        <w:t xml:space="preserve"> проектной </w:t>
      </w:r>
      <w:r w:rsidR="001362FB" w:rsidRPr="00BA493A">
        <w:t>и (или) иной</w:t>
      </w:r>
      <w:r w:rsidR="00FD4C23" w:rsidRPr="00BA493A">
        <w:t xml:space="preserve"> технической документации</w:t>
      </w:r>
      <w:r w:rsidR="00C5104D" w:rsidRPr="00BA493A">
        <w:t xml:space="preserve"> </w:t>
      </w:r>
      <w:r w:rsidR="00FD4C23" w:rsidRPr="00BA493A">
        <w:t>по формуле</w:t>
      </w:r>
      <w:r w:rsidR="00B74085" w:rsidRPr="00BA493A">
        <w:t xml:space="preserve"> (</w:t>
      </w:r>
      <w:r w:rsidR="00273E10" w:rsidRPr="00BA493A">
        <w:t>1</w:t>
      </w:r>
      <w:r w:rsidR="00B74085" w:rsidRPr="00BA493A">
        <w:t>)</w:t>
      </w:r>
      <w:r w:rsidR="00FD4C23" w:rsidRPr="00BA493A">
        <w:t>:</w:t>
      </w:r>
      <w:bookmarkEnd w:id="101"/>
    </w:p>
    <w:tbl>
      <w:tblPr>
        <w:tblStyle w:val="a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0"/>
        <w:gridCol w:w="801"/>
      </w:tblGrid>
      <w:tr w:rsidR="0072406A" w:rsidRPr="00BA493A" w:rsidTr="0009502F">
        <w:tc>
          <w:tcPr>
            <w:tcW w:w="8505" w:type="dxa"/>
          </w:tcPr>
          <w:p w:rsidR="003C0F5E" w:rsidRPr="002418F1" w:rsidRDefault="00047FAC" w:rsidP="002C3CBB">
            <w:pPr>
              <w:spacing w:after="80"/>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ОТ</m:t>
                    </m:r>
                  </m:e>
                  <m:sub>
                    <m:r>
                      <m:rPr>
                        <m:sty m:val="p"/>
                      </m:rPr>
                      <w:rPr>
                        <w:rFonts w:ascii="Cambria Math" w:hAnsi="Cambria Math" w:cs="Times New Roman"/>
                        <w:sz w:val="28"/>
                        <w:szCs w:val="28"/>
                      </w:rPr>
                      <m:t>тек</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i=1</m:t>
                    </m:r>
                  </m:sub>
                  <m:sup>
                    <m:r>
                      <m:rPr>
                        <m:sty m:val="p"/>
                      </m:rPr>
                      <w:rPr>
                        <w:rFonts w:ascii="Cambria Math" w:hAnsi="Cambria Math" w:cs="Times New Roman"/>
                        <w:sz w:val="28"/>
                        <w:szCs w:val="28"/>
                      </w:rPr>
                      <m:t>I</m:t>
                    </m:r>
                  </m:sup>
                  <m:e>
                    <m:sSub>
                      <m:sSubPr>
                        <m:ctrlPr>
                          <w:rPr>
                            <w:rFonts w:ascii="Cambria Math" w:hAnsi="Cambria Math" w:cs="Times New Roman"/>
                            <w:sz w:val="28"/>
                            <w:szCs w:val="28"/>
                          </w:rPr>
                        </m:ctrlPr>
                      </m:sSubPr>
                      <m:e>
                        <m:r>
                          <m:rPr>
                            <m:sty m:val="p"/>
                          </m:rPr>
                          <w:rPr>
                            <w:rFonts w:ascii="Cambria Math" w:hAnsi="Cambria Math" w:cs="Times New Roman"/>
                            <w:sz w:val="28"/>
                            <w:szCs w:val="28"/>
                          </w:rPr>
                          <m:t>ЗТ</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СЦ</m:t>
                        </m:r>
                      </m:e>
                      <m:sub>
                        <m:r>
                          <m:rPr>
                            <m:sty m:val="p"/>
                          </m:rPr>
                          <w:rPr>
                            <w:rFonts w:ascii="Cambria Math" w:hAnsi="Cambria Math" w:cs="Times New Roman"/>
                            <w:sz w:val="28"/>
                            <w:szCs w:val="28"/>
                            <w:lang w:val="en-US"/>
                          </w:rPr>
                          <m:t>текi</m:t>
                        </m:r>
                      </m:sub>
                      <m:sup>
                        <m:r>
                          <m:rPr>
                            <m:sty m:val="p"/>
                          </m:rPr>
                          <w:rPr>
                            <w:rFonts w:ascii="Cambria Math" w:hAnsi="Cambria Math" w:cs="Times New Roman"/>
                            <w:sz w:val="28"/>
                            <w:szCs w:val="28"/>
                          </w:rPr>
                          <m:t>зт</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V</m:t>
                        </m:r>
                      </m:e>
                      <m:sub>
                        <m:r>
                          <m:rPr>
                            <m:sty m:val="p"/>
                          </m:rPr>
                          <w:rPr>
                            <w:rFonts w:ascii="Cambria Math" w:hAnsi="Cambria Math" w:cs="Times New Roman"/>
                            <w:sz w:val="28"/>
                            <w:szCs w:val="28"/>
                          </w:rPr>
                          <m:t>i</m:t>
                        </m:r>
                      </m:sub>
                    </m:sSub>
                  </m:e>
                </m:nary>
              </m:oMath>
            </m:oMathPara>
          </w:p>
        </w:tc>
        <w:tc>
          <w:tcPr>
            <w:tcW w:w="815" w:type="dxa"/>
            <w:vAlign w:val="center"/>
          </w:tcPr>
          <w:p w:rsidR="003C0F5E" w:rsidRPr="00BA493A" w:rsidRDefault="003C0F5E" w:rsidP="002C3CBB">
            <w:pPr>
              <w:spacing w:after="80"/>
              <w:jc w:val="center"/>
              <w:rPr>
                <w:rFonts w:ascii="Times New Roman" w:hAnsi="Times New Roman" w:cs="Times New Roman"/>
                <w:sz w:val="28"/>
                <w:szCs w:val="28"/>
              </w:rPr>
            </w:pPr>
            <w:r w:rsidRPr="00BA493A">
              <w:rPr>
                <w:rFonts w:ascii="Times New Roman" w:hAnsi="Times New Roman" w:cs="Times New Roman"/>
                <w:sz w:val="28"/>
                <w:szCs w:val="28"/>
              </w:rPr>
              <w:t>(</w:t>
            </w:r>
            <w:r w:rsidR="00273E10" w:rsidRPr="00BA493A">
              <w:rPr>
                <w:rFonts w:ascii="Times New Roman" w:hAnsi="Times New Roman" w:cs="Times New Roman"/>
                <w:sz w:val="28"/>
                <w:szCs w:val="28"/>
              </w:rPr>
              <w:t>1</w:t>
            </w:r>
            <w:r w:rsidRPr="00BA493A">
              <w:rPr>
                <w:rFonts w:ascii="Times New Roman" w:hAnsi="Times New Roman" w:cs="Times New Roman"/>
                <w:sz w:val="28"/>
                <w:szCs w:val="28"/>
              </w:rPr>
              <w:t>)</w:t>
            </w:r>
            <w:r w:rsidR="00251903" w:rsidRPr="00BA493A">
              <w:rPr>
                <w:rFonts w:ascii="Times New Roman" w:hAnsi="Times New Roman" w:cs="Times New Roman"/>
                <w:sz w:val="28"/>
                <w:szCs w:val="28"/>
              </w:rPr>
              <w:t>,</w:t>
            </w:r>
          </w:p>
        </w:tc>
      </w:tr>
    </w:tbl>
    <w:p w:rsidR="00CA1EF6" w:rsidRPr="002418F1" w:rsidRDefault="00CA1EF6">
      <w:pPr>
        <w:spacing w:after="80"/>
        <w:jc w:val="both"/>
        <w:rPr>
          <w:rFonts w:ascii="Times New Roman" w:hAnsi="Times New Roman" w:cs="Times New Roman"/>
          <w:sz w:val="28"/>
          <w:szCs w:val="28"/>
        </w:rPr>
      </w:pPr>
    </w:p>
    <w:tbl>
      <w:tblPr>
        <w:tblStyle w:val="aa"/>
        <w:tblW w:w="4615" w:type="pct"/>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547"/>
        <w:gridCol w:w="7403"/>
      </w:tblGrid>
      <w:tr w:rsidR="00797A5D" w:rsidRPr="00BA493A" w:rsidTr="00C144D3">
        <w:tc>
          <w:tcPr>
            <w:tcW w:w="852" w:type="dxa"/>
          </w:tcPr>
          <w:p w:rsidR="006C18C8" w:rsidRPr="00BA493A" w:rsidRDefault="006C18C8"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где:</w:t>
            </w:r>
          </w:p>
        </w:tc>
        <w:tc>
          <w:tcPr>
            <w:tcW w:w="567" w:type="dxa"/>
          </w:tcPr>
          <w:p w:rsidR="006C18C8" w:rsidRPr="00BA493A" w:rsidRDefault="006C18C8" w:rsidP="002C3CBB">
            <w:pPr>
              <w:spacing w:after="80"/>
              <w:jc w:val="both"/>
              <w:rPr>
                <w:rFonts w:ascii="Times New Roman" w:hAnsi="Times New Roman" w:cs="Times New Roman"/>
                <w:sz w:val="28"/>
                <w:szCs w:val="28"/>
              </w:rPr>
            </w:pPr>
          </w:p>
        </w:tc>
        <w:tc>
          <w:tcPr>
            <w:tcW w:w="7937" w:type="dxa"/>
          </w:tcPr>
          <w:p w:rsidR="006C18C8" w:rsidRPr="00BA493A" w:rsidRDefault="006C18C8" w:rsidP="002C3CBB">
            <w:pPr>
              <w:spacing w:after="80"/>
              <w:jc w:val="both"/>
              <w:rPr>
                <w:rFonts w:ascii="Times New Roman" w:hAnsi="Times New Roman" w:cs="Times New Roman"/>
                <w:sz w:val="28"/>
                <w:szCs w:val="28"/>
              </w:rPr>
            </w:pPr>
          </w:p>
        </w:tc>
      </w:tr>
      <w:tr w:rsidR="00797A5D" w:rsidRPr="00BA493A" w:rsidTr="00C144D3">
        <w:tc>
          <w:tcPr>
            <w:tcW w:w="852" w:type="dxa"/>
          </w:tcPr>
          <w:p w:rsidR="006C18C8" w:rsidRPr="002418F1" w:rsidRDefault="00047FAC" w:rsidP="002C3CBB">
            <w:pPr>
              <w:spacing w:after="80"/>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ЗТ</m:t>
                    </m:r>
                  </m:e>
                  <m:sub>
                    <m:r>
                      <m:rPr>
                        <m:sty m:val="p"/>
                      </m:rPr>
                      <w:rPr>
                        <w:rFonts w:ascii="Cambria Math" w:hAnsi="Cambria Math" w:cs="Times New Roman"/>
                        <w:sz w:val="28"/>
                        <w:szCs w:val="28"/>
                        <w:lang w:val="en-US"/>
                      </w:rPr>
                      <m:t>i</m:t>
                    </m:r>
                  </m:sub>
                </m:sSub>
              </m:oMath>
            </m:oMathPara>
          </w:p>
        </w:tc>
        <w:tc>
          <w:tcPr>
            <w:tcW w:w="567" w:type="dxa"/>
          </w:tcPr>
          <w:p w:rsidR="006C18C8" w:rsidRPr="00BA493A" w:rsidRDefault="003D4D52"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937" w:type="dxa"/>
          </w:tcPr>
          <w:p w:rsidR="006C18C8" w:rsidRPr="00BA493A" w:rsidRDefault="004B4B0A"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затраты труда рабочих</w:t>
            </w:r>
            <w:r w:rsidR="00190227" w:rsidRPr="00BA493A">
              <w:rPr>
                <w:rFonts w:ascii="Times New Roman" w:hAnsi="Times New Roman" w:cs="Times New Roman"/>
                <w:sz w:val="28"/>
                <w:szCs w:val="28"/>
              </w:rPr>
              <w:t>, работников-исполнителей реставрационных работ</w:t>
            </w:r>
            <w:r w:rsidRPr="00BA493A">
              <w:rPr>
                <w:rFonts w:ascii="Times New Roman" w:hAnsi="Times New Roman" w:cs="Times New Roman"/>
                <w:sz w:val="28"/>
                <w:szCs w:val="28"/>
              </w:rPr>
              <w:t xml:space="preserve"> или пусконаладочного персонала </w:t>
            </w:r>
            <w:r w:rsidR="00571DE5" w:rsidRPr="00BA493A">
              <w:rPr>
                <w:rFonts w:ascii="Times New Roman" w:hAnsi="Times New Roman" w:cs="Times New Roman"/>
                <w:sz w:val="28"/>
                <w:szCs w:val="28"/>
              </w:rPr>
              <w:t>на измеритель сметной нормы</w:t>
            </w:r>
            <w:r w:rsidR="009D3713" w:rsidRPr="00BA493A">
              <w:rPr>
                <w:rFonts w:ascii="Times New Roman" w:hAnsi="Times New Roman" w:cs="Times New Roman"/>
                <w:sz w:val="28"/>
                <w:szCs w:val="28"/>
              </w:rPr>
              <w:t xml:space="preserve"> </w:t>
            </w:r>
            <w:r w:rsidRPr="00BA493A">
              <w:rPr>
                <w:rFonts w:ascii="Times New Roman" w:hAnsi="Times New Roman" w:cs="Times New Roman"/>
                <w:sz w:val="28"/>
                <w:szCs w:val="28"/>
              </w:rPr>
              <w:t xml:space="preserve">по </w:t>
            </w:r>
            <w:r w:rsidRPr="00BA493A">
              <w:rPr>
                <w:rFonts w:ascii="Times New Roman" w:hAnsi="Times New Roman" w:cs="Times New Roman"/>
                <w:sz w:val="28"/>
                <w:szCs w:val="28"/>
                <w:lang w:val="en-US"/>
              </w:rPr>
              <w:t>i</w:t>
            </w:r>
            <w:r w:rsidRPr="00BA493A">
              <w:rPr>
                <w:rFonts w:ascii="Times New Roman" w:hAnsi="Times New Roman" w:cs="Times New Roman"/>
                <w:sz w:val="28"/>
                <w:szCs w:val="28"/>
              </w:rPr>
              <w:t>-ой сметной норме, чел.-ч</w:t>
            </w:r>
            <w:r w:rsidR="00917FB5" w:rsidRPr="00BA493A">
              <w:rPr>
                <w:rFonts w:ascii="Times New Roman" w:hAnsi="Times New Roman" w:cs="Times New Roman"/>
                <w:sz w:val="28"/>
                <w:szCs w:val="28"/>
              </w:rPr>
              <w:t>;</w:t>
            </w:r>
          </w:p>
        </w:tc>
      </w:tr>
      <w:tr w:rsidR="00797A5D" w:rsidRPr="00BA493A" w:rsidTr="00C144D3">
        <w:tc>
          <w:tcPr>
            <w:tcW w:w="852" w:type="dxa"/>
          </w:tcPr>
          <w:p w:rsidR="006C18C8" w:rsidRPr="002418F1" w:rsidRDefault="00047FAC" w:rsidP="002C3CBB">
            <w:pPr>
              <w:spacing w:after="8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СЦ</m:t>
                    </m:r>
                  </m:e>
                  <m:sub>
                    <m:r>
                      <m:rPr>
                        <m:sty m:val="p"/>
                      </m:rPr>
                      <w:rPr>
                        <w:rFonts w:ascii="Cambria Math" w:hAnsi="Cambria Math" w:cs="Times New Roman"/>
                        <w:sz w:val="28"/>
                        <w:szCs w:val="28"/>
                        <w:lang w:val="en-US"/>
                      </w:rPr>
                      <m:t>текi</m:t>
                    </m:r>
                  </m:sub>
                  <m:sup>
                    <m:r>
                      <m:rPr>
                        <m:sty m:val="p"/>
                      </m:rPr>
                      <w:rPr>
                        <w:rFonts w:ascii="Cambria Math" w:hAnsi="Cambria Math" w:cs="Times New Roman"/>
                        <w:sz w:val="28"/>
                        <w:szCs w:val="28"/>
                      </w:rPr>
                      <m:t>зт</m:t>
                    </m:r>
                  </m:sup>
                </m:sSubSup>
              </m:oMath>
            </m:oMathPara>
          </w:p>
        </w:tc>
        <w:tc>
          <w:tcPr>
            <w:tcW w:w="567" w:type="dxa"/>
          </w:tcPr>
          <w:p w:rsidR="006C18C8" w:rsidRPr="00BA493A" w:rsidRDefault="003D4D52"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937" w:type="dxa"/>
          </w:tcPr>
          <w:p w:rsidR="00805F56" w:rsidRPr="00BA493A" w:rsidRDefault="004B4B0A"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сметная цена на затраты труда соответствующего среднего разряда работы или категории</w:t>
            </w:r>
            <w:r w:rsidR="009017F7" w:rsidRPr="00BA493A">
              <w:rPr>
                <w:rFonts w:ascii="Times New Roman" w:hAnsi="Times New Roman" w:cs="Times New Roman"/>
                <w:sz w:val="28"/>
                <w:szCs w:val="28"/>
              </w:rPr>
              <w:t xml:space="preserve"> работников-исполнителей реставрационных работ,</w:t>
            </w:r>
            <w:r w:rsidRPr="00BA493A">
              <w:rPr>
                <w:rFonts w:ascii="Times New Roman" w:hAnsi="Times New Roman" w:cs="Times New Roman"/>
                <w:sz w:val="28"/>
                <w:szCs w:val="28"/>
              </w:rPr>
              <w:t xml:space="preserve"> пусконаладочного персонала</w:t>
            </w:r>
            <w:r w:rsidR="009D3713" w:rsidRPr="00BA493A">
              <w:rPr>
                <w:rFonts w:ascii="Times New Roman" w:hAnsi="Times New Roman" w:cs="Times New Roman"/>
                <w:sz w:val="28"/>
                <w:szCs w:val="28"/>
              </w:rPr>
              <w:t xml:space="preserve"> в текущем уровне цен</w:t>
            </w:r>
            <w:r w:rsidRPr="00BA493A">
              <w:rPr>
                <w:rFonts w:ascii="Times New Roman" w:hAnsi="Times New Roman" w:cs="Times New Roman"/>
                <w:sz w:val="28"/>
                <w:szCs w:val="28"/>
              </w:rPr>
              <w:t>, руб./ чел.-ч;</w:t>
            </w:r>
          </w:p>
        </w:tc>
      </w:tr>
      <w:tr w:rsidR="00797A5D" w:rsidRPr="00BA493A" w:rsidTr="00C144D3">
        <w:tc>
          <w:tcPr>
            <w:tcW w:w="852" w:type="dxa"/>
          </w:tcPr>
          <w:p w:rsidR="006C18C8" w:rsidRPr="002418F1" w:rsidRDefault="00047FAC" w:rsidP="002C3CBB">
            <w:pPr>
              <w:spacing w:after="80"/>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V</m:t>
                    </m:r>
                  </m:e>
                  <m:sub>
                    <m:r>
                      <m:rPr>
                        <m:sty m:val="p"/>
                      </m:rPr>
                      <w:rPr>
                        <w:rFonts w:ascii="Cambria Math" w:hAnsi="Cambria Math" w:cs="Times New Roman"/>
                        <w:sz w:val="28"/>
                        <w:szCs w:val="28"/>
                      </w:rPr>
                      <m:t>i</m:t>
                    </m:r>
                  </m:sub>
                </m:sSub>
              </m:oMath>
            </m:oMathPara>
          </w:p>
        </w:tc>
        <w:tc>
          <w:tcPr>
            <w:tcW w:w="567" w:type="dxa"/>
          </w:tcPr>
          <w:p w:rsidR="006C18C8" w:rsidRPr="00BA493A" w:rsidRDefault="003D4D52"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937" w:type="dxa"/>
          </w:tcPr>
          <w:p w:rsidR="006C18C8" w:rsidRPr="00BA493A" w:rsidRDefault="004B4B0A"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 xml:space="preserve">объем работ по </w:t>
            </w:r>
            <w:r w:rsidRPr="00BA493A">
              <w:rPr>
                <w:rFonts w:ascii="Times New Roman" w:hAnsi="Times New Roman" w:cs="Times New Roman"/>
                <w:sz w:val="28"/>
                <w:szCs w:val="28"/>
                <w:lang w:val="en-US"/>
              </w:rPr>
              <w:t>i</w:t>
            </w:r>
            <w:r w:rsidRPr="00BA493A">
              <w:rPr>
                <w:rFonts w:ascii="Times New Roman" w:hAnsi="Times New Roman" w:cs="Times New Roman"/>
                <w:sz w:val="28"/>
                <w:szCs w:val="28"/>
              </w:rPr>
              <w:t>-ой сметной норме в соответствии с ее измерителем</w:t>
            </w:r>
            <w:r w:rsidR="00E829B4" w:rsidRPr="00BA493A">
              <w:rPr>
                <w:rFonts w:ascii="Times New Roman" w:hAnsi="Times New Roman" w:cs="Times New Roman"/>
                <w:sz w:val="28"/>
                <w:szCs w:val="28"/>
              </w:rPr>
              <w:t>;</w:t>
            </w:r>
          </w:p>
        </w:tc>
      </w:tr>
      <w:tr w:rsidR="00797A5D" w:rsidRPr="00BA493A" w:rsidTr="00C144D3">
        <w:tc>
          <w:tcPr>
            <w:tcW w:w="1419" w:type="dxa"/>
            <w:gridSpan w:val="2"/>
          </w:tcPr>
          <w:p w:rsidR="00947355" w:rsidRPr="00BA493A" w:rsidRDefault="00B45625" w:rsidP="002C3CBB">
            <w:pPr>
              <w:spacing w:after="80"/>
              <w:rPr>
                <w:rFonts w:ascii="Times New Roman" w:hAnsi="Times New Roman" w:cs="Times New Roman"/>
                <w:sz w:val="28"/>
                <w:szCs w:val="28"/>
              </w:rPr>
            </w:pPr>
            <m:oMath>
              <m:r>
                <m:rPr>
                  <m:sty m:val="p"/>
                </m:rPr>
                <w:rPr>
                  <w:rFonts w:ascii="Cambria Math" w:eastAsia="Calibri" w:hAnsi="Cambria Math" w:cs="Times New Roman"/>
                  <w:sz w:val="28"/>
                  <w:szCs w:val="28"/>
                  <w:lang w:val="en-US"/>
                </w:rPr>
                <m:t>i</m:t>
              </m:r>
              <m:r>
                <m:rPr>
                  <m:sty m:val="p"/>
                </m:rPr>
                <w:rPr>
                  <w:rFonts w:ascii="Cambria Math" w:eastAsia="Calibri" w:hAnsi="Cambria Math" w:cs="Times New Roman"/>
                  <w:sz w:val="28"/>
                  <w:szCs w:val="28"/>
                </w:rPr>
                <m:t>=1÷</m:t>
              </m:r>
              <m:r>
                <m:rPr>
                  <m:sty m:val="p"/>
                </m:rPr>
                <w:rPr>
                  <w:rFonts w:ascii="Cambria Math" w:eastAsia="Calibri" w:hAnsi="Cambria Math" w:cs="Times New Roman"/>
                  <w:sz w:val="28"/>
                  <w:szCs w:val="28"/>
                  <w:lang w:val="en-US"/>
                </w:rPr>
                <m:t>I</m:t>
              </m:r>
            </m:oMath>
            <w:r w:rsidR="00E84CD0" w:rsidRPr="00BA493A">
              <w:rPr>
                <w:rFonts w:ascii="Times New Roman" w:eastAsiaTheme="minorEastAsia" w:hAnsi="Times New Roman" w:cs="Times New Roman"/>
                <w:sz w:val="28"/>
                <w:szCs w:val="28"/>
              </w:rPr>
              <w:t>,</w:t>
            </w:r>
          </w:p>
        </w:tc>
        <w:tc>
          <w:tcPr>
            <w:tcW w:w="7937" w:type="dxa"/>
          </w:tcPr>
          <w:p w:rsidR="00947355" w:rsidRPr="00BA493A" w:rsidRDefault="00E84CD0">
            <w:pPr>
              <w:spacing w:after="80" w:line="276" w:lineRule="auto"/>
              <w:jc w:val="both"/>
              <w:rPr>
                <w:rFonts w:ascii="Times New Roman" w:hAnsi="Times New Roman" w:cs="Times New Roman"/>
                <w:sz w:val="28"/>
                <w:szCs w:val="28"/>
              </w:rPr>
            </w:pPr>
            <w:r w:rsidRPr="00BA493A">
              <w:rPr>
                <w:rFonts w:ascii="Times New Roman" w:eastAsia="Calibri" w:hAnsi="Times New Roman" w:cs="Times New Roman"/>
                <w:sz w:val="28"/>
                <w:szCs w:val="28"/>
              </w:rPr>
              <w:t>где:</w:t>
            </w:r>
          </w:p>
        </w:tc>
      </w:tr>
      <w:tr w:rsidR="00797A5D" w:rsidRPr="00BA493A" w:rsidTr="00C144D3">
        <w:tc>
          <w:tcPr>
            <w:tcW w:w="852" w:type="dxa"/>
          </w:tcPr>
          <w:p w:rsidR="00947355" w:rsidRPr="00BA493A" w:rsidRDefault="00947355">
            <w:pPr>
              <w:spacing w:after="80" w:line="276" w:lineRule="auto"/>
              <w:jc w:val="center"/>
              <w:rPr>
                <w:rFonts w:ascii="Times New Roman" w:eastAsia="Calibri" w:hAnsi="Times New Roman" w:cs="Times New Roman"/>
                <w:sz w:val="28"/>
                <w:szCs w:val="28"/>
              </w:rPr>
            </w:pPr>
            <w:r w:rsidRPr="002418F1">
              <w:rPr>
                <w:rFonts w:ascii="Times New Roman" w:eastAsia="Calibri" w:hAnsi="Times New Roman" w:cs="Times New Roman"/>
                <w:sz w:val="28"/>
                <w:szCs w:val="28"/>
                <w:lang w:val="en-US"/>
              </w:rPr>
              <w:t>I</w:t>
            </w:r>
          </w:p>
        </w:tc>
        <w:tc>
          <w:tcPr>
            <w:tcW w:w="567" w:type="dxa"/>
          </w:tcPr>
          <w:p w:rsidR="00947355" w:rsidRPr="00BA493A" w:rsidRDefault="003D4D52">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937" w:type="dxa"/>
          </w:tcPr>
          <w:p w:rsidR="00947355" w:rsidRPr="00BA493A" w:rsidRDefault="00947355"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количество сметных норм в локальном сметном расчете (смете).</w:t>
            </w:r>
          </w:p>
        </w:tc>
      </w:tr>
    </w:tbl>
    <w:p w:rsidR="00A90456" w:rsidRPr="00BA493A" w:rsidRDefault="00A953CD" w:rsidP="00A35898">
      <w:pPr>
        <w:pStyle w:val="a0"/>
        <w:ind w:left="0" w:firstLine="709"/>
      </w:pPr>
      <w:bookmarkStart w:id="102" w:name="_Ref44064336"/>
      <w:r w:rsidRPr="002418F1">
        <w:t>Затраты</w:t>
      </w:r>
      <w:r w:rsidR="00A90456" w:rsidRPr="00BA493A">
        <w:t xml:space="preserve"> труда рабочих</w:t>
      </w:r>
      <w:r w:rsidR="00B05FE6" w:rsidRPr="00BA493A">
        <w:t>, работников-исполнителей реставрационных работ</w:t>
      </w:r>
      <w:r w:rsidR="00A90456" w:rsidRPr="00BA493A">
        <w:t xml:space="preserve"> или пусконаладочного персонала на измеритель сметной нормы, а также </w:t>
      </w:r>
      <w:r w:rsidRPr="00BA493A">
        <w:t xml:space="preserve">средний </w:t>
      </w:r>
      <w:r w:rsidR="00A90456" w:rsidRPr="00BA493A">
        <w:t>разряд работ или состав звена пусконаладочного персонала</w:t>
      </w:r>
      <w:r w:rsidRPr="00BA493A">
        <w:t xml:space="preserve"> определяются на основании сметных норм.</w:t>
      </w:r>
      <w:bookmarkEnd w:id="102"/>
    </w:p>
    <w:p w:rsidR="007D169D" w:rsidRPr="00BA493A" w:rsidRDefault="004B4B0A"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Сметная цена на затраты труда </w:t>
      </w:r>
      <w:r w:rsidR="00A953CD" w:rsidRPr="00BA493A">
        <w:rPr>
          <w:rFonts w:ascii="Times New Roman" w:hAnsi="Times New Roman" w:cs="Times New Roman"/>
          <w:sz w:val="28"/>
          <w:szCs w:val="28"/>
        </w:rPr>
        <w:t xml:space="preserve">принимается </w:t>
      </w:r>
      <w:r w:rsidR="00170D3E" w:rsidRPr="00BA493A">
        <w:rPr>
          <w:rFonts w:ascii="Times New Roman" w:hAnsi="Times New Roman" w:cs="Times New Roman"/>
          <w:sz w:val="28"/>
          <w:szCs w:val="28"/>
        </w:rPr>
        <w:t xml:space="preserve">с учетом среднего разряда работы </w:t>
      </w:r>
      <w:r w:rsidRPr="00BA493A">
        <w:rPr>
          <w:rFonts w:ascii="Times New Roman" w:hAnsi="Times New Roman" w:cs="Times New Roman"/>
          <w:sz w:val="28"/>
          <w:szCs w:val="28"/>
        </w:rPr>
        <w:t xml:space="preserve">на основании данных </w:t>
      </w:r>
      <w:r w:rsidR="00935FC4" w:rsidRPr="00BA493A">
        <w:rPr>
          <w:rFonts w:ascii="Times New Roman" w:hAnsi="Times New Roman" w:cs="Times New Roman"/>
          <w:sz w:val="28"/>
          <w:szCs w:val="28"/>
        </w:rPr>
        <w:t>ФГИС ЦС</w:t>
      </w:r>
      <w:r w:rsidR="00251903" w:rsidRPr="00BA493A">
        <w:rPr>
          <w:rFonts w:ascii="Times New Roman" w:hAnsi="Times New Roman" w:cs="Times New Roman"/>
          <w:sz w:val="28"/>
          <w:szCs w:val="28"/>
        </w:rPr>
        <w:t>.</w:t>
      </w:r>
    </w:p>
    <w:p w:rsidR="0050681C" w:rsidRPr="00BA493A" w:rsidRDefault="007D19F5">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При обосновании </w:t>
      </w:r>
      <w:r w:rsidR="00917FB5" w:rsidRPr="00BA493A">
        <w:rPr>
          <w:rFonts w:ascii="Times New Roman" w:hAnsi="Times New Roman" w:cs="Times New Roman"/>
          <w:sz w:val="28"/>
          <w:szCs w:val="28"/>
        </w:rPr>
        <w:t xml:space="preserve">проектной и (или) иной технической документацией </w:t>
      </w:r>
      <w:r w:rsidRPr="00BA493A">
        <w:rPr>
          <w:rFonts w:ascii="Times New Roman" w:hAnsi="Times New Roman" w:cs="Times New Roman"/>
          <w:sz w:val="28"/>
          <w:szCs w:val="28"/>
        </w:rPr>
        <w:t xml:space="preserve">к </w:t>
      </w:r>
      <w:r w:rsidR="004C3642" w:rsidRPr="00BA493A">
        <w:rPr>
          <w:rFonts w:ascii="Times New Roman" w:hAnsi="Times New Roman" w:cs="Times New Roman"/>
          <w:sz w:val="28"/>
          <w:szCs w:val="28"/>
        </w:rPr>
        <w:t xml:space="preserve">затратам труда и (или) </w:t>
      </w:r>
      <w:r w:rsidRPr="00BA493A">
        <w:rPr>
          <w:rFonts w:ascii="Times New Roman" w:hAnsi="Times New Roman" w:cs="Times New Roman"/>
          <w:sz w:val="28"/>
          <w:szCs w:val="28"/>
        </w:rPr>
        <w:t>сметным ценам на затраты труда</w:t>
      </w:r>
      <w:r w:rsidR="00805F56" w:rsidRPr="00BA493A">
        <w:rPr>
          <w:rFonts w:ascii="Times New Roman" w:hAnsi="Times New Roman" w:cs="Times New Roman"/>
          <w:sz w:val="28"/>
          <w:szCs w:val="28"/>
        </w:rPr>
        <w:t xml:space="preserve"> </w:t>
      </w:r>
      <w:r w:rsidRPr="00BA493A">
        <w:rPr>
          <w:rFonts w:ascii="Times New Roman" w:hAnsi="Times New Roman" w:cs="Times New Roman"/>
          <w:sz w:val="28"/>
          <w:szCs w:val="28"/>
        </w:rPr>
        <w:t>применяются коэффициенты, учитывающие условия производства работ</w:t>
      </w:r>
      <w:r w:rsidR="004C3642" w:rsidRPr="00BA493A">
        <w:rPr>
          <w:rFonts w:ascii="Times New Roman" w:hAnsi="Times New Roman" w:cs="Times New Roman"/>
          <w:sz w:val="28"/>
          <w:szCs w:val="28"/>
        </w:rPr>
        <w:t xml:space="preserve"> в соответствии с положениями </w:t>
      </w:r>
      <w:r w:rsidR="001C42F3" w:rsidRPr="00BA493A">
        <w:rPr>
          <w:rFonts w:ascii="Times New Roman" w:hAnsi="Times New Roman" w:cs="Times New Roman"/>
          <w:sz w:val="28"/>
          <w:szCs w:val="28"/>
        </w:rPr>
        <w:t xml:space="preserve">пунктов </w:t>
      </w:r>
      <w:r w:rsidR="002E6056" w:rsidRPr="00BA493A">
        <w:rPr>
          <w:rFonts w:ascii="Times New Roman" w:hAnsi="Times New Roman" w:cs="Times New Roman"/>
          <w:sz w:val="28"/>
          <w:szCs w:val="28"/>
        </w:rPr>
        <w:t>52</w:t>
      </w:r>
      <w:r w:rsidR="001C42F3" w:rsidRPr="00BA493A">
        <w:rPr>
          <w:rFonts w:ascii="Times New Roman" w:hAnsi="Times New Roman" w:cs="Times New Roman"/>
          <w:sz w:val="28"/>
          <w:szCs w:val="28"/>
        </w:rPr>
        <w:t xml:space="preserve"> - </w:t>
      </w:r>
      <w:r w:rsidR="002E6056" w:rsidRPr="00BA493A">
        <w:rPr>
          <w:rFonts w:ascii="Times New Roman" w:hAnsi="Times New Roman" w:cs="Times New Roman"/>
          <w:sz w:val="28"/>
          <w:szCs w:val="28"/>
        </w:rPr>
        <w:t>61</w:t>
      </w:r>
      <w:r w:rsidR="004C3642" w:rsidRPr="00BA493A">
        <w:rPr>
          <w:rFonts w:ascii="Times New Roman" w:hAnsi="Times New Roman" w:cs="Times New Roman"/>
          <w:sz w:val="28"/>
          <w:szCs w:val="28"/>
        </w:rPr>
        <w:t xml:space="preserve"> Методики.</w:t>
      </w:r>
    </w:p>
    <w:p w:rsidR="00DC2AD6" w:rsidRPr="00BA493A" w:rsidRDefault="00DC2AD6">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Размер средств на оплату труда машинистов определяется по формуле (1) в аналогичном порядке.</w:t>
      </w:r>
    </w:p>
    <w:p w:rsidR="002935D8" w:rsidRPr="00BA493A" w:rsidRDefault="002935D8" w:rsidP="00A35898">
      <w:pPr>
        <w:pStyle w:val="a0"/>
        <w:ind w:left="0" w:firstLine="709"/>
      </w:pPr>
      <w:bookmarkStart w:id="103" w:name="_Ref38552496"/>
      <w:r w:rsidRPr="00BA493A">
        <w:t xml:space="preserve">Сметная стоимость эксплуатации машин и механизмов </w:t>
      </w:r>
      <w:r w:rsidR="00661539" w:rsidRPr="00BA493A">
        <w:t>(</w:t>
      </w:r>
      <m:oMath>
        <m:sSub>
          <m:sSubPr>
            <m:ctrlPr>
              <w:rPr>
                <w:rFonts w:ascii="Cambria Math" w:hAnsi="Cambria Math"/>
              </w:rPr>
            </m:ctrlPr>
          </m:sSubPr>
          <m:e>
            <m:r>
              <m:rPr>
                <m:sty m:val="p"/>
              </m:rPr>
              <w:rPr>
                <w:rFonts w:ascii="Cambria Math" w:hAnsi="Cambria Math"/>
              </w:rPr>
              <m:t>ЭММ</m:t>
            </m:r>
          </m:e>
          <m:sub>
            <m:r>
              <m:rPr>
                <m:sty m:val="p"/>
              </m:rPr>
              <w:rPr>
                <w:rFonts w:ascii="Cambria Math" w:hAnsi="Cambria Math"/>
              </w:rPr>
              <m:t>тек</m:t>
            </m:r>
          </m:sub>
        </m:sSub>
      </m:oMath>
      <w:r w:rsidR="00661539" w:rsidRPr="002418F1">
        <w:t xml:space="preserve">) </w:t>
      </w:r>
      <w:r w:rsidRPr="00BA493A">
        <w:t xml:space="preserve">определяется </w:t>
      </w:r>
      <w:r w:rsidR="00B47A31" w:rsidRPr="00BA493A">
        <w:t xml:space="preserve">в текущем уровне цен </w:t>
      </w:r>
      <w:r w:rsidRPr="00BA493A">
        <w:t>на основании данных о</w:t>
      </w:r>
      <w:r w:rsidR="004738FD" w:rsidRPr="00BA493A">
        <w:t xml:space="preserve"> составе,</w:t>
      </w:r>
      <w:r w:rsidRPr="00BA493A">
        <w:t xml:space="preserve"> времени эксплуатации и сметных цен</w:t>
      </w:r>
      <w:r w:rsidR="00EC7F81" w:rsidRPr="00BA493A">
        <w:t>ах</w:t>
      </w:r>
      <w:r w:rsidRPr="00BA493A">
        <w:t xml:space="preserve"> на эксплуатацию машин и механизмов по формуле</w:t>
      </w:r>
      <w:r w:rsidR="00E87744" w:rsidRPr="00BA493A">
        <w:t xml:space="preserve"> (</w:t>
      </w:r>
      <w:r w:rsidR="001F0C88" w:rsidRPr="00BA493A">
        <w:t>2</w:t>
      </w:r>
      <w:r w:rsidR="00E87744" w:rsidRPr="00BA493A">
        <w:t>)</w:t>
      </w:r>
      <w:r w:rsidRPr="00BA493A">
        <w:t>:</w:t>
      </w:r>
      <w:bookmarkEnd w:id="103"/>
    </w:p>
    <w:tbl>
      <w:tblPr>
        <w:tblStyle w:val="a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0"/>
        <w:gridCol w:w="801"/>
      </w:tblGrid>
      <w:tr w:rsidR="0072406A" w:rsidRPr="00BA493A" w:rsidTr="0009502F">
        <w:tc>
          <w:tcPr>
            <w:tcW w:w="8505" w:type="dxa"/>
          </w:tcPr>
          <w:p w:rsidR="00DF7F40" w:rsidRPr="002418F1" w:rsidRDefault="00047FAC" w:rsidP="002C3CBB">
            <w:pPr>
              <w:spacing w:after="80"/>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ЭММ</m:t>
                    </m:r>
                  </m:e>
                  <m:sub>
                    <m:r>
                      <m:rPr>
                        <m:sty m:val="p"/>
                      </m:rPr>
                      <w:rPr>
                        <w:rFonts w:ascii="Cambria Math" w:hAnsi="Cambria Math" w:cs="Times New Roman"/>
                        <w:sz w:val="28"/>
                        <w:szCs w:val="28"/>
                      </w:rPr>
                      <m:t>тек</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k=1</m:t>
                    </m:r>
                  </m:sub>
                  <m:sup>
                    <m:r>
                      <m:rPr>
                        <m:sty m:val="p"/>
                      </m:rPr>
                      <w:rPr>
                        <w:rFonts w:ascii="Cambria Math" w:hAnsi="Cambria Math" w:cs="Times New Roman"/>
                        <w:sz w:val="28"/>
                        <w:szCs w:val="28"/>
                      </w:rPr>
                      <m:t>К</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Т</m:t>
                        </m:r>
                      </m:e>
                      <m:sub/>
                      <m:sup>
                        <m:r>
                          <m:rPr>
                            <m:sty m:val="p"/>
                          </m:rPr>
                          <w:rPr>
                            <w:rFonts w:ascii="Cambria Math" w:hAnsi="Cambria Math" w:cs="Times New Roman"/>
                            <w:sz w:val="28"/>
                            <w:szCs w:val="28"/>
                          </w:rPr>
                          <m:t>k</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СЦэм</m:t>
                        </m:r>
                      </m:e>
                      <m:sub>
                        <m:r>
                          <m:rPr>
                            <m:sty m:val="p"/>
                          </m:rPr>
                          <w:rPr>
                            <w:rFonts w:ascii="Cambria Math" w:hAnsi="Cambria Math" w:cs="Times New Roman"/>
                            <w:sz w:val="28"/>
                            <w:szCs w:val="28"/>
                          </w:rPr>
                          <m:t>тек</m:t>
                        </m:r>
                      </m:sub>
                      <m:sup>
                        <m:r>
                          <m:rPr>
                            <m:sty m:val="p"/>
                          </m:rPr>
                          <w:rPr>
                            <w:rFonts w:ascii="Cambria Math" w:hAnsi="Cambria Math" w:cs="Times New Roman"/>
                            <w:sz w:val="28"/>
                            <w:szCs w:val="28"/>
                          </w:rPr>
                          <m:t>k</m:t>
                        </m:r>
                      </m:sup>
                    </m:sSubSup>
                  </m:e>
                </m:nary>
              </m:oMath>
            </m:oMathPara>
          </w:p>
        </w:tc>
        <w:tc>
          <w:tcPr>
            <w:tcW w:w="815" w:type="dxa"/>
            <w:vAlign w:val="center"/>
          </w:tcPr>
          <w:p w:rsidR="00DF7F40" w:rsidRPr="00BA493A" w:rsidRDefault="00DF7F40" w:rsidP="002C3CBB">
            <w:pPr>
              <w:spacing w:after="80"/>
              <w:jc w:val="center"/>
              <w:rPr>
                <w:rFonts w:ascii="Times New Roman" w:hAnsi="Times New Roman" w:cs="Times New Roman"/>
                <w:sz w:val="28"/>
                <w:szCs w:val="28"/>
              </w:rPr>
            </w:pPr>
            <w:r w:rsidRPr="00BA493A">
              <w:rPr>
                <w:rFonts w:ascii="Times New Roman" w:hAnsi="Times New Roman" w:cs="Times New Roman"/>
                <w:sz w:val="28"/>
                <w:szCs w:val="28"/>
              </w:rPr>
              <w:t>(</w:t>
            </w:r>
            <w:r w:rsidR="001F0C88" w:rsidRPr="00BA493A">
              <w:rPr>
                <w:rFonts w:ascii="Times New Roman" w:hAnsi="Times New Roman" w:cs="Times New Roman"/>
                <w:sz w:val="28"/>
                <w:szCs w:val="28"/>
              </w:rPr>
              <w:t>2</w:t>
            </w:r>
            <w:r w:rsidRPr="00BA493A">
              <w:rPr>
                <w:rFonts w:ascii="Times New Roman" w:hAnsi="Times New Roman" w:cs="Times New Roman"/>
                <w:sz w:val="28"/>
                <w:szCs w:val="28"/>
              </w:rPr>
              <w:t>)</w:t>
            </w:r>
            <w:r w:rsidR="00A30187" w:rsidRPr="00BA493A">
              <w:rPr>
                <w:rFonts w:ascii="Times New Roman" w:hAnsi="Times New Roman" w:cs="Times New Roman"/>
                <w:sz w:val="28"/>
                <w:szCs w:val="28"/>
              </w:rPr>
              <w:t>,</w:t>
            </w:r>
          </w:p>
        </w:tc>
      </w:tr>
    </w:tbl>
    <w:p w:rsidR="002935D8" w:rsidRPr="002418F1" w:rsidRDefault="002935D8">
      <w:pPr>
        <w:spacing w:after="80"/>
        <w:jc w:val="both"/>
        <w:rPr>
          <w:rFonts w:ascii="Times New Roman" w:hAnsi="Times New Roman" w:cs="Times New Roman"/>
          <w:sz w:val="28"/>
          <w:szCs w:val="28"/>
          <w:lang w:val="en-US"/>
        </w:rPr>
      </w:pPr>
    </w:p>
    <w:tbl>
      <w:tblPr>
        <w:tblStyle w:val="aa"/>
        <w:tblW w:w="4615" w:type="pct"/>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437"/>
        <w:gridCol w:w="7257"/>
      </w:tblGrid>
      <w:tr w:rsidR="00797A5D" w:rsidRPr="00BA493A" w:rsidTr="00E84CD0">
        <w:tc>
          <w:tcPr>
            <w:tcW w:w="1009" w:type="dxa"/>
          </w:tcPr>
          <w:p w:rsidR="002935D8" w:rsidRPr="00BA493A" w:rsidRDefault="002935D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где:</w:t>
            </w:r>
          </w:p>
        </w:tc>
        <w:tc>
          <w:tcPr>
            <w:tcW w:w="447" w:type="dxa"/>
          </w:tcPr>
          <w:p w:rsidR="002935D8" w:rsidRPr="00BA493A" w:rsidRDefault="002935D8">
            <w:pPr>
              <w:spacing w:after="80" w:line="276" w:lineRule="auto"/>
              <w:jc w:val="both"/>
              <w:rPr>
                <w:rFonts w:ascii="Times New Roman" w:hAnsi="Times New Roman" w:cs="Times New Roman"/>
                <w:sz w:val="28"/>
                <w:szCs w:val="28"/>
              </w:rPr>
            </w:pPr>
          </w:p>
        </w:tc>
        <w:tc>
          <w:tcPr>
            <w:tcW w:w="7900" w:type="dxa"/>
          </w:tcPr>
          <w:p w:rsidR="002935D8" w:rsidRPr="00BA493A" w:rsidRDefault="002935D8">
            <w:pPr>
              <w:spacing w:after="80" w:line="276" w:lineRule="auto"/>
              <w:jc w:val="both"/>
              <w:rPr>
                <w:rFonts w:ascii="Times New Roman" w:hAnsi="Times New Roman" w:cs="Times New Roman"/>
                <w:sz w:val="28"/>
                <w:szCs w:val="28"/>
              </w:rPr>
            </w:pPr>
          </w:p>
        </w:tc>
      </w:tr>
      <w:tr w:rsidR="00797A5D" w:rsidRPr="00BA493A" w:rsidTr="00E84CD0">
        <w:tc>
          <w:tcPr>
            <w:tcW w:w="1009" w:type="dxa"/>
          </w:tcPr>
          <w:p w:rsidR="002935D8" w:rsidRPr="002418F1" w:rsidRDefault="00047FAC">
            <w:pPr>
              <w:spacing w:after="80" w:line="276" w:lineRule="auto"/>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Т</m:t>
                    </m:r>
                  </m:e>
                  <m:sub/>
                  <m:sup>
                    <m:r>
                      <m:rPr>
                        <m:sty m:val="p"/>
                      </m:rPr>
                      <w:rPr>
                        <w:rFonts w:ascii="Cambria Math" w:hAnsi="Cambria Math" w:cs="Times New Roman"/>
                        <w:sz w:val="28"/>
                        <w:szCs w:val="28"/>
                      </w:rPr>
                      <m:t>k</m:t>
                    </m:r>
                  </m:sup>
                </m:sSubSup>
              </m:oMath>
            </m:oMathPara>
          </w:p>
        </w:tc>
        <w:tc>
          <w:tcPr>
            <w:tcW w:w="447" w:type="dxa"/>
          </w:tcPr>
          <w:p w:rsidR="002935D8" w:rsidRPr="00BA493A" w:rsidRDefault="00C01CD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900" w:type="dxa"/>
          </w:tcPr>
          <w:p w:rsidR="002935D8" w:rsidRPr="00BA493A" w:rsidRDefault="002935D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 xml:space="preserve">время эксплуатации </w:t>
            </w:r>
            <w:r w:rsidR="00855838" w:rsidRPr="00BA493A">
              <w:rPr>
                <w:rFonts w:ascii="Times New Roman" w:hAnsi="Times New Roman" w:cs="Times New Roman"/>
                <w:sz w:val="28"/>
                <w:szCs w:val="28"/>
                <w:lang w:val="en-US"/>
              </w:rPr>
              <w:t>k</w:t>
            </w:r>
            <w:r w:rsidRPr="00BA493A">
              <w:rPr>
                <w:rFonts w:ascii="Times New Roman" w:hAnsi="Times New Roman" w:cs="Times New Roman"/>
                <w:sz w:val="28"/>
                <w:szCs w:val="28"/>
              </w:rPr>
              <w:t>-той машины (механизма), маш.-ч;</w:t>
            </w:r>
          </w:p>
        </w:tc>
      </w:tr>
      <w:tr w:rsidR="00797A5D" w:rsidRPr="00BA493A" w:rsidTr="00E84CD0">
        <w:tc>
          <w:tcPr>
            <w:tcW w:w="1009" w:type="dxa"/>
          </w:tcPr>
          <w:p w:rsidR="002935D8" w:rsidRPr="002418F1" w:rsidRDefault="00047FAC">
            <w:pPr>
              <w:spacing w:after="80" w:line="276" w:lineRule="auto"/>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СЦэм</m:t>
                    </m:r>
                  </m:e>
                  <m:sub>
                    <m:r>
                      <w:rPr>
                        <w:rFonts w:ascii="Cambria Math" w:hAnsi="Cambria Math" w:cs="Times New Roman"/>
                        <w:sz w:val="28"/>
                        <w:szCs w:val="28"/>
                      </w:rPr>
                      <m:t>тек</m:t>
                    </m:r>
                  </m:sub>
                  <m:sup>
                    <m:r>
                      <m:rPr>
                        <m:sty m:val="p"/>
                      </m:rPr>
                      <w:rPr>
                        <w:rFonts w:ascii="Cambria Math" w:hAnsi="Cambria Math" w:cs="Times New Roman"/>
                        <w:sz w:val="28"/>
                        <w:szCs w:val="28"/>
                      </w:rPr>
                      <m:t>k</m:t>
                    </m:r>
                  </m:sup>
                </m:sSubSup>
              </m:oMath>
            </m:oMathPara>
          </w:p>
        </w:tc>
        <w:tc>
          <w:tcPr>
            <w:tcW w:w="447" w:type="dxa"/>
          </w:tcPr>
          <w:p w:rsidR="002935D8" w:rsidRPr="00BA493A" w:rsidRDefault="00C01CD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900" w:type="dxa"/>
          </w:tcPr>
          <w:p w:rsidR="002935D8" w:rsidRPr="00BA493A" w:rsidRDefault="002935D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 xml:space="preserve">сметная цена эксплуатации </w:t>
            </w:r>
            <w:r w:rsidR="00855838" w:rsidRPr="00BA493A">
              <w:rPr>
                <w:rFonts w:ascii="Times New Roman" w:hAnsi="Times New Roman" w:cs="Times New Roman"/>
                <w:sz w:val="28"/>
                <w:szCs w:val="28"/>
                <w:lang w:val="en-US"/>
              </w:rPr>
              <w:t>k</w:t>
            </w:r>
            <w:r w:rsidRPr="00BA493A">
              <w:rPr>
                <w:rFonts w:ascii="Times New Roman" w:hAnsi="Times New Roman" w:cs="Times New Roman"/>
                <w:sz w:val="28"/>
                <w:szCs w:val="28"/>
              </w:rPr>
              <w:t>-той машины (механизма)</w:t>
            </w:r>
            <w:r w:rsidR="00376192" w:rsidRPr="00BA493A">
              <w:rPr>
                <w:rFonts w:ascii="Times New Roman" w:hAnsi="Times New Roman" w:cs="Times New Roman"/>
                <w:sz w:val="28"/>
                <w:szCs w:val="28"/>
              </w:rPr>
              <w:t xml:space="preserve"> в текущем уровне цен</w:t>
            </w:r>
            <w:r w:rsidRPr="00BA493A">
              <w:rPr>
                <w:rFonts w:ascii="Times New Roman" w:hAnsi="Times New Roman" w:cs="Times New Roman"/>
                <w:sz w:val="28"/>
                <w:szCs w:val="28"/>
              </w:rPr>
              <w:t>, руб./ маш.-ч;</w:t>
            </w:r>
          </w:p>
        </w:tc>
      </w:tr>
      <w:tr w:rsidR="00797A5D" w:rsidRPr="00BA493A" w:rsidTr="00E84CD0">
        <w:tc>
          <w:tcPr>
            <w:tcW w:w="1456" w:type="dxa"/>
            <w:gridSpan w:val="2"/>
          </w:tcPr>
          <w:p w:rsidR="00E84CD0" w:rsidRPr="00BA493A" w:rsidRDefault="00B45625" w:rsidP="002C3CBB">
            <w:pPr>
              <w:spacing w:after="80"/>
              <w:rPr>
                <w:rFonts w:ascii="Times New Roman" w:hAnsi="Times New Roman" w:cs="Times New Roman"/>
                <w:sz w:val="28"/>
                <w:szCs w:val="28"/>
              </w:rPr>
            </w:pPr>
            <m:oMath>
              <m:r>
                <m:rPr>
                  <m:sty m:val="p"/>
                </m:rPr>
                <w:rPr>
                  <w:rFonts w:ascii="Cambria Math" w:eastAsia="Calibri" w:hAnsi="Cambria Math" w:cs="Times New Roman"/>
                  <w:sz w:val="28"/>
                  <w:szCs w:val="28"/>
                  <w:lang w:val="en-US"/>
                </w:rPr>
                <m:t>k</m:t>
              </m:r>
              <m:r>
                <m:rPr>
                  <m:sty m:val="p"/>
                </m:rPr>
                <w:rPr>
                  <w:rFonts w:ascii="Cambria Math" w:eastAsia="Calibri" w:hAnsi="Cambria Math" w:cs="Times New Roman"/>
                  <w:sz w:val="28"/>
                  <w:szCs w:val="28"/>
                </w:rPr>
                <m:t>=1÷</m:t>
              </m:r>
              <m:r>
                <m:rPr>
                  <m:sty m:val="p"/>
                </m:rPr>
                <w:rPr>
                  <w:rFonts w:ascii="Cambria Math" w:eastAsia="Calibri" w:hAnsi="Cambria Math" w:cs="Times New Roman"/>
                  <w:sz w:val="28"/>
                  <w:szCs w:val="28"/>
                  <w:lang w:val="en-US"/>
                </w:rPr>
                <m:t>K</m:t>
              </m:r>
            </m:oMath>
            <w:r w:rsidR="00E84CD0" w:rsidRPr="00BA493A">
              <w:rPr>
                <w:rFonts w:ascii="Times New Roman" w:eastAsiaTheme="minorEastAsia" w:hAnsi="Times New Roman" w:cs="Times New Roman"/>
                <w:sz w:val="28"/>
                <w:szCs w:val="28"/>
              </w:rPr>
              <w:t>,</w:t>
            </w:r>
          </w:p>
        </w:tc>
        <w:tc>
          <w:tcPr>
            <w:tcW w:w="7900" w:type="dxa"/>
          </w:tcPr>
          <w:p w:rsidR="00E84CD0" w:rsidRPr="00BA493A" w:rsidRDefault="00E84CD0" w:rsidP="002C3CBB">
            <w:pPr>
              <w:spacing w:after="80"/>
              <w:jc w:val="both"/>
              <w:rPr>
                <w:rFonts w:ascii="Times New Roman" w:hAnsi="Times New Roman" w:cs="Times New Roman"/>
                <w:sz w:val="28"/>
                <w:szCs w:val="28"/>
              </w:rPr>
            </w:pPr>
            <w:r w:rsidRPr="00BA493A">
              <w:rPr>
                <w:rFonts w:ascii="Times New Roman" w:eastAsia="Calibri" w:hAnsi="Times New Roman" w:cs="Times New Roman"/>
                <w:sz w:val="28"/>
                <w:szCs w:val="28"/>
              </w:rPr>
              <w:t>где:</w:t>
            </w:r>
          </w:p>
        </w:tc>
      </w:tr>
      <w:tr w:rsidR="00797A5D" w:rsidRPr="00BA493A" w:rsidTr="00E84CD0">
        <w:tc>
          <w:tcPr>
            <w:tcW w:w="1009" w:type="dxa"/>
          </w:tcPr>
          <w:p w:rsidR="00E84CD0" w:rsidRPr="00BA493A" w:rsidRDefault="00E84CD0">
            <w:pPr>
              <w:spacing w:after="80" w:line="276" w:lineRule="auto"/>
              <w:jc w:val="center"/>
              <w:rPr>
                <w:rFonts w:ascii="Times New Roman" w:eastAsia="Calibri" w:hAnsi="Times New Roman" w:cs="Times New Roman"/>
                <w:sz w:val="28"/>
                <w:szCs w:val="28"/>
              </w:rPr>
            </w:pPr>
            <w:r w:rsidRPr="002418F1">
              <w:rPr>
                <w:rFonts w:ascii="Times New Roman" w:eastAsia="Calibri" w:hAnsi="Times New Roman" w:cs="Times New Roman"/>
                <w:sz w:val="28"/>
                <w:szCs w:val="28"/>
                <w:lang w:val="en-US"/>
              </w:rPr>
              <w:t>K</w:t>
            </w:r>
          </w:p>
        </w:tc>
        <w:tc>
          <w:tcPr>
            <w:tcW w:w="447" w:type="dxa"/>
          </w:tcPr>
          <w:p w:rsidR="00E84CD0" w:rsidRPr="00BA493A" w:rsidRDefault="00C01CD8"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900" w:type="dxa"/>
          </w:tcPr>
          <w:p w:rsidR="00E84CD0" w:rsidRPr="00BA493A" w:rsidRDefault="00E84CD0"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количество наименований машин и механизмов в локальном сметном расчете (смете).</w:t>
            </w:r>
          </w:p>
        </w:tc>
      </w:tr>
    </w:tbl>
    <w:p w:rsidR="003A63B1" w:rsidRPr="00BA493A" w:rsidRDefault="003A63B1" w:rsidP="00A35898">
      <w:pPr>
        <w:pStyle w:val="a0"/>
        <w:ind w:left="0" w:firstLine="709"/>
      </w:pPr>
      <w:bookmarkStart w:id="104" w:name="_Ref514332483"/>
      <w:r w:rsidRPr="002418F1">
        <w:t>Время эксплуатации машин и механизмов (</w:t>
      </w:r>
      <m:oMath>
        <m:sSubSup>
          <m:sSubSupPr>
            <m:ctrlPr>
              <w:rPr>
                <w:rFonts w:ascii="Cambria Math" w:hAnsi="Cambria Math"/>
              </w:rPr>
            </m:ctrlPr>
          </m:sSubSupPr>
          <m:e>
            <m:r>
              <m:rPr>
                <m:sty m:val="p"/>
              </m:rPr>
              <w:rPr>
                <w:rFonts w:ascii="Cambria Math" w:hAnsi="Cambria Math"/>
              </w:rPr>
              <m:t>Т</m:t>
            </m:r>
          </m:e>
          <m:sub/>
          <m:sup>
            <m:r>
              <m:rPr>
                <m:sty m:val="p"/>
              </m:rPr>
              <w:rPr>
                <w:rFonts w:ascii="Cambria Math" w:hAnsi="Cambria Math"/>
              </w:rPr>
              <m:t>k</m:t>
            </m:r>
          </m:sup>
        </m:sSubSup>
      </m:oMath>
      <w:r w:rsidRPr="002418F1">
        <w:t xml:space="preserve">) </w:t>
      </w:r>
      <w:r w:rsidR="00D26FE7" w:rsidRPr="00BA493A">
        <w:t xml:space="preserve">определяется </w:t>
      </w:r>
      <w:r w:rsidRPr="00BA493A">
        <w:t>на основании нормативной потребности в машинах и механизмах, приведенной в сметных нормах</w:t>
      </w:r>
      <w:r w:rsidR="007B5AEC" w:rsidRPr="00BA493A">
        <w:t>,</w:t>
      </w:r>
      <w:r w:rsidRPr="00BA493A">
        <w:t xml:space="preserve"> и объемов работ, принятых на основании </w:t>
      </w:r>
      <w:r w:rsidR="00D26FE7" w:rsidRPr="00BA493A">
        <w:t xml:space="preserve">проектной </w:t>
      </w:r>
      <w:r w:rsidR="001362FB" w:rsidRPr="00BA493A">
        <w:t>и (или) иной</w:t>
      </w:r>
      <w:r w:rsidR="00D26FE7" w:rsidRPr="00BA493A">
        <w:t xml:space="preserve"> </w:t>
      </w:r>
      <w:r w:rsidRPr="00BA493A">
        <w:t>технической документации, по формуле</w:t>
      </w:r>
      <w:r w:rsidR="00E87744" w:rsidRPr="00BA493A">
        <w:t xml:space="preserve"> (</w:t>
      </w:r>
      <w:r w:rsidR="001F0C88" w:rsidRPr="00BA493A">
        <w:t>3</w:t>
      </w:r>
      <w:r w:rsidR="00E87744" w:rsidRPr="00BA493A">
        <w:t>)</w:t>
      </w:r>
      <w:r w:rsidRPr="00BA493A">
        <w:t>:</w:t>
      </w:r>
      <w:bookmarkEnd w:id="104"/>
    </w:p>
    <w:tbl>
      <w:tblPr>
        <w:tblStyle w:val="a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9"/>
        <w:gridCol w:w="802"/>
      </w:tblGrid>
      <w:tr w:rsidR="0072406A" w:rsidRPr="00BA493A" w:rsidTr="00E53D1D">
        <w:tc>
          <w:tcPr>
            <w:tcW w:w="8505" w:type="dxa"/>
          </w:tcPr>
          <w:p w:rsidR="00E87744" w:rsidRPr="002418F1" w:rsidRDefault="00047FAC" w:rsidP="002C3CBB">
            <w:pPr>
              <w:spacing w:after="8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Т</m:t>
                    </m:r>
                  </m:e>
                  <m:sub/>
                  <m:sup>
                    <m:r>
                      <m:rPr>
                        <m:sty m:val="p"/>
                      </m:rPr>
                      <w:rPr>
                        <w:rFonts w:ascii="Cambria Math" w:hAnsi="Cambria Math" w:cs="Times New Roman"/>
                        <w:sz w:val="28"/>
                        <w:szCs w:val="28"/>
                      </w:rPr>
                      <m:t>k</m:t>
                    </m:r>
                  </m:sup>
                </m:sSubSup>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i=1</m:t>
                    </m:r>
                  </m:sub>
                  <m:sup>
                    <m:r>
                      <m:rPr>
                        <m:sty m:val="p"/>
                      </m:rPr>
                      <w:rPr>
                        <w:rFonts w:ascii="Cambria Math" w:hAnsi="Cambria Math" w:cs="Times New Roman"/>
                        <w:sz w:val="28"/>
                        <w:szCs w:val="28"/>
                      </w:rPr>
                      <m:t>I</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Т</m:t>
                        </m:r>
                      </m:e>
                      <m:sub>
                        <m:r>
                          <m:rPr>
                            <m:sty m:val="p"/>
                          </m:rPr>
                          <w:rPr>
                            <w:rFonts w:ascii="Cambria Math" w:hAnsi="Cambria Math" w:cs="Times New Roman"/>
                            <w:sz w:val="28"/>
                            <w:szCs w:val="28"/>
                          </w:rPr>
                          <m:t>i</m:t>
                        </m:r>
                      </m:sub>
                      <m:sup>
                        <m:r>
                          <m:rPr>
                            <m:sty m:val="p"/>
                          </m:rPr>
                          <w:rPr>
                            <w:rFonts w:ascii="Cambria Math" w:hAnsi="Cambria Math" w:cs="Times New Roman"/>
                            <w:sz w:val="28"/>
                            <w:szCs w:val="28"/>
                            <w:lang w:val="en-US"/>
                          </w:rPr>
                          <m:t>k</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V</m:t>
                        </m:r>
                      </m:e>
                      <m:sub>
                        <m:r>
                          <m:rPr>
                            <m:sty m:val="p"/>
                          </m:rPr>
                          <w:rPr>
                            <w:rFonts w:ascii="Cambria Math" w:hAnsi="Cambria Math" w:cs="Times New Roman"/>
                            <w:sz w:val="28"/>
                            <w:szCs w:val="28"/>
                          </w:rPr>
                          <m:t>i</m:t>
                        </m:r>
                      </m:sub>
                      <m:sup/>
                    </m:sSubSup>
                  </m:e>
                </m:nary>
              </m:oMath>
            </m:oMathPara>
          </w:p>
        </w:tc>
        <w:tc>
          <w:tcPr>
            <w:tcW w:w="815" w:type="dxa"/>
            <w:vAlign w:val="center"/>
          </w:tcPr>
          <w:p w:rsidR="00E87744" w:rsidRPr="00BA493A" w:rsidRDefault="00E87744" w:rsidP="002C3CBB">
            <w:pPr>
              <w:spacing w:after="80"/>
              <w:jc w:val="center"/>
              <w:rPr>
                <w:rFonts w:ascii="Times New Roman" w:hAnsi="Times New Roman" w:cs="Times New Roman"/>
                <w:sz w:val="28"/>
                <w:szCs w:val="28"/>
              </w:rPr>
            </w:pPr>
            <w:r w:rsidRPr="00BA493A">
              <w:rPr>
                <w:rFonts w:ascii="Times New Roman" w:hAnsi="Times New Roman" w:cs="Times New Roman"/>
                <w:sz w:val="28"/>
                <w:szCs w:val="28"/>
              </w:rPr>
              <w:t>(</w:t>
            </w:r>
            <w:r w:rsidR="001F0C88" w:rsidRPr="00BA493A">
              <w:rPr>
                <w:rFonts w:ascii="Times New Roman" w:hAnsi="Times New Roman" w:cs="Times New Roman"/>
                <w:sz w:val="28"/>
                <w:szCs w:val="28"/>
              </w:rPr>
              <w:t>3</w:t>
            </w:r>
            <w:r w:rsidRPr="00BA493A">
              <w:rPr>
                <w:rFonts w:ascii="Times New Roman" w:hAnsi="Times New Roman" w:cs="Times New Roman"/>
                <w:sz w:val="28"/>
                <w:szCs w:val="28"/>
              </w:rPr>
              <w:t>)</w:t>
            </w:r>
            <w:r w:rsidR="00C035EB" w:rsidRPr="00BA493A">
              <w:rPr>
                <w:rFonts w:ascii="Times New Roman" w:hAnsi="Times New Roman" w:cs="Times New Roman"/>
                <w:sz w:val="28"/>
                <w:szCs w:val="28"/>
              </w:rPr>
              <w:t>,</w:t>
            </w:r>
          </w:p>
        </w:tc>
      </w:tr>
    </w:tbl>
    <w:p w:rsidR="003A63B1" w:rsidRPr="002418F1" w:rsidRDefault="003A63B1">
      <w:pPr>
        <w:spacing w:after="80"/>
        <w:jc w:val="both"/>
        <w:rPr>
          <w:rFonts w:ascii="Times New Roman" w:hAnsi="Times New Roman" w:cs="Times New Roman"/>
          <w:sz w:val="28"/>
          <w:szCs w:val="28"/>
          <w:lang w:val="en-US"/>
        </w:rPr>
      </w:pPr>
    </w:p>
    <w:tbl>
      <w:tblPr>
        <w:tblStyle w:val="aa"/>
        <w:tblW w:w="4598" w:type="pct"/>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445"/>
        <w:gridCol w:w="7562"/>
      </w:tblGrid>
      <w:tr w:rsidR="00797A5D" w:rsidRPr="00BA493A" w:rsidTr="005E1DAF">
        <w:tc>
          <w:tcPr>
            <w:tcW w:w="850" w:type="dxa"/>
          </w:tcPr>
          <w:p w:rsidR="003A63B1" w:rsidRPr="00BA493A" w:rsidRDefault="003A63B1"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где:</w:t>
            </w:r>
          </w:p>
        </w:tc>
        <w:tc>
          <w:tcPr>
            <w:tcW w:w="442" w:type="dxa"/>
          </w:tcPr>
          <w:p w:rsidR="003A63B1" w:rsidRPr="00BA493A" w:rsidRDefault="003A63B1" w:rsidP="002C3CBB">
            <w:pPr>
              <w:spacing w:after="80"/>
              <w:jc w:val="both"/>
              <w:rPr>
                <w:rFonts w:ascii="Times New Roman" w:hAnsi="Times New Roman" w:cs="Times New Roman"/>
                <w:sz w:val="28"/>
                <w:szCs w:val="28"/>
              </w:rPr>
            </w:pPr>
          </w:p>
        </w:tc>
        <w:tc>
          <w:tcPr>
            <w:tcW w:w="7509" w:type="dxa"/>
          </w:tcPr>
          <w:p w:rsidR="003A63B1" w:rsidRPr="00BA493A" w:rsidRDefault="003A63B1" w:rsidP="002C3CBB">
            <w:pPr>
              <w:spacing w:after="80"/>
              <w:jc w:val="both"/>
              <w:rPr>
                <w:rFonts w:ascii="Times New Roman" w:hAnsi="Times New Roman" w:cs="Times New Roman"/>
                <w:sz w:val="28"/>
                <w:szCs w:val="28"/>
              </w:rPr>
            </w:pPr>
          </w:p>
        </w:tc>
      </w:tr>
      <w:tr w:rsidR="00797A5D" w:rsidRPr="00BA493A" w:rsidTr="005E1DAF">
        <w:tc>
          <w:tcPr>
            <w:tcW w:w="850" w:type="dxa"/>
          </w:tcPr>
          <w:p w:rsidR="003A63B1" w:rsidRPr="002418F1" w:rsidRDefault="00047FAC" w:rsidP="002C3CBB">
            <w:pPr>
              <w:spacing w:after="8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Т</m:t>
                    </m:r>
                  </m:e>
                  <m:sub>
                    <m:r>
                      <m:rPr>
                        <m:sty m:val="p"/>
                      </m:rPr>
                      <w:rPr>
                        <w:rFonts w:ascii="Cambria Math" w:hAnsi="Cambria Math" w:cs="Times New Roman"/>
                        <w:sz w:val="28"/>
                        <w:szCs w:val="28"/>
                      </w:rPr>
                      <m:t>i</m:t>
                    </m:r>
                  </m:sub>
                  <m:sup>
                    <m:r>
                      <m:rPr>
                        <m:sty m:val="p"/>
                      </m:rPr>
                      <w:rPr>
                        <w:rFonts w:ascii="Cambria Math" w:hAnsi="Cambria Math" w:cs="Times New Roman"/>
                        <w:sz w:val="28"/>
                        <w:szCs w:val="28"/>
                        <w:lang w:val="en-US"/>
                      </w:rPr>
                      <m:t>k</m:t>
                    </m:r>
                  </m:sup>
                </m:sSubSup>
              </m:oMath>
            </m:oMathPara>
          </w:p>
        </w:tc>
        <w:tc>
          <w:tcPr>
            <w:tcW w:w="442" w:type="dxa"/>
          </w:tcPr>
          <w:p w:rsidR="003A63B1" w:rsidRPr="00BA493A" w:rsidRDefault="00C01CD8"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509" w:type="dxa"/>
          </w:tcPr>
          <w:p w:rsidR="003A63B1" w:rsidRPr="00BA493A" w:rsidRDefault="003A63B1"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 xml:space="preserve">время эксплуатации </w:t>
            </w:r>
            <w:r w:rsidRPr="00BA493A">
              <w:rPr>
                <w:rFonts w:ascii="Times New Roman" w:hAnsi="Times New Roman" w:cs="Times New Roman"/>
                <w:sz w:val="28"/>
                <w:szCs w:val="28"/>
                <w:lang w:val="en-US"/>
              </w:rPr>
              <w:t>k</w:t>
            </w:r>
            <w:r w:rsidRPr="00BA493A">
              <w:rPr>
                <w:rFonts w:ascii="Times New Roman" w:hAnsi="Times New Roman" w:cs="Times New Roman"/>
                <w:sz w:val="28"/>
                <w:szCs w:val="28"/>
              </w:rPr>
              <w:t xml:space="preserve">-ой машины (механизма) по </w:t>
            </w:r>
            <w:r w:rsidRPr="00BA493A">
              <w:rPr>
                <w:rFonts w:ascii="Times New Roman" w:hAnsi="Times New Roman" w:cs="Times New Roman"/>
                <w:sz w:val="28"/>
                <w:szCs w:val="28"/>
                <w:lang w:val="en-US"/>
              </w:rPr>
              <w:t>i</w:t>
            </w:r>
            <w:r w:rsidRPr="00BA493A">
              <w:rPr>
                <w:rFonts w:ascii="Times New Roman" w:hAnsi="Times New Roman" w:cs="Times New Roman"/>
                <w:sz w:val="28"/>
                <w:szCs w:val="28"/>
              </w:rPr>
              <w:t>-ой сметной норме, маш.-ч</w:t>
            </w:r>
            <w:r w:rsidR="00642220" w:rsidRPr="00BA493A">
              <w:rPr>
                <w:rFonts w:ascii="Times New Roman" w:hAnsi="Times New Roman" w:cs="Times New Roman"/>
                <w:sz w:val="28"/>
                <w:szCs w:val="28"/>
              </w:rPr>
              <w:t>.</w:t>
            </w:r>
          </w:p>
        </w:tc>
      </w:tr>
    </w:tbl>
    <w:p w:rsidR="005E1DAF" w:rsidRPr="00BA493A" w:rsidRDefault="005E1DAF" w:rsidP="00B1511C">
      <w:pPr>
        <w:pStyle w:val="a5"/>
        <w:spacing w:after="0"/>
        <w:ind w:left="0" w:firstLine="709"/>
        <w:jc w:val="both"/>
        <w:rPr>
          <w:rFonts w:ascii="Times New Roman" w:hAnsi="Times New Roman" w:cs="Times New Roman"/>
          <w:sz w:val="28"/>
          <w:szCs w:val="28"/>
        </w:rPr>
      </w:pPr>
      <w:r w:rsidRPr="002418F1">
        <w:rPr>
          <w:rFonts w:ascii="Times New Roman" w:hAnsi="Times New Roman" w:cs="Times New Roman"/>
          <w:sz w:val="28"/>
          <w:szCs w:val="28"/>
        </w:rPr>
        <w:t xml:space="preserve">Время эксплуатации машин и механизмов, </w:t>
      </w:r>
      <w:r w:rsidRPr="00BA493A">
        <w:rPr>
          <w:rFonts w:ascii="Times New Roman" w:hAnsi="Times New Roman" w:cs="Times New Roman"/>
          <w:sz w:val="28"/>
          <w:szCs w:val="28"/>
        </w:rPr>
        <w:t>включенных в сметные нормы с обобщенным наименованием и указанием кода группы, расход которых приведен с литерой «П», определяется на основании данных проектной документации</w:t>
      </w:r>
      <w:r w:rsidR="00DD0A39" w:rsidRPr="00BA493A">
        <w:rPr>
          <w:rFonts w:ascii="Times New Roman" w:hAnsi="Times New Roman" w:cs="Times New Roman"/>
          <w:sz w:val="28"/>
          <w:szCs w:val="28"/>
        </w:rPr>
        <w:t>, при этом их технические, качественные, эксплуатационные и прочие характеристики подлежат уточнению по проектным данным для однозначной идентификации машины и механизма.</w:t>
      </w:r>
    </w:p>
    <w:p w:rsidR="00591709" w:rsidRPr="00BA493A" w:rsidRDefault="00591709">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При обосновании проектной и (или) иной технической документацией врем</w:t>
      </w:r>
      <w:r w:rsidR="00AD0191" w:rsidRPr="00BA493A">
        <w:rPr>
          <w:rFonts w:ascii="Times New Roman" w:hAnsi="Times New Roman" w:cs="Times New Roman"/>
          <w:sz w:val="28"/>
          <w:szCs w:val="28"/>
        </w:rPr>
        <w:t>я</w:t>
      </w:r>
      <w:r w:rsidRPr="00BA493A">
        <w:rPr>
          <w:rFonts w:ascii="Times New Roman" w:hAnsi="Times New Roman" w:cs="Times New Roman"/>
          <w:sz w:val="28"/>
          <w:szCs w:val="28"/>
        </w:rPr>
        <w:t xml:space="preserve"> эксплуатации машин и механизмов и (или) оплат</w:t>
      </w:r>
      <w:r w:rsidR="00AD0191" w:rsidRPr="00BA493A">
        <w:rPr>
          <w:rFonts w:ascii="Times New Roman" w:hAnsi="Times New Roman" w:cs="Times New Roman"/>
          <w:sz w:val="28"/>
          <w:szCs w:val="28"/>
        </w:rPr>
        <w:t>а</w:t>
      </w:r>
      <w:r w:rsidRPr="00BA493A">
        <w:rPr>
          <w:rFonts w:ascii="Times New Roman" w:hAnsi="Times New Roman" w:cs="Times New Roman"/>
          <w:sz w:val="28"/>
          <w:szCs w:val="28"/>
        </w:rPr>
        <w:t xml:space="preserve"> труда машинистов </w:t>
      </w:r>
      <w:r w:rsidR="00AD0191" w:rsidRPr="00BA493A">
        <w:rPr>
          <w:rFonts w:ascii="Times New Roman" w:hAnsi="Times New Roman" w:cs="Times New Roman"/>
          <w:sz w:val="28"/>
          <w:szCs w:val="28"/>
        </w:rPr>
        <w:t xml:space="preserve">определяются с применением </w:t>
      </w:r>
      <w:r w:rsidRPr="00BA493A">
        <w:rPr>
          <w:rFonts w:ascii="Times New Roman" w:hAnsi="Times New Roman" w:cs="Times New Roman"/>
          <w:sz w:val="28"/>
          <w:szCs w:val="28"/>
        </w:rPr>
        <w:t>коэффициент</w:t>
      </w:r>
      <w:r w:rsidR="00AD0191" w:rsidRPr="00BA493A">
        <w:rPr>
          <w:rFonts w:ascii="Times New Roman" w:hAnsi="Times New Roman" w:cs="Times New Roman"/>
          <w:sz w:val="28"/>
          <w:szCs w:val="28"/>
        </w:rPr>
        <w:t>ов</w:t>
      </w:r>
      <w:r w:rsidRPr="00BA493A">
        <w:rPr>
          <w:rFonts w:ascii="Times New Roman" w:hAnsi="Times New Roman" w:cs="Times New Roman"/>
          <w:sz w:val="28"/>
          <w:szCs w:val="28"/>
        </w:rPr>
        <w:t>, учитывающи</w:t>
      </w:r>
      <w:r w:rsidR="00AD0191" w:rsidRPr="00BA493A">
        <w:rPr>
          <w:rFonts w:ascii="Times New Roman" w:hAnsi="Times New Roman" w:cs="Times New Roman"/>
          <w:sz w:val="28"/>
          <w:szCs w:val="28"/>
        </w:rPr>
        <w:t>х</w:t>
      </w:r>
      <w:r w:rsidRPr="00BA493A">
        <w:rPr>
          <w:rFonts w:ascii="Times New Roman" w:hAnsi="Times New Roman" w:cs="Times New Roman"/>
          <w:sz w:val="28"/>
          <w:szCs w:val="28"/>
        </w:rPr>
        <w:t xml:space="preserve"> условия производства работ</w:t>
      </w:r>
      <w:r w:rsidR="00AD0191" w:rsidRPr="00BA493A">
        <w:rPr>
          <w:rFonts w:ascii="Times New Roman" w:hAnsi="Times New Roman" w:cs="Times New Roman"/>
          <w:sz w:val="28"/>
          <w:szCs w:val="28"/>
        </w:rPr>
        <w:t xml:space="preserve"> и усложняющие факторы</w:t>
      </w:r>
      <w:r w:rsidRPr="00BA493A">
        <w:rPr>
          <w:rFonts w:ascii="Times New Roman" w:hAnsi="Times New Roman" w:cs="Times New Roman"/>
          <w:sz w:val="28"/>
          <w:szCs w:val="28"/>
        </w:rPr>
        <w:t xml:space="preserve">, в соответствии с положениями </w:t>
      </w:r>
      <w:r w:rsidR="0089642A" w:rsidRPr="00BA493A">
        <w:rPr>
          <w:rFonts w:ascii="Times New Roman" w:hAnsi="Times New Roman" w:cs="Times New Roman"/>
          <w:sz w:val="28"/>
          <w:szCs w:val="28"/>
        </w:rPr>
        <w:t xml:space="preserve">пунктов </w:t>
      </w:r>
      <w:r w:rsidR="002E6056" w:rsidRPr="00BA493A">
        <w:rPr>
          <w:rFonts w:ascii="Times New Roman" w:hAnsi="Times New Roman" w:cs="Times New Roman"/>
          <w:sz w:val="28"/>
          <w:szCs w:val="28"/>
        </w:rPr>
        <w:t>52</w:t>
      </w:r>
      <w:r w:rsidR="0089642A" w:rsidRPr="00BA493A">
        <w:rPr>
          <w:rFonts w:ascii="Times New Roman" w:hAnsi="Times New Roman" w:cs="Times New Roman"/>
          <w:sz w:val="28"/>
          <w:szCs w:val="28"/>
        </w:rPr>
        <w:t xml:space="preserve"> - </w:t>
      </w:r>
      <w:r w:rsidR="002E6056" w:rsidRPr="00BA493A">
        <w:rPr>
          <w:rFonts w:ascii="Times New Roman" w:hAnsi="Times New Roman" w:cs="Times New Roman"/>
          <w:sz w:val="28"/>
          <w:szCs w:val="28"/>
        </w:rPr>
        <w:t>61</w:t>
      </w:r>
      <w:r w:rsidR="0089642A" w:rsidRPr="00BA493A">
        <w:rPr>
          <w:rFonts w:ascii="Times New Roman" w:hAnsi="Times New Roman" w:cs="Times New Roman"/>
          <w:sz w:val="28"/>
          <w:szCs w:val="28"/>
        </w:rPr>
        <w:t xml:space="preserve"> Методики</w:t>
      </w:r>
      <w:r w:rsidRPr="00BA493A">
        <w:rPr>
          <w:rFonts w:ascii="Times New Roman" w:hAnsi="Times New Roman" w:cs="Times New Roman"/>
          <w:sz w:val="28"/>
          <w:szCs w:val="28"/>
        </w:rPr>
        <w:t>.</w:t>
      </w:r>
    </w:p>
    <w:p w:rsidR="00C035EB" w:rsidRPr="00BA493A" w:rsidRDefault="00C035EB" w:rsidP="00A35898">
      <w:pPr>
        <w:pStyle w:val="a0"/>
        <w:ind w:left="0" w:firstLine="709"/>
      </w:pPr>
      <w:bookmarkStart w:id="105" w:name="_Ref40033984"/>
      <w:r w:rsidRPr="00BA493A">
        <w:t xml:space="preserve">Сметная цена на эксплуатацию машин </w:t>
      </w:r>
      <w:r w:rsidR="002424B5" w:rsidRPr="00BA493A">
        <w:t xml:space="preserve">и </w:t>
      </w:r>
      <w:r w:rsidRPr="00BA493A">
        <w:t>механизм</w:t>
      </w:r>
      <w:r w:rsidR="002424B5" w:rsidRPr="00BA493A">
        <w:t>ов</w:t>
      </w:r>
      <w:r w:rsidRPr="00BA493A">
        <w:t xml:space="preserve"> (</w:t>
      </w:r>
      <m:oMath>
        <m:sSubSup>
          <m:sSubSupPr>
            <m:ctrlPr>
              <w:rPr>
                <w:rFonts w:ascii="Cambria Math" w:hAnsi="Cambria Math"/>
              </w:rPr>
            </m:ctrlPr>
          </m:sSubSupPr>
          <m:e>
            <m:r>
              <m:rPr>
                <m:sty m:val="p"/>
              </m:rPr>
              <w:rPr>
                <w:rFonts w:ascii="Cambria Math" w:hAnsi="Cambria Math"/>
              </w:rPr>
              <m:t>СЦэм</m:t>
            </m:r>
          </m:e>
          <m:sub>
            <m:r>
              <m:rPr>
                <m:sty m:val="p"/>
              </m:rPr>
              <w:rPr>
                <w:rFonts w:ascii="Cambria Math" w:hAnsi="Cambria Math"/>
              </w:rPr>
              <m:t>тек</m:t>
            </m:r>
          </m:sub>
          <m:sup>
            <m:r>
              <m:rPr>
                <m:sty m:val="p"/>
              </m:rPr>
              <w:rPr>
                <w:rFonts w:ascii="Cambria Math" w:hAnsi="Cambria Math"/>
              </w:rPr>
              <m:t>k</m:t>
            </m:r>
          </m:sup>
        </m:sSubSup>
        <m:r>
          <m:rPr>
            <m:sty m:val="p"/>
          </m:rPr>
          <w:rPr>
            <w:rFonts w:ascii="Cambria Math" w:hAnsi="Cambria Math"/>
          </w:rPr>
          <m:t>)</m:t>
        </m:r>
      </m:oMath>
      <w:r w:rsidRPr="00BA493A">
        <w:t xml:space="preserve"> определяется на основании данных ФГИС ЦС.</w:t>
      </w:r>
      <w:bookmarkEnd w:id="105"/>
      <w:r w:rsidR="00303F55" w:rsidRPr="00BA493A">
        <w:t xml:space="preserve"> Сметные цены </w:t>
      </w:r>
      <w:r w:rsidR="00C409C5" w:rsidRPr="00BA493A">
        <w:t xml:space="preserve">в текущем уровне цен </w:t>
      </w:r>
      <w:r w:rsidR="00303F55" w:rsidRPr="00BA493A">
        <w:t>на высокотехнологич</w:t>
      </w:r>
      <w:r w:rsidR="00813F12" w:rsidRPr="00BA493A">
        <w:t>ные</w:t>
      </w:r>
      <w:r w:rsidR="00303F55" w:rsidRPr="00BA493A">
        <w:t xml:space="preserve"> и уникальные строительные машины, находящиеся</w:t>
      </w:r>
      <w:r w:rsidR="002424B5" w:rsidRPr="00BA493A">
        <w:t xml:space="preserve"> </w:t>
      </w:r>
      <w:r w:rsidR="00303F55" w:rsidRPr="00BA493A">
        <w:t>в собственности юридических лиц</w:t>
      </w:r>
      <w:r w:rsidR="00711C36" w:rsidRPr="00BA493A">
        <w:t>,</w:t>
      </w:r>
      <w:r w:rsidR="00303F55" w:rsidRPr="00BA493A">
        <w:t xml:space="preserve"> не зарегистрированных на территории Российской Федерации, не применяемые (или применяемых в рамках индивидуального проектирования) на территории Российской Федерации, определяются с учетом положений </w:t>
      </w:r>
      <w:r w:rsidR="00672274" w:rsidRPr="00BA493A">
        <w:t>сметных нормативов</w:t>
      </w:r>
      <w:r w:rsidR="00303F55" w:rsidRPr="00BA493A">
        <w:t xml:space="preserve">, </w:t>
      </w:r>
      <w:r w:rsidR="00672274" w:rsidRPr="00BA493A">
        <w:t>сведения о которых включены в ФРСН</w:t>
      </w:r>
      <w:r w:rsidR="00303F55" w:rsidRPr="00BA493A">
        <w:t>.</w:t>
      </w:r>
    </w:p>
    <w:p w:rsidR="00C035EB" w:rsidRPr="00BA493A" w:rsidRDefault="00245CAF" w:rsidP="00A35898">
      <w:pPr>
        <w:pStyle w:val="a0"/>
        <w:ind w:left="0" w:firstLine="709"/>
      </w:pPr>
      <w:bookmarkStart w:id="106" w:name="_Ref40033986"/>
      <w:r w:rsidRPr="00BA493A">
        <w:t>Перечень</w:t>
      </w:r>
      <w:r w:rsidR="00C035EB" w:rsidRPr="00BA493A">
        <w:t xml:space="preserve"> строительных машин и механизмов определяется на основании данных сметных норм, учитываемых в локальном сметном расчете (смете) в соответствии с проектной </w:t>
      </w:r>
      <w:r w:rsidR="001362FB" w:rsidRPr="00BA493A">
        <w:t>и (или) иной</w:t>
      </w:r>
      <w:r w:rsidR="00C035EB" w:rsidRPr="00BA493A">
        <w:t xml:space="preserve"> технической документацией.</w:t>
      </w:r>
      <w:bookmarkEnd w:id="106"/>
    </w:p>
    <w:p w:rsidR="00B52245" w:rsidRPr="00BA493A" w:rsidRDefault="00B52245" w:rsidP="00A35898">
      <w:pPr>
        <w:pStyle w:val="a0"/>
        <w:ind w:left="0" w:firstLine="709"/>
      </w:pPr>
      <w:bookmarkStart w:id="107" w:name="_Ref38571872"/>
      <w:r w:rsidRPr="00BA493A">
        <w:t xml:space="preserve">Сметная стоимость </w:t>
      </w:r>
      <w:r w:rsidR="00B13384" w:rsidRPr="00BA493A">
        <w:t xml:space="preserve">материалов, изделий и конструкций </w:t>
      </w:r>
      <w:r w:rsidRPr="00BA493A">
        <w:t>(</w:t>
      </w:r>
      <m:oMath>
        <m:sSub>
          <m:sSubPr>
            <m:ctrlPr>
              <w:rPr>
                <w:rFonts w:ascii="Cambria Math" w:hAnsi="Cambria Math"/>
              </w:rPr>
            </m:ctrlPr>
          </m:sSubPr>
          <m:e>
            <m:r>
              <m:rPr>
                <m:sty m:val="p"/>
              </m:rPr>
              <w:rPr>
                <w:rFonts w:ascii="Cambria Math" w:hAnsi="Cambria Math"/>
              </w:rPr>
              <m:t>М</m:t>
            </m:r>
          </m:e>
          <m:sub>
            <m:r>
              <m:rPr>
                <m:sty m:val="p"/>
              </m:rPr>
              <w:rPr>
                <w:rFonts w:ascii="Cambria Math" w:hAnsi="Cambria Math"/>
              </w:rPr>
              <m:t>тек</m:t>
            </m:r>
          </m:sub>
        </m:sSub>
      </m:oMath>
      <w:r w:rsidRPr="002418F1">
        <w:t>) определяется в текущем уровне цен на основании данных об их перечне, количестве и сметных ценах по формуле (</w:t>
      </w:r>
      <w:r w:rsidR="001F0C88" w:rsidRPr="00BA493A">
        <w:t>4</w:t>
      </w:r>
      <w:r w:rsidRPr="00BA493A">
        <w:t>):</w:t>
      </w:r>
      <w:bookmarkEnd w:id="107"/>
    </w:p>
    <w:tbl>
      <w:tblPr>
        <w:tblStyle w:val="a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9"/>
        <w:gridCol w:w="802"/>
      </w:tblGrid>
      <w:tr w:rsidR="0072406A" w:rsidRPr="00BA493A" w:rsidTr="00337909">
        <w:tc>
          <w:tcPr>
            <w:tcW w:w="8505" w:type="dxa"/>
          </w:tcPr>
          <w:p w:rsidR="00B52245" w:rsidRPr="002418F1" w:rsidRDefault="00047FAC" w:rsidP="002C3CBB">
            <w:pPr>
              <w:spacing w:after="80"/>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М</m:t>
                    </m:r>
                  </m:e>
                  <m:sub>
                    <m:r>
                      <m:rPr>
                        <m:sty m:val="p"/>
                      </m:rPr>
                      <w:rPr>
                        <w:rFonts w:ascii="Cambria Math" w:hAnsi="Cambria Math" w:cs="Times New Roman"/>
                        <w:sz w:val="28"/>
                        <w:szCs w:val="28"/>
                      </w:rPr>
                      <m:t>тек</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j=1</m:t>
                    </m:r>
                  </m:sub>
                  <m:sup>
                    <m:r>
                      <m:rPr>
                        <m:sty m:val="p"/>
                      </m:rPr>
                      <w:rPr>
                        <w:rFonts w:ascii="Cambria Math" w:hAnsi="Cambria Math" w:cs="Times New Roman"/>
                        <w:sz w:val="28"/>
                        <w:szCs w:val="28"/>
                      </w:rPr>
                      <m:t>J</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P</m:t>
                        </m:r>
                      </m:e>
                      <m:sub/>
                      <m:sup>
                        <m:r>
                          <m:rPr>
                            <m:sty m:val="p"/>
                          </m:rPr>
                          <w:rPr>
                            <w:rFonts w:ascii="Cambria Math" w:hAnsi="Cambria Math" w:cs="Times New Roman"/>
                            <w:sz w:val="28"/>
                            <w:szCs w:val="28"/>
                            <w:lang w:val="en-US"/>
                          </w:rPr>
                          <m:t>j</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См</m:t>
                        </m:r>
                      </m:e>
                      <m:sub>
                        <m:r>
                          <m:rPr>
                            <m:sty m:val="p"/>
                          </m:rPr>
                          <w:rPr>
                            <w:rFonts w:ascii="Cambria Math" w:hAnsi="Cambria Math" w:cs="Times New Roman"/>
                            <w:sz w:val="28"/>
                            <w:szCs w:val="28"/>
                          </w:rPr>
                          <m:t>тек</m:t>
                        </m:r>
                      </m:sub>
                      <m:sup>
                        <m:r>
                          <m:rPr>
                            <m:sty m:val="p"/>
                          </m:rPr>
                          <w:rPr>
                            <w:rFonts w:ascii="Cambria Math" w:hAnsi="Cambria Math" w:cs="Times New Roman"/>
                            <w:sz w:val="28"/>
                            <w:szCs w:val="28"/>
                          </w:rPr>
                          <m:t>j</m:t>
                        </m:r>
                      </m:sup>
                    </m:sSubSup>
                  </m:e>
                </m:nary>
              </m:oMath>
            </m:oMathPara>
          </w:p>
        </w:tc>
        <w:tc>
          <w:tcPr>
            <w:tcW w:w="815" w:type="dxa"/>
            <w:vAlign w:val="center"/>
          </w:tcPr>
          <w:p w:rsidR="00B52245" w:rsidRPr="00BA493A" w:rsidRDefault="00B52245" w:rsidP="002C3CBB">
            <w:pPr>
              <w:spacing w:after="80"/>
              <w:jc w:val="center"/>
              <w:rPr>
                <w:rFonts w:ascii="Times New Roman" w:hAnsi="Times New Roman" w:cs="Times New Roman"/>
                <w:sz w:val="28"/>
                <w:szCs w:val="28"/>
              </w:rPr>
            </w:pPr>
            <w:r w:rsidRPr="00BA493A">
              <w:rPr>
                <w:rFonts w:ascii="Times New Roman" w:hAnsi="Times New Roman" w:cs="Times New Roman"/>
                <w:sz w:val="28"/>
                <w:szCs w:val="28"/>
              </w:rPr>
              <w:t>(</w:t>
            </w:r>
            <w:r w:rsidR="001F0C88" w:rsidRPr="00BA493A">
              <w:rPr>
                <w:rFonts w:ascii="Times New Roman" w:hAnsi="Times New Roman" w:cs="Times New Roman"/>
                <w:sz w:val="28"/>
                <w:szCs w:val="28"/>
              </w:rPr>
              <w:t>4</w:t>
            </w:r>
            <w:r w:rsidRPr="00BA493A">
              <w:rPr>
                <w:rFonts w:ascii="Times New Roman" w:hAnsi="Times New Roman" w:cs="Times New Roman"/>
                <w:sz w:val="28"/>
                <w:szCs w:val="28"/>
              </w:rPr>
              <w:t>)</w:t>
            </w:r>
            <w:r w:rsidR="001F0C88" w:rsidRPr="00BA493A">
              <w:rPr>
                <w:rFonts w:ascii="Times New Roman" w:hAnsi="Times New Roman" w:cs="Times New Roman"/>
                <w:sz w:val="28"/>
                <w:szCs w:val="28"/>
              </w:rPr>
              <w:t>,</w:t>
            </w:r>
          </w:p>
        </w:tc>
      </w:tr>
    </w:tbl>
    <w:p w:rsidR="00B52245" w:rsidRPr="002418F1" w:rsidRDefault="00B52245">
      <w:pPr>
        <w:spacing w:after="80"/>
        <w:jc w:val="both"/>
        <w:rPr>
          <w:rFonts w:ascii="Times New Roman" w:eastAsiaTheme="minorEastAsia" w:hAnsi="Times New Roman" w:cs="Times New Roman"/>
          <w:sz w:val="28"/>
          <w:szCs w:val="28"/>
          <w:lang w:val="en-US"/>
        </w:rPr>
      </w:pPr>
    </w:p>
    <w:tbl>
      <w:tblPr>
        <w:tblStyle w:val="aa"/>
        <w:tblW w:w="4615" w:type="pct"/>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440"/>
        <w:gridCol w:w="7424"/>
        <w:gridCol w:w="32"/>
      </w:tblGrid>
      <w:tr w:rsidR="00797A5D" w:rsidRPr="00BA493A" w:rsidTr="00337909">
        <w:trPr>
          <w:gridAfter w:val="1"/>
          <w:wAfter w:w="34" w:type="dxa"/>
        </w:trPr>
        <w:tc>
          <w:tcPr>
            <w:tcW w:w="1009" w:type="dxa"/>
          </w:tcPr>
          <w:p w:rsidR="00B52245" w:rsidRPr="00BA493A" w:rsidRDefault="00B52245">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где:</w:t>
            </w:r>
          </w:p>
        </w:tc>
        <w:tc>
          <w:tcPr>
            <w:tcW w:w="447" w:type="dxa"/>
          </w:tcPr>
          <w:p w:rsidR="00B52245" w:rsidRPr="00BA493A" w:rsidRDefault="00B52245">
            <w:pPr>
              <w:spacing w:after="80" w:line="276" w:lineRule="auto"/>
              <w:jc w:val="both"/>
              <w:rPr>
                <w:rFonts w:ascii="Times New Roman" w:hAnsi="Times New Roman" w:cs="Times New Roman"/>
                <w:sz w:val="28"/>
                <w:szCs w:val="28"/>
              </w:rPr>
            </w:pPr>
          </w:p>
        </w:tc>
        <w:tc>
          <w:tcPr>
            <w:tcW w:w="7866" w:type="dxa"/>
          </w:tcPr>
          <w:p w:rsidR="00B52245" w:rsidRPr="00BA493A" w:rsidRDefault="00B52245">
            <w:pPr>
              <w:spacing w:after="80" w:line="276" w:lineRule="auto"/>
              <w:jc w:val="both"/>
              <w:rPr>
                <w:rFonts w:ascii="Times New Roman" w:hAnsi="Times New Roman" w:cs="Times New Roman"/>
                <w:sz w:val="28"/>
                <w:szCs w:val="28"/>
              </w:rPr>
            </w:pPr>
          </w:p>
        </w:tc>
      </w:tr>
      <w:tr w:rsidR="00797A5D" w:rsidRPr="00BA493A" w:rsidTr="00337909">
        <w:trPr>
          <w:gridAfter w:val="1"/>
          <w:wAfter w:w="34" w:type="dxa"/>
        </w:trPr>
        <w:tc>
          <w:tcPr>
            <w:tcW w:w="1009" w:type="dxa"/>
          </w:tcPr>
          <w:p w:rsidR="00B52245" w:rsidRPr="002418F1" w:rsidRDefault="00047FAC">
            <w:pPr>
              <w:spacing w:after="80" w:line="276" w:lineRule="auto"/>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P</m:t>
                    </m:r>
                  </m:e>
                  <m:sub/>
                  <m:sup>
                    <m:r>
                      <m:rPr>
                        <m:sty m:val="p"/>
                      </m:rPr>
                      <w:rPr>
                        <w:rFonts w:ascii="Cambria Math" w:hAnsi="Cambria Math" w:cs="Times New Roman"/>
                        <w:sz w:val="28"/>
                        <w:szCs w:val="28"/>
                        <w:lang w:val="en-US"/>
                      </w:rPr>
                      <m:t>j</m:t>
                    </m:r>
                  </m:sup>
                </m:sSubSup>
              </m:oMath>
            </m:oMathPara>
          </w:p>
        </w:tc>
        <w:tc>
          <w:tcPr>
            <w:tcW w:w="447" w:type="dxa"/>
          </w:tcPr>
          <w:p w:rsidR="00B52245" w:rsidRPr="00BA493A" w:rsidRDefault="00C01CD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866" w:type="dxa"/>
          </w:tcPr>
          <w:p w:rsidR="00B52245" w:rsidRPr="00BA493A" w:rsidRDefault="00B52245">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 xml:space="preserve">количество </w:t>
            </w:r>
            <w:r w:rsidR="00B13384" w:rsidRPr="00BA493A">
              <w:rPr>
                <w:rFonts w:ascii="Times New Roman" w:hAnsi="Times New Roman" w:cs="Times New Roman"/>
                <w:sz w:val="28"/>
                <w:szCs w:val="28"/>
                <w:lang w:val="en-US"/>
              </w:rPr>
              <w:t>j</w:t>
            </w:r>
            <w:r w:rsidR="00B13384" w:rsidRPr="00BA493A">
              <w:rPr>
                <w:rFonts w:ascii="Times New Roman" w:hAnsi="Times New Roman" w:cs="Times New Roman"/>
                <w:sz w:val="28"/>
                <w:szCs w:val="28"/>
              </w:rPr>
              <w:t>-ого материала, изделия или конструкции</w:t>
            </w:r>
            <w:r w:rsidRPr="00BA493A">
              <w:rPr>
                <w:rFonts w:ascii="Times New Roman" w:hAnsi="Times New Roman" w:cs="Times New Roman"/>
                <w:sz w:val="28"/>
                <w:szCs w:val="28"/>
              </w:rPr>
              <w:t>, в натуральных единицах измерения;</w:t>
            </w:r>
          </w:p>
        </w:tc>
      </w:tr>
      <w:tr w:rsidR="00797A5D" w:rsidRPr="00BA493A" w:rsidTr="00337909">
        <w:trPr>
          <w:gridAfter w:val="1"/>
          <w:wAfter w:w="34" w:type="dxa"/>
        </w:trPr>
        <w:tc>
          <w:tcPr>
            <w:tcW w:w="1009" w:type="dxa"/>
          </w:tcPr>
          <w:p w:rsidR="00B52245" w:rsidRPr="002418F1" w:rsidRDefault="00047FAC">
            <w:pPr>
              <w:spacing w:after="80" w:line="276" w:lineRule="auto"/>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См</m:t>
                    </m:r>
                  </m:e>
                  <m:sub>
                    <m:r>
                      <m:rPr>
                        <m:sty m:val="p"/>
                      </m:rPr>
                      <w:rPr>
                        <w:rFonts w:ascii="Cambria Math" w:hAnsi="Cambria Math" w:cs="Times New Roman"/>
                        <w:sz w:val="28"/>
                        <w:szCs w:val="28"/>
                      </w:rPr>
                      <m:t>тек</m:t>
                    </m:r>
                  </m:sub>
                  <m:sup>
                    <m:r>
                      <m:rPr>
                        <m:sty m:val="p"/>
                      </m:rPr>
                      <w:rPr>
                        <w:rFonts w:ascii="Cambria Math" w:hAnsi="Cambria Math" w:cs="Times New Roman"/>
                        <w:sz w:val="28"/>
                        <w:szCs w:val="28"/>
                        <w:lang w:val="en-US"/>
                      </w:rPr>
                      <m:t>j</m:t>
                    </m:r>
                  </m:sup>
                </m:sSubSup>
              </m:oMath>
            </m:oMathPara>
          </w:p>
        </w:tc>
        <w:tc>
          <w:tcPr>
            <w:tcW w:w="447" w:type="dxa"/>
          </w:tcPr>
          <w:p w:rsidR="00B52245" w:rsidRPr="00BA493A" w:rsidRDefault="00C01CD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866" w:type="dxa"/>
          </w:tcPr>
          <w:p w:rsidR="00B52245" w:rsidRPr="00BA493A" w:rsidRDefault="00B52245">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 xml:space="preserve">сметная </w:t>
            </w:r>
            <w:r w:rsidR="00A06695" w:rsidRPr="00BA493A">
              <w:rPr>
                <w:rFonts w:ascii="Times New Roman" w:hAnsi="Times New Roman" w:cs="Times New Roman"/>
                <w:sz w:val="28"/>
                <w:szCs w:val="28"/>
              </w:rPr>
              <w:t xml:space="preserve">цена </w:t>
            </w:r>
            <w:r w:rsidR="00B13384" w:rsidRPr="00BA493A">
              <w:rPr>
                <w:rFonts w:ascii="Times New Roman" w:hAnsi="Times New Roman" w:cs="Times New Roman"/>
                <w:sz w:val="28"/>
                <w:szCs w:val="28"/>
                <w:lang w:val="en-US"/>
              </w:rPr>
              <w:t>j</w:t>
            </w:r>
            <w:r w:rsidR="00B13384" w:rsidRPr="00BA493A">
              <w:rPr>
                <w:rFonts w:ascii="Times New Roman" w:hAnsi="Times New Roman" w:cs="Times New Roman"/>
                <w:sz w:val="28"/>
                <w:szCs w:val="28"/>
              </w:rPr>
              <w:t>-ого материала, изделия или конструкции в текущем уровне цен</w:t>
            </w:r>
            <w:r w:rsidRPr="00BA493A">
              <w:rPr>
                <w:rFonts w:ascii="Times New Roman" w:hAnsi="Times New Roman" w:cs="Times New Roman"/>
                <w:sz w:val="28"/>
                <w:szCs w:val="28"/>
              </w:rPr>
              <w:t>, руб.;</w:t>
            </w:r>
          </w:p>
        </w:tc>
      </w:tr>
      <w:tr w:rsidR="00797A5D" w:rsidRPr="00BA493A" w:rsidTr="00337909">
        <w:tc>
          <w:tcPr>
            <w:tcW w:w="1456" w:type="dxa"/>
            <w:gridSpan w:val="2"/>
          </w:tcPr>
          <w:p w:rsidR="00B52245" w:rsidRPr="00BA493A" w:rsidRDefault="00B45625" w:rsidP="002C3CBB">
            <w:pPr>
              <w:spacing w:after="80"/>
              <w:rPr>
                <w:rFonts w:ascii="Times New Roman" w:hAnsi="Times New Roman" w:cs="Times New Roman"/>
                <w:sz w:val="28"/>
                <w:szCs w:val="28"/>
              </w:rPr>
            </w:pPr>
            <m:oMath>
              <m:r>
                <m:rPr>
                  <m:sty m:val="p"/>
                </m:rPr>
                <w:rPr>
                  <w:rFonts w:ascii="Cambria Math" w:eastAsia="Calibri" w:hAnsi="Cambria Math" w:cs="Times New Roman"/>
                  <w:sz w:val="28"/>
                  <w:szCs w:val="28"/>
                  <w:lang w:val="en-US"/>
                </w:rPr>
                <m:t>j</m:t>
              </m:r>
              <m:r>
                <m:rPr>
                  <m:sty m:val="p"/>
                </m:rPr>
                <w:rPr>
                  <w:rFonts w:ascii="Cambria Math" w:eastAsia="Calibri" w:hAnsi="Cambria Math" w:cs="Times New Roman"/>
                  <w:sz w:val="28"/>
                  <w:szCs w:val="28"/>
                </w:rPr>
                <m:t>=1÷</m:t>
              </m:r>
              <m:r>
                <m:rPr>
                  <m:sty m:val="p"/>
                </m:rPr>
                <w:rPr>
                  <w:rFonts w:ascii="Cambria Math" w:eastAsia="Calibri" w:hAnsi="Cambria Math" w:cs="Times New Roman"/>
                  <w:sz w:val="28"/>
                  <w:szCs w:val="28"/>
                  <w:lang w:val="en-US"/>
                </w:rPr>
                <m:t>J</m:t>
              </m:r>
            </m:oMath>
            <w:r w:rsidR="00B52245" w:rsidRPr="00BA493A">
              <w:rPr>
                <w:rFonts w:ascii="Times New Roman" w:eastAsiaTheme="minorEastAsia" w:hAnsi="Times New Roman" w:cs="Times New Roman"/>
                <w:sz w:val="28"/>
                <w:szCs w:val="28"/>
              </w:rPr>
              <w:t>,</w:t>
            </w:r>
          </w:p>
        </w:tc>
        <w:tc>
          <w:tcPr>
            <w:tcW w:w="7900" w:type="dxa"/>
            <w:gridSpan w:val="2"/>
          </w:tcPr>
          <w:p w:rsidR="00B52245" w:rsidRPr="00BA493A" w:rsidRDefault="00B52245" w:rsidP="002C3CBB">
            <w:pPr>
              <w:spacing w:after="80"/>
              <w:jc w:val="both"/>
              <w:rPr>
                <w:rFonts w:ascii="Times New Roman" w:hAnsi="Times New Roman" w:cs="Times New Roman"/>
                <w:sz w:val="28"/>
                <w:szCs w:val="28"/>
              </w:rPr>
            </w:pPr>
            <w:r w:rsidRPr="00BA493A">
              <w:rPr>
                <w:rFonts w:ascii="Times New Roman" w:eastAsia="Calibri" w:hAnsi="Times New Roman" w:cs="Times New Roman"/>
                <w:sz w:val="28"/>
                <w:szCs w:val="28"/>
              </w:rPr>
              <w:t>где:</w:t>
            </w:r>
          </w:p>
        </w:tc>
      </w:tr>
      <w:tr w:rsidR="00797A5D" w:rsidRPr="00BA493A" w:rsidTr="00337909">
        <w:tc>
          <w:tcPr>
            <w:tcW w:w="1009" w:type="dxa"/>
          </w:tcPr>
          <w:p w:rsidR="00B52245" w:rsidRPr="00BA493A" w:rsidRDefault="00B52245">
            <w:pPr>
              <w:spacing w:after="80" w:line="276" w:lineRule="auto"/>
              <w:jc w:val="center"/>
              <w:rPr>
                <w:rFonts w:ascii="Times New Roman" w:eastAsia="Calibri" w:hAnsi="Times New Roman" w:cs="Times New Roman"/>
                <w:sz w:val="28"/>
                <w:szCs w:val="28"/>
              </w:rPr>
            </w:pPr>
            <w:r w:rsidRPr="002418F1">
              <w:rPr>
                <w:rFonts w:ascii="Times New Roman" w:eastAsia="Calibri" w:hAnsi="Times New Roman" w:cs="Times New Roman"/>
                <w:sz w:val="28"/>
                <w:szCs w:val="28"/>
                <w:lang w:val="en-US"/>
              </w:rPr>
              <w:t>J</w:t>
            </w:r>
          </w:p>
        </w:tc>
        <w:tc>
          <w:tcPr>
            <w:tcW w:w="447" w:type="dxa"/>
          </w:tcPr>
          <w:p w:rsidR="00B52245" w:rsidRPr="00BA493A" w:rsidRDefault="00C01CD8"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900" w:type="dxa"/>
            <w:gridSpan w:val="2"/>
          </w:tcPr>
          <w:p w:rsidR="00B52245" w:rsidRPr="00BA493A" w:rsidRDefault="00B52245"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 xml:space="preserve">количество наименований </w:t>
            </w:r>
            <w:r w:rsidR="003A7D15" w:rsidRPr="00BA493A">
              <w:rPr>
                <w:rFonts w:ascii="Times New Roman" w:hAnsi="Times New Roman" w:cs="Times New Roman"/>
                <w:sz w:val="28"/>
                <w:szCs w:val="28"/>
              </w:rPr>
              <w:t xml:space="preserve">материалов, изделий и конструкций </w:t>
            </w:r>
            <w:r w:rsidRPr="00BA493A">
              <w:rPr>
                <w:rFonts w:ascii="Times New Roman" w:hAnsi="Times New Roman" w:cs="Times New Roman"/>
                <w:sz w:val="28"/>
                <w:szCs w:val="28"/>
              </w:rPr>
              <w:t>в локальном сметном расчете (смете).</w:t>
            </w:r>
          </w:p>
        </w:tc>
      </w:tr>
    </w:tbl>
    <w:p w:rsidR="00571DE5" w:rsidRPr="00BA493A" w:rsidRDefault="00AF1CE7" w:rsidP="00A35898">
      <w:pPr>
        <w:pStyle w:val="a0"/>
        <w:ind w:left="0" w:firstLine="709"/>
      </w:pPr>
      <w:bookmarkStart w:id="108" w:name="_Ref514332489"/>
      <w:r w:rsidRPr="002418F1">
        <w:t>Количество</w:t>
      </w:r>
      <w:r w:rsidR="00F77AC3" w:rsidRPr="00BA493A">
        <w:t xml:space="preserve"> </w:t>
      </w:r>
      <w:r w:rsidR="00025B35" w:rsidRPr="00BA493A">
        <w:t xml:space="preserve">материалов, изделий и конструкций </w:t>
      </w:r>
      <w:r w:rsidR="00571DE5" w:rsidRPr="00BA493A">
        <w:t>(</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i</m:t>
            </m:r>
          </m:sub>
          <m:sup>
            <m:r>
              <m:rPr>
                <m:sty m:val="p"/>
              </m:rPr>
              <w:rPr>
                <w:rFonts w:ascii="Cambria Math" w:hAnsi="Cambria Math"/>
              </w:rPr>
              <m:t>j</m:t>
            </m:r>
          </m:sup>
        </m:sSubSup>
      </m:oMath>
      <w:r w:rsidR="00571DE5" w:rsidRPr="002418F1">
        <w:t>)</w:t>
      </w:r>
      <w:r w:rsidR="0081008F" w:rsidRPr="00BA493A">
        <w:t xml:space="preserve">, учтенных в </w:t>
      </w:r>
      <w:r w:rsidR="00081C3B" w:rsidRPr="00BA493A">
        <w:t>сметных нормах</w:t>
      </w:r>
      <w:r w:rsidR="004042D1" w:rsidRPr="00BA493A">
        <w:t xml:space="preserve"> с</w:t>
      </w:r>
      <w:r w:rsidR="00C15539" w:rsidRPr="00BA493A">
        <w:t xml:space="preserve"> обобщенным наименованием и</w:t>
      </w:r>
      <w:r w:rsidR="004042D1" w:rsidRPr="00BA493A">
        <w:t xml:space="preserve"> указанием кода группы</w:t>
      </w:r>
      <w:r w:rsidR="0081008F" w:rsidRPr="00BA493A">
        <w:t>,</w:t>
      </w:r>
      <w:r w:rsidR="00571DE5" w:rsidRPr="00BA493A">
        <w:t xml:space="preserve"> принимается на основании нормативн</w:t>
      </w:r>
      <w:r w:rsidR="00014FF9" w:rsidRPr="00BA493A">
        <w:t>ых</w:t>
      </w:r>
      <w:r w:rsidR="00571DE5" w:rsidRPr="00BA493A">
        <w:t xml:space="preserve"> </w:t>
      </w:r>
      <w:r w:rsidR="00014FF9" w:rsidRPr="00BA493A">
        <w:t xml:space="preserve">показателей </w:t>
      </w:r>
      <w:r w:rsidR="00906A40" w:rsidRPr="00BA493A">
        <w:t xml:space="preserve">их </w:t>
      </w:r>
      <w:r w:rsidR="00014FF9" w:rsidRPr="00BA493A">
        <w:t>расхода</w:t>
      </w:r>
      <w:r w:rsidR="00571DE5" w:rsidRPr="00BA493A">
        <w:t>, приведенн</w:t>
      </w:r>
      <w:r w:rsidR="00014FF9" w:rsidRPr="00BA493A">
        <w:t>ых</w:t>
      </w:r>
      <w:r w:rsidR="00571DE5" w:rsidRPr="00BA493A">
        <w:t xml:space="preserve"> в </w:t>
      </w:r>
      <w:r w:rsidR="00596279" w:rsidRPr="00BA493A">
        <w:t>сметных нормах</w:t>
      </w:r>
      <w:r w:rsidR="007B5AEC" w:rsidRPr="00BA493A">
        <w:t>,</w:t>
      </w:r>
      <w:r w:rsidR="00571DE5" w:rsidRPr="00BA493A">
        <w:t xml:space="preserve"> и объемов работ, принятых на основании </w:t>
      </w:r>
      <w:r w:rsidR="00906A40" w:rsidRPr="00BA493A">
        <w:t xml:space="preserve">проектной </w:t>
      </w:r>
      <w:r w:rsidR="001362FB" w:rsidRPr="00BA493A">
        <w:t>и (или) иной</w:t>
      </w:r>
      <w:r w:rsidR="00906A40" w:rsidRPr="00BA493A">
        <w:t xml:space="preserve"> </w:t>
      </w:r>
      <w:r w:rsidR="00571DE5" w:rsidRPr="00BA493A">
        <w:t xml:space="preserve">технической документации, </w:t>
      </w:r>
      <w:r w:rsidR="00F64813" w:rsidRPr="00BA493A">
        <w:t xml:space="preserve">за исключением случаев, указанных в пункте </w:t>
      </w:r>
      <w:r w:rsidR="002E6056" w:rsidRPr="00BA493A">
        <w:t>66</w:t>
      </w:r>
      <w:r w:rsidR="001B4276" w:rsidRPr="00BA493A">
        <w:t xml:space="preserve"> </w:t>
      </w:r>
      <w:r w:rsidR="00F64813" w:rsidRPr="00BA493A">
        <w:t xml:space="preserve">Методики, </w:t>
      </w:r>
      <w:r w:rsidR="00571DE5" w:rsidRPr="00BA493A">
        <w:t>по формуле</w:t>
      </w:r>
      <w:r w:rsidR="009023F5" w:rsidRPr="00BA493A">
        <w:t xml:space="preserve"> (</w:t>
      </w:r>
      <w:r w:rsidR="001F0C88" w:rsidRPr="00BA493A">
        <w:t>5</w:t>
      </w:r>
      <w:r w:rsidR="009023F5" w:rsidRPr="00BA493A">
        <w:t>)</w:t>
      </w:r>
      <w:r w:rsidR="00571DE5" w:rsidRPr="00BA493A">
        <w:t>:</w:t>
      </w:r>
      <w:bookmarkEnd w:id="108"/>
    </w:p>
    <w:tbl>
      <w:tblPr>
        <w:tblStyle w:val="a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9"/>
        <w:gridCol w:w="802"/>
      </w:tblGrid>
      <w:tr w:rsidR="0072406A" w:rsidRPr="00BA493A" w:rsidTr="00C52719">
        <w:tc>
          <w:tcPr>
            <w:tcW w:w="8505" w:type="dxa"/>
          </w:tcPr>
          <w:p w:rsidR="009023F5" w:rsidRPr="002418F1" w:rsidRDefault="00047FAC" w:rsidP="002C3CBB">
            <w:pPr>
              <w:spacing w:after="8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P</m:t>
                    </m:r>
                  </m:e>
                  <m:sub/>
                  <m:sup>
                    <m:r>
                      <m:rPr>
                        <m:sty m:val="p"/>
                      </m:rPr>
                      <w:rPr>
                        <w:rFonts w:ascii="Cambria Math" w:hAnsi="Cambria Math" w:cs="Times New Roman"/>
                        <w:sz w:val="28"/>
                        <w:szCs w:val="28"/>
                        <w:lang w:val="en-US"/>
                      </w:rPr>
                      <m:t>j</m:t>
                    </m:r>
                  </m:sup>
                </m:sSubSup>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i=1</m:t>
                    </m:r>
                  </m:sub>
                  <m:sup>
                    <m:r>
                      <m:rPr>
                        <m:sty m:val="p"/>
                      </m:rPr>
                      <w:rPr>
                        <w:rFonts w:ascii="Cambria Math" w:hAnsi="Cambria Math" w:cs="Times New Roman"/>
                        <w:sz w:val="28"/>
                        <w:szCs w:val="28"/>
                      </w:rPr>
                      <m:t>I</m:t>
                    </m:r>
                  </m:sup>
                  <m:e>
                    <m:sSubSup>
                      <m:sSubSupPr>
                        <m:ctrlPr>
                          <w:rPr>
                            <w:rFonts w:ascii="Cambria Math" w:hAnsi="Cambria Math" w:cs="Times New Roman"/>
                            <w:sz w:val="28"/>
                            <w:szCs w:val="28"/>
                          </w:rPr>
                        </m:ctrlPr>
                      </m:sSubSupPr>
                      <m:e>
                        <m:r>
                          <m:rPr>
                            <m:sty m:val="p"/>
                          </m:rPr>
                          <w:rPr>
                            <w:rFonts w:ascii="Cambria Math" w:hAnsi="Cambria Math" w:cs="Times New Roman"/>
                            <w:sz w:val="28"/>
                            <w:szCs w:val="28"/>
                          </w:rPr>
                          <m:t>P</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lang w:val="en-US"/>
                          </w:rPr>
                          <m:t>j</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V</m:t>
                        </m:r>
                      </m:e>
                      <m:sub>
                        <m:r>
                          <m:rPr>
                            <m:sty m:val="p"/>
                          </m:rPr>
                          <w:rPr>
                            <w:rFonts w:ascii="Cambria Math" w:hAnsi="Cambria Math" w:cs="Times New Roman"/>
                            <w:sz w:val="28"/>
                            <w:szCs w:val="28"/>
                          </w:rPr>
                          <m:t>i</m:t>
                        </m:r>
                      </m:sub>
                      <m:sup/>
                    </m:sSubSup>
                  </m:e>
                </m:nary>
              </m:oMath>
            </m:oMathPara>
          </w:p>
        </w:tc>
        <w:tc>
          <w:tcPr>
            <w:tcW w:w="815" w:type="dxa"/>
            <w:vAlign w:val="center"/>
          </w:tcPr>
          <w:p w:rsidR="009023F5" w:rsidRPr="00BA493A" w:rsidRDefault="009023F5" w:rsidP="002C3CBB">
            <w:pPr>
              <w:spacing w:after="80"/>
              <w:jc w:val="center"/>
              <w:rPr>
                <w:rFonts w:ascii="Times New Roman" w:hAnsi="Times New Roman" w:cs="Times New Roman"/>
                <w:sz w:val="28"/>
                <w:szCs w:val="28"/>
              </w:rPr>
            </w:pPr>
            <w:r w:rsidRPr="00BA493A">
              <w:rPr>
                <w:rFonts w:ascii="Times New Roman" w:hAnsi="Times New Roman" w:cs="Times New Roman"/>
                <w:sz w:val="28"/>
                <w:szCs w:val="28"/>
              </w:rPr>
              <w:t>(</w:t>
            </w:r>
            <w:r w:rsidR="001F0C88" w:rsidRPr="00BA493A">
              <w:rPr>
                <w:rFonts w:ascii="Times New Roman" w:hAnsi="Times New Roman" w:cs="Times New Roman"/>
                <w:sz w:val="28"/>
                <w:szCs w:val="28"/>
              </w:rPr>
              <w:t>5</w:t>
            </w:r>
            <w:r w:rsidRPr="00BA493A">
              <w:rPr>
                <w:rFonts w:ascii="Times New Roman" w:hAnsi="Times New Roman" w:cs="Times New Roman"/>
                <w:sz w:val="28"/>
                <w:szCs w:val="28"/>
              </w:rPr>
              <w:t>)</w:t>
            </w:r>
            <w:r w:rsidR="00025B35" w:rsidRPr="00BA493A">
              <w:rPr>
                <w:rFonts w:ascii="Times New Roman" w:hAnsi="Times New Roman" w:cs="Times New Roman"/>
                <w:sz w:val="28"/>
                <w:szCs w:val="28"/>
              </w:rPr>
              <w:t>,</w:t>
            </w:r>
          </w:p>
        </w:tc>
      </w:tr>
    </w:tbl>
    <w:p w:rsidR="00571DE5" w:rsidRPr="002418F1" w:rsidRDefault="00571DE5">
      <w:pPr>
        <w:spacing w:after="80"/>
        <w:jc w:val="both"/>
        <w:rPr>
          <w:rFonts w:ascii="Times New Roman" w:hAnsi="Times New Roman" w:cs="Times New Roman"/>
          <w:sz w:val="28"/>
          <w:szCs w:val="28"/>
          <w:lang w:val="en-US"/>
        </w:rPr>
      </w:pPr>
    </w:p>
    <w:tbl>
      <w:tblPr>
        <w:tblStyle w:val="aa"/>
        <w:tblW w:w="4595" w:type="pct"/>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18"/>
        <w:gridCol w:w="7634"/>
      </w:tblGrid>
      <w:tr w:rsidR="00797A5D" w:rsidRPr="00BA493A" w:rsidTr="000C3C83">
        <w:tc>
          <w:tcPr>
            <w:tcW w:w="799" w:type="dxa"/>
          </w:tcPr>
          <w:p w:rsidR="00571DE5" w:rsidRPr="00BA493A" w:rsidRDefault="00571DE5"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где:</w:t>
            </w:r>
          </w:p>
        </w:tc>
        <w:tc>
          <w:tcPr>
            <w:tcW w:w="415" w:type="dxa"/>
          </w:tcPr>
          <w:p w:rsidR="00571DE5" w:rsidRPr="00BA493A" w:rsidRDefault="00571DE5" w:rsidP="002C3CBB">
            <w:pPr>
              <w:spacing w:after="80"/>
              <w:jc w:val="both"/>
              <w:rPr>
                <w:rFonts w:ascii="Times New Roman" w:hAnsi="Times New Roman" w:cs="Times New Roman"/>
                <w:sz w:val="28"/>
                <w:szCs w:val="28"/>
              </w:rPr>
            </w:pPr>
          </w:p>
        </w:tc>
        <w:tc>
          <w:tcPr>
            <w:tcW w:w="7581" w:type="dxa"/>
          </w:tcPr>
          <w:p w:rsidR="00571DE5" w:rsidRPr="00BA493A" w:rsidRDefault="00571DE5" w:rsidP="002C3CBB">
            <w:pPr>
              <w:spacing w:after="80"/>
              <w:jc w:val="both"/>
              <w:rPr>
                <w:rFonts w:ascii="Times New Roman" w:hAnsi="Times New Roman" w:cs="Times New Roman"/>
                <w:sz w:val="28"/>
                <w:szCs w:val="28"/>
              </w:rPr>
            </w:pPr>
          </w:p>
        </w:tc>
      </w:tr>
      <w:tr w:rsidR="00797A5D" w:rsidRPr="00BA493A" w:rsidTr="000C3C83">
        <w:tc>
          <w:tcPr>
            <w:tcW w:w="799" w:type="dxa"/>
          </w:tcPr>
          <w:p w:rsidR="00571DE5" w:rsidRPr="002418F1" w:rsidRDefault="00047FAC" w:rsidP="002C3CBB">
            <w:pPr>
              <w:spacing w:after="80"/>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P</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lang w:val="en-US"/>
                      </w:rPr>
                      <m:t>j</m:t>
                    </m:r>
                  </m:sup>
                </m:sSubSup>
              </m:oMath>
            </m:oMathPara>
          </w:p>
        </w:tc>
        <w:tc>
          <w:tcPr>
            <w:tcW w:w="415" w:type="dxa"/>
          </w:tcPr>
          <w:p w:rsidR="00571DE5" w:rsidRPr="00BA493A" w:rsidRDefault="00C01CD8"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581" w:type="dxa"/>
          </w:tcPr>
          <w:p w:rsidR="00571DE5" w:rsidRPr="00BA493A" w:rsidRDefault="00014FF9" w:rsidP="002C3CBB">
            <w:pPr>
              <w:spacing w:after="80"/>
              <w:jc w:val="both"/>
              <w:rPr>
                <w:rFonts w:ascii="Times New Roman" w:hAnsi="Times New Roman" w:cs="Times New Roman"/>
                <w:sz w:val="28"/>
                <w:szCs w:val="28"/>
              </w:rPr>
            </w:pPr>
            <w:r w:rsidRPr="00BA493A">
              <w:rPr>
                <w:rFonts w:ascii="Times New Roman" w:hAnsi="Times New Roman" w:cs="Times New Roman"/>
                <w:sz w:val="28"/>
                <w:szCs w:val="28"/>
              </w:rPr>
              <w:t>нормативный показатель расхода</w:t>
            </w:r>
            <w:r w:rsidR="00AF1CE7" w:rsidRPr="00BA493A">
              <w:rPr>
                <w:rFonts w:ascii="Times New Roman" w:hAnsi="Times New Roman" w:cs="Times New Roman"/>
                <w:sz w:val="28"/>
                <w:szCs w:val="28"/>
              </w:rPr>
              <w:t xml:space="preserve"> </w:t>
            </w:r>
            <w:r w:rsidR="00AF1CE7" w:rsidRPr="00BA493A">
              <w:rPr>
                <w:rFonts w:ascii="Times New Roman" w:hAnsi="Times New Roman" w:cs="Times New Roman"/>
                <w:sz w:val="28"/>
                <w:szCs w:val="28"/>
                <w:lang w:val="en-US"/>
              </w:rPr>
              <w:t>j</w:t>
            </w:r>
            <w:r w:rsidR="00AF1CE7" w:rsidRPr="00BA493A">
              <w:rPr>
                <w:rFonts w:ascii="Times New Roman" w:hAnsi="Times New Roman" w:cs="Times New Roman"/>
                <w:sz w:val="28"/>
                <w:szCs w:val="28"/>
              </w:rPr>
              <w:t>-о</w:t>
            </w:r>
            <w:r w:rsidRPr="00BA493A">
              <w:rPr>
                <w:rFonts w:ascii="Times New Roman" w:hAnsi="Times New Roman" w:cs="Times New Roman"/>
                <w:sz w:val="28"/>
                <w:szCs w:val="28"/>
              </w:rPr>
              <w:t>го</w:t>
            </w:r>
            <w:r w:rsidR="00AF1CE7" w:rsidRPr="00BA493A">
              <w:rPr>
                <w:rFonts w:ascii="Times New Roman" w:hAnsi="Times New Roman" w:cs="Times New Roman"/>
                <w:sz w:val="28"/>
                <w:szCs w:val="28"/>
              </w:rPr>
              <w:t xml:space="preserve"> </w:t>
            </w:r>
            <w:r w:rsidR="003A7D15" w:rsidRPr="00BA493A">
              <w:rPr>
                <w:rFonts w:ascii="Times New Roman" w:hAnsi="Times New Roman" w:cs="Times New Roman"/>
                <w:sz w:val="28"/>
                <w:szCs w:val="28"/>
              </w:rPr>
              <w:t>материала, изделия или конструкции</w:t>
            </w:r>
            <w:r w:rsidR="003A7D15" w:rsidRPr="00BA493A" w:rsidDel="003A7D15">
              <w:rPr>
                <w:rFonts w:ascii="Times New Roman" w:hAnsi="Times New Roman" w:cs="Times New Roman"/>
                <w:sz w:val="28"/>
                <w:szCs w:val="28"/>
              </w:rPr>
              <w:t xml:space="preserve"> </w:t>
            </w:r>
            <w:r w:rsidR="00571DE5" w:rsidRPr="00BA493A">
              <w:rPr>
                <w:rFonts w:ascii="Times New Roman" w:hAnsi="Times New Roman" w:cs="Times New Roman"/>
                <w:sz w:val="28"/>
                <w:szCs w:val="28"/>
              </w:rPr>
              <w:t xml:space="preserve">по </w:t>
            </w:r>
            <w:r w:rsidR="00571DE5" w:rsidRPr="00BA493A">
              <w:rPr>
                <w:rFonts w:ascii="Times New Roman" w:hAnsi="Times New Roman" w:cs="Times New Roman"/>
                <w:sz w:val="28"/>
                <w:szCs w:val="28"/>
                <w:lang w:val="en-US"/>
              </w:rPr>
              <w:t>i</w:t>
            </w:r>
            <w:r w:rsidR="00571DE5" w:rsidRPr="00BA493A">
              <w:rPr>
                <w:rFonts w:ascii="Times New Roman" w:hAnsi="Times New Roman" w:cs="Times New Roman"/>
                <w:sz w:val="28"/>
                <w:szCs w:val="28"/>
              </w:rPr>
              <w:t xml:space="preserve">-той </w:t>
            </w:r>
            <w:r w:rsidR="00F8612F" w:rsidRPr="00BA493A">
              <w:rPr>
                <w:rFonts w:ascii="Times New Roman" w:hAnsi="Times New Roman" w:cs="Times New Roman"/>
                <w:sz w:val="28"/>
                <w:szCs w:val="28"/>
              </w:rPr>
              <w:t>сметной норме</w:t>
            </w:r>
            <w:r w:rsidR="00571DE5" w:rsidRPr="00BA493A">
              <w:rPr>
                <w:rFonts w:ascii="Times New Roman" w:hAnsi="Times New Roman" w:cs="Times New Roman"/>
                <w:sz w:val="28"/>
                <w:szCs w:val="28"/>
              </w:rPr>
              <w:t xml:space="preserve">, </w:t>
            </w:r>
            <w:r w:rsidR="00AF1CE7" w:rsidRPr="00BA493A">
              <w:rPr>
                <w:rFonts w:ascii="Times New Roman" w:hAnsi="Times New Roman" w:cs="Times New Roman"/>
                <w:sz w:val="28"/>
                <w:szCs w:val="28"/>
              </w:rPr>
              <w:t>в натуральных единицах измерения</w:t>
            </w:r>
            <w:r w:rsidR="00305A6D" w:rsidRPr="00BA493A">
              <w:rPr>
                <w:rFonts w:ascii="Times New Roman" w:hAnsi="Times New Roman" w:cs="Times New Roman"/>
                <w:sz w:val="28"/>
                <w:szCs w:val="28"/>
              </w:rPr>
              <w:t>.</w:t>
            </w:r>
          </w:p>
        </w:tc>
      </w:tr>
    </w:tbl>
    <w:p w:rsidR="000C3C83" w:rsidRPr="00BA493A" w:rsidRDefault="000C3C83" w:rsidP="00B1511C">
      <w:pPr>
        <w:pStyle w:val="a5"/>
        <w:spacing w:after="0"/>
        <w:ind w:left="0" w:firstLine="709"/>
        <w:jc w:val="both"/>
        <w:rPr>
          <w:rFonts w:ascii="Times New Roman" w:hAnsi="Times New Roman" w:cs="Times New Roman"/>
          <w:sz w:val="28"/>
          <w:szCs w:val="28"/>
        </w:rPr>
      </w:pPr>
      <w:r w:rsidRPr="002418F1">
        <w:rPr>
          <w:rFonts w:ascii="Times New Roman" w:hAnsi="Times New Roman" w:cs="Times New Roman"/>
          <w:sz w:val="28"/>
          <w:szCs w:val="28"/>
        </w:rPr>
        <w:t xml:space="preserve">При обосновании проектной и (или) иной технической документацией количество материалов, изделий и конструкций </w:t>
      </w:r>
      <w:r w:rsidR="00525A8D" w:rsidRPr="00BA493A">
        <w:rPr>
          <w:rFonts w:ascii="Times New Roman" w:hAnsi="Times New Roman" w:cs="Times New Roman"/>
          <w:sz w:val="28"/>
          <w:szCs w:val="28"/>
        </w:rPr>
        <w:t xml:space="preserve">определяется </w:t>
      </w:r>
      <w:r w:rsidRPr="00BA493A">
        <w:rPr>
          <w:rFonts w:ascii="Times New Roman" w:hAnsi="Times New Roman" w:cs="Times New Roman"/>
          <w:sz w:val="28"/>
          <w:szCs w:val="28"/>
        </w:rPr>
        <w:t xml:space="preserve">с применением коэффициентов, учитывающих усложняющие факторы производства работ, в соответствии с положениями </w:t>
      </w:r>
      <w:r w:rsidR="00365D11" w:rsidRPr="00BA493A">
        <w:rPr>
          <w:rFonts w:ascii="Times New Roman" w:hAnsi="Times New Roman" w:cs="Times New Roman"/>
          <w:sz w:val="28"/>
          <w:szCs w:val="28"/>
        </w:rPr>
        <w:t xml:space="preserve">пунктов </w:t>
      </w:r>
      <w:r w:rsidR="002E6056" w:rsidRPr="00BA493A">
        <w:rPr>
          <w:rFonts w:ascii="Times New Roman" w:hAnsi="Times New Roman" w:cs="Times New Roman"/>
          <w:sz w:val="28"/>
          <w:szCs w:val="28"/>
        </w:rPr>
        <w:t>52</w:t>
      </w:r>
      <w:r w:rsidR="00365D11" w:rsidRPr="00BA493A">
        <w:rPr>
          <w:rFonts w:ascii="Times New Roman" w:hAnsi="Times New Roman" w:cs="Times New Roman"/>
          <w:sz w:val="28"/>
          <w:szCs w:val="28"/>
        </w:rPr>
        <w:t xml:space="preserve"> - </w:t>
      </w:r>
      <w:r w:rsidR="002E6056" w:rsidRPr="00BA493A">
        <w:rPr>
          <w:rFonts w:ascii="Times New Roman" w:hAnsi="Times New Roman" w:cs="Times New Roman"/>
          <w:sz w:val="28"/>
          <w:szCs w:val="28"/>
        </w:rPr>
        <w:t>61</w:t>
      </w:r>
      <w:r w:rsidR="00365D11" w:rsidRPr="00BA493A">
        <w:rPr>
          <w:rFonts w:ascii="Times New Roman" w:hAnsi="Times New Roman" w:cs="Times New Roman"/>
          <w:sz w:val="28"/>
          <w:szCs w:val="28"/>
        </w:rPr>
        <w:t xml:space="preserve"> Методики</w:t>
      </w:r>
      <w:r w:rsidRPr="00BA493A">
        <w:rPr>
          <w:rFonts w:ascii="Times New Roman" w:hAnsi="Times New Roman" w:cs="Times New Roman"/>
          <w:sz w:val="28"/>
          <w:szCs w:val="28"/>
        </w:rPr>
        <w:t>.</w:t>
      </w:r>
    </w:p>
    <w:p w:rsidR="004164D4" w:rsidRPr="00BA493A" w:rsidRDefault="004164D4" w:rsidP="00A35898">
      <w:pPr>
        <w:pStyle w:val="a0"/>
        <w:ind w:left="0" w:firstLine="709"/>
      </w:pPr>
      <w:r w:rsidRPr="00BA493A">
        <w:t>Сметная стоимость оборудования в текущем уровне цен определяется по формуле, аналогичной для расчета сметной стоимости материалов, изделий и конструкций.</w:t>
      </w:r>
    </w:p>
    <w:p w:rsidR="00D72A06" w:rsidRPr="00BA493A" w:rsidRDefault="004164D4" w:rsidP="00A35898">
      <w:pPr>
        <w:pStyle w:val="a0"/>
        <w:ind w:left="0" w:firstLine="709"/>
      </w:pPr>
      <w:bookmarkStart w:id="109" w:name="_Ref44064698"/>
      <w:bookmarkStart w:id="110" w:name="_Ref514334850"/>
      <w:r w:rsidRPr="00BA493A">
        <w:t xml:space="preserve">Сметная </w:t>
      </w:r>
      <w:r w:rsidR="00A06695" w:rsidRPr="00BA493A">
        <w:t>цена</w:t>
      </w:r>
      <w:r w:rsidRPr="00BA493A">
        <w:t xml:space="preserve"> </w:t>
      </w:r>
      <w:r w:rsidR="00554BFD" w:rsidRPr="00BA493A">
        <w:t xml:space="preserve">материалов, изделий, конструкций и оборудования </w:t>
      </w:r>
      <w:r w:rsidRPr="00BA493A">
        <w:t>учитывает затраты</w:t>
      </w:r>
      <w:r w:rsidR="0048314E" w:rsidRPr="00BA493A">
        <w:t>,</w:t>
      </w:r>
      <w:r w:rsidRPr="00BA493A">
        <w:t xml:space="preserve"> связанные с</w:t>
      </w:r>
      <w:r w:rsidR="0048314E" w:rsidRPr="00BA493A">
        <w:t xml:space="preserve"> их</w:t>
      </w:r>
      <w:r w:rsidRPr="00BA493A">
        <w:t> приобретением</w:t>
      </w:r>
      <w:r w:rsidR="002E0D1B" w:rsidRPr="00BA493A">
        <w:t xml:space="preserve"> (в том числе стоимость тары, упаковки, реквизита (при наличии таковых), для оборудования </w:t>
      </w:r>
      <w:r w:rsidR="00F76750" w:rsidRPr="00BA493A">
        <w:t>также</w:t>
      </w:r>
      <w:r w:rsidR="00B60BA4" w:rsidRPr="00BA493A">
        <w:t xml:space="preserve"> – </w:t>
      </w:r>
      <w:r w:rsidR="002E0D1B" w:rsidRPr="00BA493A">
        <w:t>стоимости комплекта запасных частей на гарантийный срок эксплуатации)</w:t>
      </w:r>
      <w:r w:rsidRPr="00BA493A">
        <w:t>, заготовительно-складские расходы</w:t>
      </w:r>
      <w:r w:rsidR="0048314E" w:rsidRPr="00BA493A">
        <w:t xml:space="preserve">, </w:t>
      </w:r>
      <w:r w:rsidRPr="00BA493A">
        <w:t xml:space="preserve">стоимость </w:t>
      </w:r>
      <w:r w:rsidR="00533207" w:rsidRPr="00BA493A">
        <w:t xml:space="preserve">их </w:t>
      </w:r>
      <w:r w:rsidRPr="00BA493A">
        <w:t xml:space="preserve">перевозки, и определяется на основании расчета в соответствии со сметными нормативами, </w:t>
      </w:r>
      <w:r w:rsidR="00672274" w:rsidRPr="00BA493A">
        <w:t>сведения о которых включены в ФРСН</w:t>
      </w:r>
      <w:r w:rsidRPr="00BA493A">
        <w:t>.</w:t>
      </w:r>
      <w:bookmarkEnd w:id="109"/>
    </w:p>
    <w:p w:rsidR="002F0D84" w:rsidRPr="00BA493A" w:rsidRDefault="0086477B" w:rsidP="00A35898">
      <w:pPr>
        <w:pStyle w:val="a0"/>
        <w:ind w:left="0" w:firstLine="709"/>
      </w:pPr>
      <w:bookmarkStart w:id="111" w:name="_Ref21705592"/>
      <w:r w:rsidRPr="00BA493A">
        <w:t xml:space="preserve">Сметная цена </w:t>
      </w:r>
      <w:r w:rsidR="00984CD3" w:rsidRPr="00BA493A">
        <w:t>материалов, изделий, конструкций и оборудования</w:t>
      </w:r>
      <w:r w:rsidR="004164D4" w:rsidRPr="00BA493A">
        <w:t xml:space="preserve"> </w:t>
      </w:r>
      <w:r w:rsidRPr="00BA493A">
        <w:t xml:space="preserve">принимается на основании информации, размещенной </w:t>
      </w:r>
      <w:r w:rsidR="00014FF9" w:rsidRPr="00BA493A">
        <w:t xml:space="preserve">в </w:t>
      </w:r>
      <w:r w:rsidR="00935FC4" w:rsidRPr="00BA493A">
        <w:t>ФГИС ЦС</w:t>
      </w:r>
      <w:r w:rsidR="002F0D84" w:rsidRPr="00BA493A">
        <w:t>.</w:t>
      </w:r>
      <w:bookmarkEnd w:id="111"/>
    </w:p>
    <w:p w:rsidR="005C3778" w:rsidRPr="00BA493A" w:rsidRDefault="000C02CD" w:rsidP="00A35898">
      <w:pPr>
        <w:pStyle w:val="a0"/>
        <w:ind w:left="0" w:firstLine="709"/>
      </w:pPr>
      <w:bookmarkStart w:id="112" w:name="_Ref40040619"/>
      <w:r w:rsidRPr="00BA493A">
        <w:t>П</w:t>
      </w:r>
      <w:r w:rsidR="002F0D84" w:rsidRPr="00BA493A">
        <w:t xml:space="preserve">ри отсутствии данных по отдельным </w:t>
      </w:r>
      <w:r w:rsidR="00CA79D6" w:rsidRPr="00BA493A">
        <w:t>материальным ресурсам</w:t>
      </w:r>
      <w:r w:rsidR="002F0D84" w:rsidRPr="00BA493A">
        <w:t xml:space="preserve"> </w:t>
      </w:r>
      <w:r w:rsidRPr="00BA493A">
        <w:t>в</w:t>
      </w:r>
      <w:r w:rsidR="00CA79D6" w:rsidRPr="00BA493A">
        <w:t>о</w:t>
      </w:r>
      <w:r w:rsidRPr="00BA493A">
        <w:t xml:space="preserve"> ФГИС ЦС </w:t>
      </w:r>
      <w:r w:rsidR="002F0D84" w:rsidRPr="00BA493A">
        <w:t xml:space="preserve">их сметная </w:t>
      </w:r>
      <w:r w:rsidR="00152629" w:rsidRPr="00BA493A">
        <w:t xml:space="preserve">цена </w:t>
      </w:r>
      <w:r w:rsidR="002F0D84" w:rsidRPr="00BA493A">
        <w:t xml:space="preserve">в текущем уровне формируется на основании расчета в соответствии со сметными нормативами, </w:t>
      </w:r>
      <w:r w:rsidR="00152629" w:rsidRPr="00BA493A">
        <w:t xml:space="preserve">сведения о которых включены </w:t>
      </w:r>
      <w:r w:rsidR="002F0D84" w:rsidRPr="00BA493A">
        <w:t xml:space="preserve">в ФРСН, </w:t>
      </w:r>
      <w:r w:rsidR="001A5A67" w:rsidRPr="00BA493A">
        <w:t xml:space="preserve">и результатов </w:t>
      </w:r>
      <w:r w:rsidR="001C0949" w:rsidRPr="00BA493A">
        <w:t>конъюнктурного анализа текущих цен не менее 3 (трех) (при наличии) производителей и (или) поставщиков</w:t>
      </w:r>
      <w:r w:rsidR="0060560E" w:rsidRPr="00BA493A">
        <w:t xml:space="preserve"> в соответствии с положениями пунктов </w:t>
      </w:r>
      <w:r w:rsidR="002E6056" w:rsidRPr="00BA493A">
        <w:t>13</w:t>
      </w:r>
      <w:r w:rsidR="00516BEA" w:rsidRPr="00BA493A">
        <w:t xml:space="preserve"> - </w:t>
      </w:r>
      <w:r w:rsidR="002E6056" w:rsidRPr="00BA493A">
        <w:t>21</w:t>
      </w:r>
      <w:r w:rsidR="00516BEA" w:rsidRPr="00BA493A">
        <w:t xml:space="preserve"> </w:t>
      </w:r>
      <w:r w:rsidR="0060560E" w:rsidRPr="00BA493A">
        <w:t>Методики</w:t>
      </w:r>
      <w:r w:rsidR="005C3778" w:rsidRPr="00BA493A">
        <w:t>.</w:t>
      </w:r>
      <w:bookmarkEnd w:id="112"/>
    </w:p>
    <w:p w:rsidR="0083733B" w:rsidRPr="00BA493A" w:rsidRDefault="0083733B"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Стоимость </w:t>
      </w:r>
      <w:r w:rsidR="000336BF" w:rsidRPr="00BA493A">
        <w:rPr>
          <w:rFonts w:ascii="Times New Roman" w:hAnsi="Times New Roman" w:cs="Times New Roman"/>
          <w:sz w:val="28"/>
          <w:szCs w:val="28"/>
        </w:rPr>
        <w:t>индивидуально изготавливаемых</w:t>
      </w:r>
      <w:r w:rsidR="000336BF" w:rsidRPr="00BA493A" w:rsidDel="000336BF">
        <w:rPr>
          <w:rFonts w:ascii="Times New Roman" w:hAnsi="Times New Roman" w:cs="Times New Roman"/>
          <w:sz w:val="28"/>
          <w:szCs w:val="28"/>
        </w:rPr>
        <w:t xml:space="preserve"> </w:t>
      </w:r>
      <w:r w:rsidR="00A457F1" w:rsidRPr="00BA493A">
        <w:rPr>
          <w:rFonts w:ascii="Times New Roman" w:hAnsi="Times New Roman" w:cs="Times New Roman"/>
          <w:sz w:val="28"/>
          <w:szCs w:val="28"/>
        </w:rPr>
        <w:t>материалов, изделий и конструкций</w:t>
      </w:r>
      <w:r w:rsidR="000336BF" w:rsidRPr="002418F1">
        <w:rPr>
          <w:rFonts w:ascii="Times New Roman" w:hAnsi="Times New Roman" w:cs="Times New Roman"/>
          <w:sz w:val="28"/>
          <w:szCs w:val="28"/>
        </w:rPr>
        <w:t>,</w:t>
      </w:r>
      <w:r w:rsidRPr="00BA493A">
        <w:rPr>
          <w:rFonts w:ascii="Times New Roman" w:hAnsi="Times New Roman" w:cs="Times New Roman"/>
          <w:sz w:val="28"/>
          <w:szCs w:val="28"/>
        </w:rPr>
        <w:t xml:space="preserve"> </w:t>
      </w:r>
      <w:r w:rsidR="000336BF" w:rsidRPr="00BA493A">
        <w:rPr>
          <w:rFonts w:ascii="Times New Roman" w:hAnsi="Times New Roman" w:cs="Times New Roman"/>
          <w:sz w:val="28"/>
          <w:szCs w:val="28"/>
        </w:rPr>
        <w:t>не</w:t>
      </w:r>
      <w:r w:rsidR="009601FE" w:rsidRPr="00BA493A">
        <w:rPr>
          <w:rFonts w:ascii="Times New Roman" w:hAnsi="Times New Roman" w:cs="Times New Roman"/>
          <w:sz w:val="28"/>
          <w:szCs w:val="28"/>
        </w:rPr>
        <w:t xml:space="preserve"> </w:t>
      </w:r>
      <w:r w:rsidR="000336BF" w:rsidRPr="00BA493A">
        <w:rPr>
          <w:rFonts w:ascii="Times New Roman" w:hAnsi="Times New Roman" w:cs="Times New Roman"/>
          <w:sz w:val="28"/>
          <w:szCs w:val="28"/>
        </w:rPr>
        <w:t>реализуемых (не</w:t>
      </w:r>
      <w:r w:rsidR="009601FE" w:rsidRPr="00BA493A">
        <w:rPr>
          <w:rFonts w:ascii="Times New Roman" w:hAnsi="Times New Roman" w:cs="Times New Roman"/>
          <w:sz w:val="28"/>
          <w:szCs w:val="28"/>
        </w:rPr>
        <w:t xml:space="preserve"> </w:t>
      </w:r>
      <w:r w:rsidR="000336BF" w:rsidRPr="00BA493A">
        <w:rPr>
          <w:rFonts w:ascii="Times New Roman" w:hAnsi="Times New Roman" w:cs="Times New Roman"/>
          <w:sz w:val="28"/>
          <w:szCs w:val="28"/>
        </w:rPr>
        <w:t xml:space="preserve">производимых) как самостоятельный вид продукции (заводское изготовление) на территории субъекта Российской Федерации </w:t>
      </w:r>
      <w:r w:rsidR="00705AB5" w:rsidRPr="00BA493A">
        <w:rPr>
          <w:rFonts w:ascii="Times New Roman" w:hAnsi="Times New Roman" w:cs="Times New Roman"/>
          <w:sz w:val="28"/>
          <w:szCs w:val="28"/>
        </w:rPr>
        <w:t xml:space="preserve">(части </w:t>
      </w:r>
      <w:r w:rsidR="000336BF" w:rsidRPr="00BA493A">
        <w:rPr>
          <w:rFonts w:ascii="Times New Roman" w:hAnsi="Times New Roman" w:cs="Times New Roman"/>
          <w:sz w:val="28"/>
          <w:szCs w:val="28"/>
        </w:rPr>
        <w:t>территории субъекта Российской Федерации)</w:t>
      </w:r>
      <w:r w:rsidR="00AF39C2" w:rsidRPr="00BA493A">
        <w:rPr>
          <w:rFonts w:ascii="Times New Roman" w:hAnsi="Times New Roman" w:cs="Times New Roman"/>
          <w:sz w:val="28"/>
          <w:szCs w:val="28"/>
        </w:rPr>
        <w:t xml:space="preserve"> (далее – индивидуально изготавливаемые материалы)</w:t>
      </w:r>
      <w:r w:rsidR="000336BF" w:rsidRPr="00BA493A">
        <w:rPr>
          <w:rFonts w:ascii="Times New Roman" w:hAnsi="Times New Roman" w:cs="Times New Roman"/>
          <w:sz w:val="28"/>
          <w:szCs w:val="28"/>
        </w:rPr>
        <w:t xml:space="preserve">, </w:t>
      </w:r>
      <w:r w:rsidR="00A457F1" w:rsidRPr="00BA493A">
        <w:rPr>
          <w:rFonts w:ascii="Times New Roman" w:hAnsi="Times New Roman" w:cs="Times New Roman"/>
          <w:sz w:val="28"/>
          <w:szCs w:val="28"/>
        </w:rPr>
        <w:t xml:space="preserve">может быть определена </w:t>
      </w:r>
      <w:r w:rsidR="00886DAA" w:rsidRPr="00BA493A">
        <w:rPr>
          <w:rFonts w:ascii="Times New Roman" w:hAnsi="Times New Roman" w:cs="Times New Roman"/>
          <w:sz w:val="28"/>
          <w:szCs w:val="28"/>
        </w:rPr>
        <w:t xml:space="preserve">в текущем уровне цен </w:t>
      </w:r>
      <w:r w:rsidRPr="00BA493A">
        <w:rPr>
          <w:rFonts w:ascii="Times New Roman" w:hAnsi="Times New Roman" w:cs="Times New Roman"/>
          <w:sz w:val="28"/>
          <w:szCs w:val="28"/>
        </w:rPr>
        <w:t xml:space="preserve">по результатам конъюнктурного анализа в соответствии с пунктами </w:t>
      </w:r>
      <w:r w:rsidR="002E6056" w:rsidRPr="00BA493A">
        <w:rPr>
          <w:rFonts w:ascii="Times New Roman" w:hAnsi="Times New Roman" w:cs="Times New Roman"/>
          <w:sz w:val="28"/>
          <w:szCs w:val="28"/>
        </w:rPr>
        <w:t>13</w:t>
      </w:r>
      <w:r w:rsidR="00516BEA" w:rsidRPr="00BA493A">
        <w:rPr>
          <w:rFonts w:ascii="Times New Roman" w:hAnsi="Times New Roman" w:cs="Times New Roman"/>
          <w:sz w:val="28"/>
          <w:szCs w:val="28"/>
        </w:rPr>
        <w:t xml:space="preserve"> - </w:t>
      </w:r>
      <w:r w:rsidR="002E6056" w:rsidRPr="00BA493A">
        <w:rPr>
          <w:rFonts w:ascii="Times New Roman" w:hAnsi="Times New Roman" w:cs="Times New Roman"/>
          <w:sz w:val="28"/>
          <w:szCs w:val="28"/>
        </w:rPr>
        <w:t>17</w:t>
      </w:r>
      <w:r w:rsidR="00751A42" w:rsidRPr="00BA493A">
        <w:rPr>
          <w:rFonts w:ascii="Times New Roman" w:hAnsi="Times New Roman" w:cs="Times New Roman"/>
          <w:sz w:val="28"/>
          <w:szCs w:val="28"/>
        </w:rPr>
        <w:t xml:space="preserve"> и </w:t>
      </w:r>
      <w:r w:rsidR="002E6056" w:rsidRPr="00BA493A">
        <w:rPr>
          <w:rFonts w:ascii="Times New Roman" w:hAnsi="Times New Roman" w:cs="Times New Roman"/>
          <w:sz w:val="28"/>
          <w:szCs w:val="28"/>
        </w:rPr>
        <w:t>21</w:t>
      </w:r>
      <w:r w:rsidR="00516BEA" w:rsidRPr="00BA493A">
        <w:rPr>
          <w:rFonts w:ascii="Times New Roman" w:hAnsi="Times New Roman" w:cs="Times New Roman"/>
          <w:sz w:val="28"/>
          <w:szCs w:val="28"/>
        </w:rPr>
        <w:t xml:space="preserve"> Методики</w:t>
      </w:r>
      <w:r w:rsidR="00516BEA" w:rsidRPr="00BA493A" w:rsidDel="00516BEA">
        <w:rPr>
          <w:rFonts w:ascii="Times New Roman" w:hAnsi="Times New Roman" w:cs="Times New Roman"/>
          <w:sz w:val="28"/>
          <w:szCs w:val="28"/>
        </w:rPr>
        <w:t xml:space="preserve"> </w:t>
      </w:r>
      <w:r w:rsidR="00102446" w:rsidRPr="00BA493A">
        <w:rPr>
          <w:rFonts w:ascii="Times New Roman" w:hAnsi="Times New Roman" w:cs="Times New Roman"/>
          <w:sz w:val="28"/>
          <w:szCs w:val="28"/>
        </w:rPr>
        <w:t xml:space="preserve">на основании ТКП </w:t>
      </w:r>
      <w:r w:rsidRPr="00BA493A">
        <w:rPr>
          <w:rFonts w:ascii="Times New Roman" w:hAnsi="Times New Roman" w:cs="Times New Roman"/>
          <w:sz w:val="28"/>
          <w:szCs w:val="28"/>
        </w:rPr>
        <w:t xml:space="preserve">в случае возможности производства </w:t>
      </w:r>
      <w:r w:rsidR="00A457F1" w:rsidRPr="00BA493A">
        <w:rPr>
          <w:rFonts w:ascii="Times New Roman" w:hAnsi="Times New Roman" w:cs="Times New Roman"/>
          <w:sz w:val="28"/>
          <w:szCs w:val="28"/>
        </w:rPr>
        <w:t>таких ресурсов</w:t>
      </w:r>
      <w:r w:rsidRPr="00BA493A">
        <w:rPr>
          <w:rFonts w:ascii="Times New Roman" w:hAnsi="Times New Roman" w:cs="Times New Roman"/>
          <w:sz w:val="28"/>
          <w:szCs w:val="28"/>
        </w:rPr>
        <w:t xml:space="preserve"> не менее чем двумя производителями</w:t>
      </w:r>
      <w:r w:rsidR="00F7099F" w:rsidRPr="00BA493A">
        <w:rPr>
          <w:rFonts w:ascii="Times New Roman" w:hAnsi="Times New Roman" w:cs="Times New Roman"/>
          <w:sz w:val="28"/>
          <w:szCs w:val="28"/>
        </w:rPr>
        <w:t>,</w:t>
      </w:r>
      <w:r w:rsidRPr="00BA493A">
        <w:rPr>
          <w:rFonts w:ascii="Times New Roman" w:hAnsi="Times New Roman" w:cs="Times New Roman"/>
          <w:sz w:val="28"/>
          <w:szCs w:val="28"/>
        </w:rPr>
        <w:t xml:space="preserve"> с предоставлением соответствующего ТКП от каждого</w:t>
      </w:r>
      <w:r w:rsidR="00A457F1" w:rsidRPr="00BA493A">
        <w:rPr>
          <w:rFonts w:ascii="Times New Roman" w:hAnsi="Times New Roman" w:cs="Times New Roman"/>
          <w:sz w:val="28"/>
          <w:szCs w:val="28"/>
        </w:rPr>
        <w:t>.</w:t>
      </w:r>
    </w:p>
    <w:p w:rsidR="00FF2F43" w:rsidRPr="00BA493A" w:rsidRDefault="00FF2F43">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В случае</w:t>
      </w:r>
      <w:r w:rsidR="001A2CB6" w:rsidRPr="00BA493A">
        <w:rPr>
          <w:rFonts w:ascii="Times New Roman" w:hAnsi="Times New Roman" w:cs="Times New Roman"/>
          <w:sz w:val="28"/>
          <w:szCs w:val="28"/>
        </w:rPr>
        <w:t>, когда</w:t>
      </w:r>
      <w:r w:rsidRPr="00BA493A">
        <w:rPr>
          <w:rFonts w:ascii="Times New Roman" w:hAnsi="Times New Roman" w:cs="Times New Roman"/>
          <w:sz w:val="28"/>
          <w:szCs w:val="28"/>
        </w:rPr>
        <w:t xml:space="preserve"> </w:t>
      </w:r>
      <w:r w:rsidR="00D162C2" w:rsidRPr="00BA493A">
        <w:rPr>
          <w:rFonts w:ascii="Times New Roman" w:hAnsi="Times New Roman" w:cs="Times New Roman"/>
          <w:sz w:val="28"/>
          <w:szCs w:val="28"/>
        </w:rPr>
        <w:t xml:space="preserve">в проектной и (или) иной технической документации </w:t>
      </w:r>
      <w:r w:rsidR="001A2CB6" w:rsidRPr="00BA493A">
        <w:rPr>
          <w:rFonts w:ascii="Times New Roman" w:hAnsi="Times New Roman" w:cs="Times New Roman"/>
          <w:sz w:val="28"/>
          <w:szCs w:val="28"/>
        </w:rPr>
        <w:t xml:space="preserve">отсутствуют </w:t>
      </w:r>
      <w:r w:rsidR="00D162C2" w:rsidRPr="00BA493A">
        <w:rPr>
          <w:rFonts w:ascii="Times New Roman" w:hAnsi="Times New Roman" w:cs="Times New Roman"/>
          <w:sz w:val="28"/>
          <w:szCs w:val="28"/>
        </w:rPr>
        <w:t>детальны</w:t>
      </w:r>
      <w:r w:rsidR="001A2CB6" w:rsidRPr="00BA493A">
        <w:rPr>
          <w:rFonts w:ascii="Times New Roman" w:hAnsi="Times New Roman" w:cs="Times New Roman"/>
          <w:sz w:val="28"/>
          <w:szCs w:val="28"/>
        </w:rPr>
        <w:t>е</w:t>
      </w:r>
      <w:r w:rsidR="00D162C2" w:rsidRPr="00BA493A">
        <w:rPr>
          <w:rFonts w:ascii="Times New Roman" w:hAnsi="Times New Roman" w:cs="Times New Roman"/>
          <w:sz w:val="28"/>
          <w:szCs w:val="28"/>
        </w:rPr>
        <w:t xml:space="preserve"> технически</w:t>
      </w:r>
      <w:r w:rsidR="001A2CB6" w:rsidRPr="00BA493A">
        <w:rPr>
          <w:rFonts w:ascii="Times New Roman" w:hAnsi="Times New Roman" w:cs="Times New Roman"/>
          <w:sz w:val="28"/>
          <w:szCs w:val="28"/>
        </w:rPr>
        <w:t>е</w:t>
      </w:r>
      <w:r w:rsidR="00D162C2" w:rsidRPr="00BA493A">
        <w:rPr>
          <w:rFonts w:ascii="Times New Roman" w:hAnsi="Times New Roman" w:cs="Times New Roman"/>
          <w:sz w:val="28"/>
          <w:szCs w:val="28"/>
        </w:rPr>
        <w:t xml:space="preserve"> требовани</w:t>
      </w:r>
      <w:r w:rsidR="001A2CB6" w:rsidRPr="00BA493A">
        <w:rPr>
          <w:rFonts w:ascii="Times New Roman" w:hAnsi="Times New Roman" w:cs="Times New Roman"/>
          <w:sz w:val="28"/>
          <w:szCs w:val="28"/>
        </w:rPr>
        <w:t>я</w:t>
      </w:r>
      <w:r w:rsidR="00D162C2" w:rsidRPr="00BA493A">
        <w:rPr>
          <w:rFonts w:ascii="Times New Roman" w:hAnsi="Times New Roman" w:cs="Times New Roman"/>
          <w:sz w:val="28"/>
          <w:szCs w:val="28"/>
        </w:rPr>
        <w:t xml:space="preserve"> к индивидуально изготавливаемым</w:t>
      </w:r>
      <w:r w:rsidR="00D162C2" w:rsidRPr="00BA493A" w:rsidDel="000336BF">
        <w:rPr>
          <w:rFonts w:ascii="Times New Roman" w:hAnsi="Times New Roman" w:cs="Times New Roman"/>
          <w:sz w:val="28"/>
          <w:szCs w:val="28"/>
        </w:rPr>
        <w:t xml:space="preserve"> </w:t>
      </w:r>
      <w:r w:rsidR="00D162C2" w:rsidRPr="00BA493A">
        <w:rPr>
          <w:rFonts w:ascii="Times New Roman" w:hAnsi="Times New Roman" w:cs="Times New Roman"/>
          <w:sz w:val="28"/>
          <w:szCs w:val="28"/>
        </w:rPr>
        <w:t>материалам</w:t>
      </w:r>
      <w:r w:rsidR="001A2CB6" w:rsidRPr="00BA493A">
        <w:rPr>
          <w:rFonts w:ascii="Times New Roman" w:hAnsi="Times New Roman" w:cs="Times New Roman"/>
          <w:sz w:val="28"/>
          <w:szCs w:val="28"/>
        </w:rPr>
        <w:t>,</w:t>
      </w:r>
      <w:r w:rsidR="00D162C2" w:rsidRPr="00BA493A">
        <w:rPr>
          <w:rFonts w:ascii="Times New Roman" w:hAnsi="Times New Roman" w:cs="Times New Roman"/>
          <w:sz w:val="28"/>
          <w:szCs w:val="28"/>
        </w:rPr>
        <w:t xml:space="preserve"> </w:t>
      </w:r>
      <w:r w:rsidR="00BA1716" w:rsidRPr="00BA493A">
        <w:rPr>
          <w:rFonts w:ascii="Times New Roman" w:hAnsi="Times New Roman" w:cs="Times New Roman"/>
          <w:sz w:val="28"/>
          <w:szCs w:val="28"/>
        </w:rPr>
        <w:t xml:space="preserve">изделиям и конструкциям </w:t>
      </w:r>
      <w:r w:rsidRPr="00BA493A">
        <w:rPr>
          <w:rFonts w:ascii="Times New Roman" w:hAnsi="Times New Roman" w:cs="Times New Roman"/>
          <w:sz w:val="28"/>
          <w:szCs w:val="28"/>
        </w:rPr>
        <w:t>проведение конъюнктурного анализа</w:t>
      </w:r>
      <w:r w:rsidR="006C4B01" w:rsidRPr="00BA493A">
        <w:rPr>
          <w:rFonts w:ascii="Times New Roman" w:hAnsi="Times New Roman" w:cs="Times New Roman"/>
          <w:sz w:val="28"/>
          <w:szCs w:val="28"/>
        </w:rPr>
        <w:t xml:space="preserve"> на основании </w:t>
      </w:r>
      <w:r w:rsidR="00D162C2" w:rsidRPr="00BA493A">
        <w:rPr>
          <w:rFonts w:ascii="Times New Roman" w:hAnsi="Times New Roman" w:cs="Times New Roman"/>
          <w:sz w:val="28"/>
          <w:szCs w:val="28"/>
        </w:rPr>
        <w:t xml:space="preserve">информации о текущих ценах по данным </w:t>
      </w:r>
      <w:r w:rsidR="006C4B01" w:rsidRPr="00BA493A">
        <w:rPr>
          <w:rFonts w:ascii="Times New Roman" w:hAnsi="Times New Roman" w:cs="Times New Roman"/>
          <w:sz w:val="28"/>
          <w:szCs w:val="28"/>
        </w:rPr>
        <w:t>обосновывающих стоимость документов, полученных не ранее чем за 6 месяцев до момента определения сметной стоимости,</w:t>
      </w:r>
      <w:r w:rsidRPr="00BA493A">
        <w:rPr>
          <w:rFonts w:ascii="Times New Roman" w:hAnsi="Times New Roman" w:cs="Times New Roman"/>
          <w:sz w:val="28"/>
          <w:szCs w:val="28"/>
        </w:rPr>
        <w:t xml:space="preserve"> невозможно</w:t>
      </w:r>
      <w:r w:rsidR="00AF39C2" w:rsidRPr="00BA493A">
        <w:rPr>
          <w:rFonts w:ascii="Times New Roman" w:hAnsi="Times New Roman" w:cs="Times New Roman"/>
          <w:sz w:val="28"/>
          <w:szCs w:val="28"/>
        </w:rPr>
        <w:t>,</w:t>
      </w:r>
      <w:r w:rsidRPr="00BA493A">
        <w:rPr>
          <w:rFonts w:ascii="Times New Roman" w:hAnsi="Times New Roman" w:cs="Times New Roman"/>
          <w:sz w:val="28"/>
          <w:szCs w:val="28"/>
        </w:rPr>
        <w:t xml:space="preserve"> допускается </w:t>
      </w:r>
      <w:r w:rsidR="00144BE7" w:rsidRPr="00BA493A">
        <w:rPr>
          <w:rFonts w:ascii="Times New Roman" w:hAnsi="Times New Roman" w:cs="Times New Roman"/>
          <w:sz w:val="28"/>
          <w:szCs w:val="28"/>
        </w:rPr>
        <w:t xml:space="preserve">по согласованию с заказчиком </w:t>
      </w:r>
      <w:r w:rsidRPr="00BA493A">
        <w:rPr>
          <w:rFonts w:ascii="Times New Roman" w:hAnsi="Times New Roman" w:cs="Times New Roman"/>
          <w:sz w:val="28"/>
          <w:szCs w:val="28"/>
        </w:rPr>
        <w:t xml:space="preserve">определение сметной цены </w:t>
      </w:r>
      <w:r w:rsidR="00D162C2" w:rsidRPr="00BA493A">
        <w:rPr>
          <w:rFonts w:ascii="Times New Roman" w:hAnsi="Times New Roman" w:cs="Times New Roman"/>
          <w:sz w:val="28"/>
          <w:szCs w:val="28"/>
        </w:rPr>
        <w:t xml:space="preserve">таких </w:t>
      </w:r>
      <w:r w:rsidR="00CA79D6" w:rsidRPr="00BA493A">
        <w:rPr>
          <w:rFonts w:ascii="Times New Roman" w:hAnsi="Times New Roman" w:cs="Times New Roman"/>
          <w:sz w:val="28"/>
          <w:szCs w:val="28"/>
        </w:rPr>
        <w:t xml:space="preserve">материальных </w:t>
      </w:r>
      <w:r w:rsidR="00D162C2" w:rsidRPr="00BA493A">
        <w:rPr>
          <w:rFonts w:ascii="Times New Roman" w:hAnsi="Times New Roman" w:cs="Times New Roman"/>
          <w:sz w:val="28"/>
          <w:szCs w:val="28"/>
        </w:rPr>
        <w:t xml:space="preserve">ресурсов </w:t>
      </w:r>
      <w:r w:rsidR="006949D4" w:rsidRPr="00BA493A">
        <w:rPr>
          <w:rFonts w:ascii="Times New Roman" w:hAnsi="Times New Roman" w:cs="Times New Roman"/>
          <w:sz w:val="28"/>
          <w:szCs w:val="28"/>
        </w:rPr>
        <w:t>с использованием</w:t>
      </w:r>
      <w:r w:rsidRPr="00BA493A">
        <w:rPr>
          <w:rFonts w:ascii="Times New Roman" w:hAnsi="Times New Roman" w:cs="Times New Roman"/>
          <w:sz w:val="28"/>
          <w:szCs w:val="28"/>
        </w:rPr>
        <w:t xml:space="preserve"> </w:t>
      </w:r>
      <w:r w:rsidR="00AF39C2" w:rsidRPr="00BA493A">
        <w:rPr>
          <w:rFonts w:ascii="Times New Roman" w:hAnsi="Times New Roman" w:cs="Times New Roman"/>
          <w:sz w:val="28"/>
          <w:szCs w:val="28"/>
        </w:rPr>
        <w:t>обосновывающих стоимость документов более ранних периодов</w:t>
      </w:r>
      <w:r w:rsidR="006949D4" w:rsidRPr="00BA493A">
        <w:rPr>
          <w:rFonts w:ascii="Times New Roman" w:hAnsi="Times New Roman" w:cs="Times New Roman"/>
          <w:sz w:val="28"/>
          <w:szCs w:val="28"/>
        </w:rPr>
        <w:t xml:space="preserve"> (в том числе на аналогичные ресурсы,</w:t>
      </w:r>
      <w:r w:rsidRPr="00BA493A">
        <w:rPr>
          <w:rFonts w:ascii="Times New Roman" w:hAnsi="Times New Roman" w:cs="Times New Roman"/>
          <w:sz w:val="28"/>
          <w:szCs w:val="28"/>
        </w:rPr>
        <w:t xml:space="preserve"> с подтверждением аналогичности </w:t>
      </w:r>
      <w:r w:rsidR="006949D4" w:rsidRPr="00BA493A">
        <w:rPr>
          <w:rFonts w:ascii="Times New Roman" w:hAnsi="Times New Roman" w:cs="Times New Roman"/>
          <w:sz w:val="28"/>
          <w:szCs w:val="28"/>
        </w:rPr>
        <w:t>согласно</w:t>
      </w:r>
      <w:r w:rsidRPr="00BA493A">
        <w:rPr>
          <w:rFonts w:ascii="Times New Roman" w:hAnsi="Times New Roman" w:cs="Times New Roman"/>
          <w:sz w:val="28"/>
          <w:szCs w:val="28"/>
        </w:rPr>
        <w:t xml:space="preserve"> требованиями нормативных правовых актов Российской Федерации</w:t>
      </w:r>
      <w:r w:rsidR="006949D4" w:rsidRPr="00BA493A">
        <w:rPr>
          <w:rFonts w:ascii="Times New Roman" w:hAnsi="Times New Roman" w:cs="Times New Roman"/>
          <w:sz w:val="28"/>
          <w:szCs w:val="28"/>
        </w:rPr>
        <w:t xml:space="preserve">) и одновременным приведением </w:t>
      </w:r>
      <w:r w:rsidR="00366564" w:rsidRPr="00BA493A">
        <w:rPr>
          <w:rFonts w:ascii="Times New Roman" w:hAnsi="Times New Roman" w:cs="Times New Roman"/>
          <w:sz w:val="28"/>
          <w:szCs w:val="28"/>
        </w:rPr>
        <w:t xml:space="preserve">такой стоимости к текущему уровню цен в соответствии с положениями, изложенными в пункте </w:t>
      </w:r>
      <w:r w:rsidR="002E6056" w:rsidRPr="00BA493A">
        <w:rPr>
          <w:rFonts w:ascii="Times New Roman" w:hAnsi="Times New Roman" w:cs="Times New Roman"/>
          <w:sz w:val="28"/>
          <w:szCs w:val="28"/>
        </w:rPr>
        <w:t>18</w:t>
      </w:r>
      <w:r w:rsidR="00386383" w:rsidRPr="00BA493A">
        <w:rPr>
          <w:rFonts w:ascii="Times New Roman" w:hAnsi="Times New Roman" w:cs="Times New Roman"/>
          <w:sz w:val="28"/>
          <w:szCs w:val="28"/>
        </w:rPr>
        <w:t>7</w:t>
      </w:r>
      <w:r w:rsidR="00751A42" w:rsidRPr="00BA493A">
        <w:rPr>
          <w:rFonts w:ascii="Times New Roman" w:hAnsi="Times New Roman" w:cs="Times New Roman"/>
          <w:sz w:val="28"/>
          <w:szCs w:val="28"/>
        </w:rPr>
        <w:t xml:space="preserve"> </w:t>
      </w:r>
      <w:r w:rsidR="00366564" w:rsidRPr="00BA493A">
        <w:rPr>
          <w:rFonts w:ascii="Times New Roman" w:hAnsi="Times New Roman" w:cs="Times New Roman"/>
          <w:sz w:val="28"/>
          <w:szCs w:val="28"/>
        </w:rPr>
        <w:t>Методики</w:t>
      </w:r>
      <w:r w:rsidR="00965861" w:rsidRPr="00BA493A">
        <w:rPr>
          <w:rFonts w:ascii="Times New Roman" w:hAnsi="Times New Roman" w:cs="Times New Roman"/>
          <w:sz w:val="28"/>
          <w:szCs w:val="28"/>
        </w:rPr>
        <w:t>.</w:t>
      </w:r>
    </w:p>
    <w:p w:rsidR="006E115F" w:rsidRPr="00BA493A" w:rsidRDefault="006E115F" w:rsidP="00A35898">
      <w:pPr>
        <w:pStyle w:val="a0"/>
        <w:ind w:left="0" w:firstLine="709"/>
      </w:pPr>
      <w:bookmarkStart w:id="113" w:name="_Ref21869056"/>
      <w:r w:rsidRPr="00BA493A">
        <w:t xml:space="preserve">Сметная </w:t>
      </w:r>
      <w:r w:rsidR="003D537D" w:rsidRPr="00BA493A">
        <w:t xml:space="preserve">стоимость материалов в текущем уровне цен </w:t>
      </w:r>
      <w:r w:rsidR="00FF2F43" w:rsidRPr="00BA493A">
        <w:t>информация о которых отсутствует в</w:t>
      </w:r>
      <w:r w:rsidR="003D537D" w:rsidRPr="00BA493A">
        <w:t>о</w:t>
      </w:r>
      <w:r w:rsidR="00FF2F43" w:rsidRPr="00BA493A">
        <w:t xml:space="preserve"> ФГИС ЦС</w:t>
      </w:r>
      <w:r w:rsidR="003D537D" w:rsidRPr="00BA493A">
        <w:t xml:space="preserve"> определяется с учетом транспортных и заготовительно-складских затрат.</w:t>
      </w:r>
      <w:r w:rsidRPr="00BA493A">
        <w:t xml:space="preserve"> </w:t>
      </w:r>
      <w:r w:rsidR="003D537D" w:rsidRPr="00BA493A">
        <w:t xml:space="preserve">Стоимость транспортных затрат </w:t>
      </w:r>
      <w:r w:rsidRPr="00BA493A">
        <w:t xml:space="preserve">определяется на основании расчета </w:t>
      </w:r>
      <w:r w:rsidR="00273955" w:rsidRPr="00BA493A">
        <w:t xml:space="preserve">с учетом данных о расстоянии </w:t>
      </w:r>
      <w:r w:rsidR="00A41050" w:rsidRPr="00BA493A">
        <w:t>перевозки</w:t>
      </w:r>
      <w:r w:rsidR="00273955" w:rsidRPr="00BA493A">
        <w:t>, классе груза, типе</w:t>
      </w:r>
      <w:r w:rsidR="00C67FDE" w:rsidRPr="00BA493A">
        <w:t>(</w:t>
      </w:r>
      <w:r w:rsidR="00B60BA4" w:rsidRPr="00BA493A">
        <w:t>-</w:t>
      </w:r>
      <w:r w:rsidR="00C67FDE" w:rsidRPr="00BA493A">
        <w:t>ах)</w:t>
      </w:r>
      <w:r w:rsidR="00273955" w:rsidRPr="00BA493A">
        <w:t xml:space="preserve"> транспорта,</w:t>
      </w:r>
      <w:r w:rsidR="00C67FDE" w:rsidRPr="00BA493A">
        <w:t xml:space="preserve"> наличии погрузочно-разгрузочных работ и прочих условий транспортировки,</w:t>
      </w:r>
      <w:r w:rsidR="00273955" w:rsidRPr="00BA493A">
        <w:t xml:space="preserve"> а также </w:t>
      </w:r>
      <w:r w:rsidR="00C67FDE" w:rsidRPr="00BA493A">
        <w:t xml:space="preserve">информации о </w:t>
      </w:r>
      <w:r w:rsidR="00273955" w:rsidRPr="00BA493A">
        <w:t>ценах</w:t>
      </w:r>
      <w:r w:rsidR="00C67FDE" w:rsidRPr="00BA493A">
        <w:t xml:space="preserve"> </w:t>
      </w:r>
      <w:r w:rsidR="00152629" w:rsidRPr="00BA493A">
        <w:t xml:space="preserve">услуг на перевозку грузов для строительства автомобильным и железнодорожным транспортом, судами морского (внутреннего водного) и воздушного транспорта, услуг на перевалку грузов с одного вида транспорта на другой, услуг по аренде железнодорожных грузовых вагонов, услуг на погрузочно-разгрузочные работы при автомобильных и железнодорожных перевозках (далее </w:t>
      </w:r>
      <w:r w:rsidR="00B60BA4" w:rsidRPr="00BA493A">
        <w:t>–</w:t>
      </w:r>
      <w:r w:rsidR="00152629" w:rsidRPr="00BA493A">
        <w:t xml:space="preserve"> </w:t>
      </w:r>
      <w:r w:rsidR="00C67FDE" w:rsidRPr="00BA493A">
        <w:t>услуг</w:t>
      </w:r>
      <w:r w:rsidR="00152629" w:rsidRPr="00BA493A">
        <w:t>и</w:t>
      </w:r>
      <w:r w:rsidR="00065136" w:rsidRPr="00BA493A">
        <w:t>, связанны</w:t>
      </w:r>
      <w:r w:rsidR="00152629" w:rsidRPr="00BA493A">
        <w:t>е</w:t>
      </w:r>
      <w:r w:rsidR="00065136" w:rsidRPr="00BA493A">
        <w:t xml:space="preserve"> с перевозкой грузов</w:t>
      </w:r>
      <w:r w:rsidR="00152629" w:rsidRPr="00BA493A">
        <w:t>)</w:t>
      </w:r>
      <w:r w:rsidR="00065136" w:rsidRPr="00BA493A">
        <w:t>,</w:t>
      </w:r>
      <w:r w:rsidR="00273955" w:rsidRPr="00BA493A">
        <w:t xml:space="preserve"> размещенных в ФГИС ЦС, и</w:t>
      </w:r>
      <w:r w:rsidR="00933700" w:rsidRPr="00BA493A">
        <w:t xml:space="preserve"> </w:t>
      </w:r>
      <w:r w:rsidRPr="00BA493A">
        <w:t>в соответствии со сметными нормативами</w:t>
      </w:r>
      <w:r w:rsidR="00C67FDE" w:rsidRPr="00BA493A">
        <w:t xml:space="preserve"> по формированию затрат на транспортировку грузов для строительства</w:t>
      </w:r>
      <w:r w:rsidRPr="00BA493A">
        <w:t xml:space="preserve">, </w:t>
      </w:r>
      <w:r w:rsidR="00E24F4D" w:rsidRPr="00BA493A">
        <w:t xml:space="preserve">сведения о которых включены </w:t>
      </w:r>
      <w:r w:rsidRPr="00BA493A">
        <w:t>в ФРСН.</w:t>
      </w:r>
      <w:bookmarkEnd w:id="113"/>
    </w:p>
    <w:p w:rsidR="00E836C2" w:rsidRPr="00BA493A" w:rsidRDefault="003D537D" w:rsidP="00B1511C">
      <w:pPr>
        <w:spacing w:after="0"/>
        <w:ind w:firstLine="709"/>
        <w:jc w:val="both"/>
        <w:rPr>
          <w:rFonts w:ascii="Times New Roman" w:hAnsi="Times New Roman" w:cs="Times New Roman"/>
          <w:sz w:val="28"/>
          <w:szCs w:val="28"/>
        </w:rPr>
      </w:pPr>
      <w:r w:rsidRPr="00BA493A">
        <w:rPr>
          <w:rFonts w:ascii="Times New Roman" w:hAnsi="Times New Roman" w:cs="Times New Roman"/>
          <w:sz w:val="28"/>
          <w:szCs w:val="28"/>
        </w:rPr>
        <w:t>Транспортные затраты включают затраты</w:t>
      </w:r>
      <w:r w:rsidR="00065136" w:rsidRPr="00BA493A">
        <w:rPr>
          <w:rFonts w:ascii="Times New Roman" w:hAnsi="Times New Roman" w:cs="Times New Roman"/>
          <w:sz w:val="28"/>
          <w:szCs w:val="28"/>
        </w:rPr>
        <w:t>, связанны</w:t>
      </w:r>
      <w:r w:rsidRPr="00BA493A">
        <w:rPr>
          <w:rFonts w:ascii="Times New Roman" w:hAnsi="Times New Roman" w:cs="Times New Roman"/>
          <w:sz w:val="28"/>
          <w:szCs w:val="28"/>
        </w:rPr>
        <w:t>е</w:t>
      </w:r>
      <w:r w:rsidR="00065136" w:rsidRPr="00BA493A">
        <w:rPr>
          <w:rFonts w:ascii="Times New Roman" w:hAnsi="Times New Roman" w:cs="Times New Roman"/>
          <w:sz w:val="28"/>
          <w:szCs w:val="28"/>
        </w:rPr>
        <w:t xml:space="preserve"> с </w:t>
      </w:r>
      <w:r w:rsidRPr="00BA493A">
        <w:rPr>
          <w:rFonts w:ascii="Times New Roman" w:hAnsi="Times New Roman" w:cs="Times New Roman"/>
          <w:sz w:val="28"/>
          <w:szCs w:val="28"/>
        </w:rPr>
        <w:t xml:space="preserve">транспортировкой </w:t>
      </w:r>
      <w:r w:rsidR="00E836C2" w:rsidRPr="00BA493A">
        <w:rPr>
          <w:rFonts w:ascii="Times New Roman" w:hAnsi="Times New Roman" w:cs="Times New Roman"/>
          <w:sz w:val="28"/>
          <w:szCs w:val="28"/>
        </w:rPr>
        <w:t xml:space="preserve">грузов, </w:t>
      </w:r>
      <w:r w:rsidR="00152629" w:rsidRPr="00BA493A">
        <w:rPr>
          <w:rFonts w:ascii="Times New Roman" w:hAnsi="Times New Roman" w:cs="Times New Roman"/>
          <w:sz w:val="28"/>
          <w:szCs w:val="28"/>
        </w:rPr>
        <w:t>в том числе</w:t>
      </w:r>
      <w:r w:rsidRPr="00BA493A">
        <w:rPr>
          <w:rFonts w:ascii="Times New Roman" w:hAnsi="Times New Roman" w:cs="Times New Roman"/>
          <w:sz w:val="28"/>
          <w:szCs w:val="28"/>
        </w:rPr>
        <w:t xml:space="preserve"> затраты </w:t>
      </w:r>
      <w:r w:rsidR="00E836C2" w:rsidRPr="00BA493A">
        <w:rPr>
          <w:rFonts w:ascii="Times New Roman" w:hAnsi="Times New Roman" w:cs="Times New Roman"/>
          <w:sz w:val="28"/>
          <w:szCs w:val="28"/>
        </w:rPr>
        <w:t>на грузовые операции в местах перевалки грузов, паромные, понтонные и иные переправы</w:t>
      </w:r>
      <w:r w:rsidRPr="00BA493A">
        <w:rPr>
          <w:rFonts w:ascii="Times New Roman" w:hAnsi="Times New Roman" w:cs="Times New Roman"/>
          <w:sz w:val="28"/>
          <w:szCs w:val="28"/>
        </w:rPr>
        <w:t>.</w:t>
      </w:r>
      <w:r w:rsidR="00E836C2" w:rsidRPr="00BA493A">
        <w:rPr>
          <w:rFonts w:ascii="Times New Roman" w:hAnsi="Times New Roman" w:cs="Times New Roman"/>
          <w:sz w:val="28"/>
          <w:szCs w:val="28"/>
        </w:rPr>
        <w:t xml:space="preserve"> </w:t>
      </w:r>
      <w:r w:rsidRPr="00BA493A">
        <w:rPr>
          <w:rFonts w:ascii="Times New Roman" w:hAnsi="Times New Roman" w:cs="Times New Roman"/>
          <w:sz w:val="28"/>
          <w:szCs w:val="28"/>
        </w:rPr>
        <w:t>П</w:t>
      </w:r>
      <w:r w:rsidR="00E836C2" w:rsidRPr="00BA493A">
        <w:rPr>
          <w:rFonts w:ascii="Times New Roman" w:hAnsi="Times New Roman" w:cs="Times New Roman"/>
          <w:sz w:val="28"/>
          <w:szCs w:val="28"/>
        </w:rPr>
        <w:t xml:space="preserve">ри отсутствии информации в ФГИС ЦС </w:t>
      </w:r>
      <w:r w:rsidRPr="00BA493A">
        <w:rPr>
          <w:rFonts w:ascii="Times New Roman" w:hAnsi="Times New Roman" w:cs="Times New Roman"/>
          <w:sz w:val="28"/>
          <w:szCs w:val="28"/>
        </w:rPr>
        <w:t xml:space="preserve">транспортные затраты </w:t>
      </w:r>
      <w:r w:rsidR="00E836C2" w:rsidRPr="00BA493A">
        <w:rPr>
          <w:rFonts w:ascii="Times New Roman" w:hAnsi="Times New Roman" w:cs="Times New Roman"/>
          <w:sz w:val="28"/>
          <w:szCs w:val="28"/>
        </w:rPr>
        <w:t>могут определ</w:t>
      </w:r>
      <w:r w:rsidRPr="00BA493A">
        <w:rPr>
          <w:rFonts w:ascii="Times New Roman" w:hAnsi="Times New Roman" w:cs="Times New Roman"/>
          <w:sz w:val="28"/>
          <w:szCs w:val="28"/>
        </w:rPr>
        <w:t>яться</w:t>
      </w:r>
      <w:r w:rsidR="00E836C2" w:rsidRPr="00BA493A">
        <w:rPr>
          <w:rFonts w:ascii="Times New Roman" w:hAnsi="Times New Roman" w:cs="Times New Roman"/>
          <w:sz w:val="28"/>
          <w:szCs w:val="28"/>
        </w:rPr>
        <w:t xml:space="preserve"> </w:t>
      </w:r>
      <w:r w:rsidR="000B53C4" w:rsidRPr="00BA493A">
        <w:rPr>
          <w:rFonts w:ascii="Times New Roman" w:hAnsi="Times New Roman" w:cs="Times New Roman"/>
          <w:sz w:val="28"/>
          <w:szCs w:val="28"/>
        </w:rPr>
        <w:t xml:space="preserve">по результатам конъюнктурного анализа в соответствии с пунктами </w:t>
      </w:r>
      <w:r w:rsidR="002E6056" w:rsidRPr="00BA493A">
        <w:rPr>
          <w:rFonts w:ascii="Times New Roman" w:hAnsi="Times New Roman" w:cs="Times New Roman"/>
          <w:sz w:val="28"/>
          <w:szCs w:val="28"/>
        </w:rPr>
        <w:t>13</w:t>
      </w:r>
      <w:r w:rsidR="001D25DE" w:rsidRPr="00BA493A">
        <w:rPr>
          <w:rFonts w:ascii="Times New Roman" w:hAnsi="Times New Roman" w:cs="Times New Roman"/>
          <w:sz w:val="28"/>
          <w:szCs w:val="28"/>
        </w:rPr>
        <w:t xml:space="preserve"> - </w:t>
      </w:r>
      <w:r w:rsidR="002E6056" w:rsidRPr="00BA493A">
        <w:rPr>
          <w:rFonts w:ascii="Times New Roman" w:hAnsi="Times New Roman" w:cs="Times New Roman"/>
          <w:sz w:val="28"/>
          <w:szCs w:val="28"/>
        </w:rPr>
        <w:t>21</w:t>
      </w:r>
      <w:r w:rsidR="001D25DE" w:rsidRPr="00BA493A">
        <w:rPr>
          <w:rFonts w:ascii="Times New Roman" w:hAnsi="Times New Roman" w:cs="Times New Roman"/>
          <w:sz w:val="28"/>
          <w:szCs w:val="28"/>
        </w:rPr>
        <w:t xml:space="preserve"> Методики</w:t>
      </w:r>
      <w:r w:rsidR="000B53C4" w:rsidRPr="00BA493A">
        <w:rPr>
          <w:rFonts w:ascii="Times New Roman" w:hAnsi="Times New Roman" w:cs="Times New Roman"/>
          <w:sz w:val="28"/>
          <w:szCs w:val="28"/>
        </w:rPr>
        <w:t xml:space="preserve"> </w:t>
      </w:r>
      <w:r w:rsidR="00E836C2" w:rsidRPr="00BA493A">
        <w:rPr>
          <w:rFonts w:ascii="Times New Roman" w:hAnsi="Times New Roman" w:cs="Times New Roman"/>
          <w:sz w:val="28"/>
          <w:szCs w:val="28"/>
        </w:rPr>
        <w:t xml:space="preserve">на основании данных о текущей стоимости таких услуг, полученных от не менее чем 2 (двух) </w:t>
      </w:r>
      <w:r w:rsidR="00B747E3" w:rsidRPr="00BA493A">
        <w:rPr>
          <w:rFonts w:ascii="Times New Roman" w:hAnsi="Times New Roman" w:cs="Times New Roman"/>
          <w:sz w:val="28"/>
          <w:szCs w:val="28"/>
        </w:rPr>
        <w:t>производителей и (или) поставщиков данных услуг</w:t>
      </w:r>
      <w:r w:rsidR="00E836C2" w:rsidRPr="00BA493A">
        <w:rPr>
          <w:rFonts w:ascii="Times New Roman" w:hAnsi="Times New Roman" w:cs="Times New Roman"/>
          <w:sz w:val="28"/>
          <w:szCs w:val="28"/>
        </w:rPr>
        <w:t xml:space="preserve">. В случае оказания </w:t>
      </w:r>
      <w:r w:rsidR="00152629" w:rsidRPr="00BA493A">
        <w:rPr>
          <w:rFonts w:ascii="Times New Roman" w:hAnsi="Times New Roman" w:cs="Times New Roman"/>
          <w:sz w:val="28"/>
          <w:szCs w:val="28"/>
        </w:rPr>
        <w:t xml:space="preserve">услуг, связанных с перевозкой грузов, </w:t>
      </w:r>
      <w:r w:rsidR="00B747E3" w:rsidRPr="00BA493A">
        <w:rPr>
          <w:rFonts w:ascii="Times New Roman" w:hAnsi="Times New Roman" w:cs="Times New Roman"/>
          <w:sz w:val="28"/>
          <w:szCs w:val="28"/>
        </w:rPr>
        <w:t xml:space="preserve">производителем и (или) поставщиком </w:t>
      </w:r>
      <w:r w:rsidR="00CC481F" w:rsidRPr="00BA493A">
        <w:rPr>
          <w:rFonts w:ascii="Times New Roman" w:hAnsi="Times New Roman" w:cs="Times New Roman"/>
          <w:sz w:val="28"/>
          <w:szCs w:val="28"/>
        </w:rPr>
        <w:t xml:space="preserve">материалов, изделий, конструкций и оборудования </w:t>
      </w:r>
      <w:r w:rsidR="00E836C2" w:rsidRPr="00BA493A">
        <w:rPr>
          <w:rFonts w:ascii="Times New Roman" w:hAnsi="Times New Roman" w:cs="Times New Roman"/>
          <w:sz w:val="28"/>
          <w:szCs w:val="28"/>
        </w:rPr>
        <w:t xml:space="preserve">допускается определение их текущей стоимости на основании данных о цене </w:t>
      </w:r>
      <w:r w:rsidR="00152629" w:rsidRPr="00BA493A">
        <w:rPr>
          <w:rFonts w:ascii="Times New Roman" w:hAnsi="Times New Roman" w:cs="Times New Roman"/>
          <w:sz w:val="28"/>
          <w:szCs w:val="28"/>
        </w:rPr>
        <w:t xml:space="preserve">указанных </w:t>
      </w:r>
      <w:r w:rsidR="00E836C2" w:rsidRPr="00BA493A">
        <w:rPr>
          <w:rFonts w:ascii="Times New Roman" w:hAnsi="Times New Roman" w:cs="Times New Roman"/>
          <w:sz w:val="28"/>
          <w:szCs w:val="28"/>
        </w:rPr>
        <w:t xml:space="preserve">услуг по 1 (одному) </w:t>
      </w:r>
      <w:r w:rsidR="00B11D3A" w:rsidRPr="00BA493A">
        <w:rPr>
          <w:rFonts w:ascii="Times New Roman" w:hAnsi="Times New Roman" w:cs="Times New Roman"/>
          <w:sz w:val="28"/>
          <w:szCs w:val="28"/>
        </w:rPr>
        <w:t xml:space="preserve">такому </w:t>
      </w:r>
      <w:r w:rsidR="00B747E3" w:rsidRPr="00BA493A">
        <w:rPr>
          <w:rFonts w:ascii="Times New Roman" w:hAnsi="Times New Roman" w:cs="Times New Roman"/>
          <w:sz w:val="28"/>
          <w:szCs w:val="28"/>
        </w:rPr>
        <w:t>производителю и (или) поставщику</w:t>
      </w:r>
      <w:r w:rsidR="00E836C2" w:rsidRPr="002418F1">
        <w:rPr>
          <w:rFonts w:ascii="Times New Roman" w:hAnsi="Times New Roman" w:cs="Times New Roman"/>
          <w:sz w:val="28"/>
          <w:szCs w:val="28"/>
        </w:rPr>
        <w:t>.</w:t>
      </w:r>
    </w:p>
    <w:p w:rsidR="00594103" w:rsidRPr="00BA493A" w:rsidRDefault="00594103">
      <w:pPr>
        <w:spacing w:after="0"/>
        <w:ind w:firstLine="709"/>
        <w:jc w:val="both"/>
        <w:rPr>
          <w:rFonts w:ascii="Times New Roman" w:hAnsi="Times New Roman" w:cs="Times New Roman"/>
          <w:sz w:val="28"/>
          <w:szCs w:val="28"/>
        </w:rPr>
      </w:pPr>
      <w:r w:rsidRPr="00BA493A">
        <w:rPr>
          <w:rFonts w:ascii="Times New Roman" w:hAnsi="Times New Roman" w:cs="Times New Roman"/>
          <w:sz w:val="28"/>
          <w:szCs w:val="28"/>
        </w:rPr>
        <w:t>В случае невозможности определения затрат по доставке оборудования на основании расчета</w:t>
      </w:r>
      <w:r w:rsidR="007C668A" w:rsidRPr="00BA493A">
        <w:rPr>
          <w:rFonts w:ascii="Times New Roman" w:hAnsi="Times New Roman" w:cs="Times New Roman"/>
          <w:sz w:val="28"/>
          <w:szCs w:val="28"/>
        </w:rPr>
        <w:t xml:space="preserve"> или по результатам конъюнктурного анализа</w:t>
      </w:r>
      <w:r w:rsidRPr="00BA493A">
        <w:rPr>
          <w:rFonts w:ascii="Times New Roman" w:hAnsi="Times New Roman" w:cs="Times New Roman"/>
          <w:sz w:val="28"/>
          <w:szCs w:val="28"/>
        </w:rPr>
        <w:t xml:space="preserve">, по решению заказчика сметная стоимость его перевозки может приниматься в размере до 3 (трех) процентов </w:t>
      </w:r>
      <w:r w:rsidRPr="002418F1">
        <w:rPr>
          <w:rFonts w:ascii="Times New Roman" w:hAnsi="Times New Roman" w:cs="Times New Roman"/>
          <w:sz w:val="28"/>
          <w:szCs w:val="28"/>
        </w:rPr>
        <w:t>от отпус</w:t>
      </w:r>
      <w:r w:rsidRPr="00BA493A">
        <w:rPr>
          <w:rFonts w:ascii="Times New Roman" w:hAnsi="Times New Roman" w:cs="Times New Roman"/>
          <w:sz w:val="28"/>
          <w:szCs w:val="28"/>
        </w:rPr>
        <w:t>кной цены на такое оборудование.</w:t>
      </w:r>
    </w:p>
    <w:p w:rsidR="00D8537A" w:rsidRPr="00BA493A" w:rsidRDefault="00D8537A" w:rsidP="00A35898">
      <w:pPr>
        <w:pStyle w:val="a0"/>
        <w:ind w:left="0" w:firstLine="709"/>
      </w:pPr>
      <w:bookmarkStart w:id="114" w:name="_Ref44059680"/>
      <w:bookmarkStart w:id="115" w:name="_Ref40040716"/>
      <w:bookmarkEnd w:id="110"/>
      <w:r w:rsidRPr="00BA493A">
        <w:t xml:space="preserve">Размер заготовительно-складских расходов определяется </w:t>
      </w:r>
      <w:r w:rsidR="003D537D" w:rsidRPr="00BA493A">
        <w:t xml:space="preserve">в процентах </w:t>
      </w:r>
      <w:r w:rsidRPr="00BA493A">
        <w:t xml:space="preserve">от </w:t>
      </w:r>
      <w:r w:rsidR="00E07A91" w:rsidRPr="00BA493A">
        <w:t xml:space="preserve">суммы </w:t>
      </w:r>
      <w:r w:rsidRPr="00BA493A">
        <w:t xml:space="preserve">отпускной цены </w:t>
      </w:r>
      <w:r w:rsidR="00CC481F" w:rsidRPr="00BA493A">
        <w:t>материалов, изделий, конструкций</w:t>
      </w:r>
      <w:r w:rsidR="00C67A1A" w:rsidRPr="00BA493A">
        <w:t>,</w:t>
      </w:r>
      <w:r w:rsidR="00CC481F" w:rsidRPr="00BA493A">
        <w:t xml:space="preserve"> оборудования </w:t>
      </w:r>
      <w:r w:rsidR="00C67A1A" w:rsidRPr="00BA493A">
        <w:t xml:space="preserve"> </w:t>
      </w:r>
      <w:r w:rsidR="00E07A91" w:rsidRPr="00BA493A">
        <w:t>и</w:t>
      </w:r>
      <w:r w:rsidR="00561B0C" w:rsidRPr="00BA493A">
        <w:t xml:space="preserve"> </w:t>
      </w:r>
      <w:r w:rsidR="003D537D" w:rsidRPr="00BA493A">
        <w:t xml:space="preserve">транспортных </w:t>
      </w:r>
      <w:r w:rsidR="00561B0C" w:rsidRPr="00BA493A">
        <w:t xml:space="preserve">затрат </w:t>
      </w:r>
      <w:r w:rsidRPr="00BA493A">
        <w:t>в следующих размерах:</w:t>
      </w:r>
      <w:bookmarkEnd w:id="114"/>
    </w:p>
    <w:p w:rsidR="00D8537A" w:rsidRPr="00BA493A" w:rsidRDefault="00D8537A" w:rsidP="00B1511C">
      <w:pPr>
        <w:pStyle w:val="a5"/>
        <w:numPr>
          <w:ilvl w:val="0"/>
          <w:numId w:val="90"/>
        </w:numPr>
        <w:tabs>
          <w:tab w:val="left" w:pos="1134"/>
          <w:tab w:val="left" w:pos="1276"/>
        </w:tabs>
        <w:spacing w:after="0"/>
        <w:ind w:left="0" w:firstLine="709"/>
        <w:jc w:val="both"/>
        <w:rPr>
          <w:rFonts w:ascii="Times New Roman" w:hAnsi="Times New Roman" w:cs="Times New Roman"/>
          <w:bCs/>
          <w:sz w:val="28"/>
          <w:szCs w:val="28"/>
        </w:rPr>
      </w:pPr>
      <w:r w:rsidRPr="00BA493A">
        <w:rPr>
          <w:rFonts w:ascii="Times New Roman" w:hAnsi="Times New Roman" w:cs="Times New Roman"/>
          <w:bCs/>
          <w:sz w:val="28"/>
          <w:szCs w:val="28"/>
        </w:rPr>
        <w:t xml:space="preserve">2 </w:t>
      </w:r>
      <w:r w:rsidR="00D10CB5" w:rsidRPr="00BA493A">
        <w:rPr>
          <w:rFonts w:ascii="Times New Roman" w:hAnsi="Times New Roman" w:cs="Times New Roman"/>
          <w:bCs/>
          <w:sz w:val="28"/>
          <w:szCs w:val="28"/>
        </w:rPr>
        <w:t xml:space="preserve">(два) </w:t>
      </w:r>
      <w:r w:rsidRPr="00BA493A">
        <w:rPr>
          <w:rFonts w:ascii="Times New Roman" w:hAnsi="Times New Roman" w:cs="Times New Roman"/>
          <w:bCs/>
          <w:sz w:val="28"/>
          <w:szCs w:val="28"/>
        </w:rPr>
        <w:t xml:space="preserve">процентов – </w:t>
      </w:r>
      <w:r w:rsidRPr="00BA493A">
        <w:rPr>
          <w:rFonts w:ascii="Times New Roman" w:hAnsi="Times New Roman" w:cs="Times New Roman"/>
          <w:sz w:val="28"/>
          <w:szCs w:val="28"/>
        </w:rPr>
        <w:t>для материалов, изделий и конструкций (за исключением металлических конструкций)</w:t>
      </w:r>
      <w:r w:rsidRPr="00BA493A">
        <w:rPr>
          <w:rFonts w:ascii="Times New Roman" w:hAnsi="Times New Roman" w:cs="Times New Roman"/>
          <w:bCs/>
          <w:sz w:val="28"/>
          <w:szCs w:val="28"/>
        </w:rPr>
        <w:t>;</w:t>
      </w:r>
    </w:p>
    <w:p w:rsidR="00D8537A" w:rsidRPr="00BA493A" w:rsidRDefault="00D8537A">
      <w:pPr>
        <w:pStyle w:val="a5"/>
        <w:numPr>
          <w:ilvl w:val="0"/>
          <w:numId w:val="90"/>
        </w:numPr>
        <w:tabs>
          <w:tab w:val="left" w:pos="1134"/>
          <w:tab w:val="left" w:pos="1276"/>
        </w:tabs>
        <w:spacing w:after="0"/>
        <w:ind w:left="0" w:firstLine="709"/>
        <w:jc w:val="both"/>
        <w:rPr>
          <w:rFonts w:ascii="Times New Roman" w:hAnsi="Times New Roman" w:cs="Times New Roman"/>
          <w:bCs/>
          <w:sz w:val="28"/>
          <w:szCs w:val="28"/>
        </w:rPr>
      </w:pPr>
      <w:r w:rsidRPr="00BA493A">
        <w:rPr>
          <w:rFonts w:ascii="Times New Roman" w:hAnsi="Times New Roman" w:cs="Times New Roman"/>
          <w:bCs/>
          <w:sz w:val="28"/>
          <w:szCs w:val="28"/>
        </w:rPr>
        <w:t xml:space="preserve">0,75 </w:t>
      </w:r>
      <w:r w:rsidR="00D10CB5" w:rsidRPr="00BA493A">
        <w:rPr>
          <w:rFonts w:ascii="Times New Roman" w:hAnsi="Times New Roman" w:cs="Times New Roman"/>
          <w:bCs/>
          <w:sz w:val="28"/>
          <w:szCs w:val="28"/>
        </w:rPr>
        <w:t xml:space="preserve">(ноль целых семьдесят пять сотых) </w:t>
      </w:r>
      <w:r w:rsidRPr="00BA493A">
        <w:rPr>
          <w:rFonts w:ascii="Times New Roman" w:hAnsi="Times New Roman" w:cs="Times New Roman"/>
          <w:bCs/>
          <w:sz w:val="28"/>
          <w:szCs w:val="28"/>
        </w:rPr>
        <w:t xml:space="preserve">процентов – </w:t>
      </w:r>
      <w:r w:rsidRPr="00BA493A">
        <w:rPr>
          <w:rFonts w:ascii="Times New Roman" w:hAnsi="Times New Roman" w:cs="Times New Roman"/>
          <w:sz w:val="28"/>
          <w:szCs w:val="28"/>
        </w:rPr>
        <w:t>для металлических конструкций</w:t>
      </w:r>
      <w:r w:rsidRPr="00BA493A">
        <w:rPr>
          <w:rFonts w:ascii="Times New Roman" w:hAnsi="Times New Roman" w:cs="Times New Roman"/>
          <w:bCs/>
          <w:sz w:val="28"/>
          <w:szCs w:val="28"/>
        </w:rPr>
        <w:t>;</w:t>
      </w:r>
    </w:p>
    <w:p w:rsidR="00D8537A" w:rsidRPr="00BA493A" w:rsidRDefault="00D8537A">
      <w:pPr>
        <w:pStyle w:val="a5"/>
        <w:numPr>
          <w:ilvl w:val="0"/>
          <w:numId w:val="90"/>
        </w:numPr>
        <w:tabs>
          <w:tab w:val="left" w:pos="1134"/>
          <w:tab w:val="left" w:pos="1276"/>
        </w:tabs>
        <w:spacing w:after="0"/>
        <w:ind w:left="0" w:firstLine="709"/>
        <w:jc w:val="both"/>
        <w:rPr>
          <w:rFonts w:ascii="Times New Roman" w:hAnsi="Times New Roman" w:cs="Times New Roman"/>
          <w:bCs/>
          <w:sz w:val="28"/>
          <w:szCs w:val="28"/>
        </w:rPr>
      </w:pPr>
      <w:r w:rsidRPr="00BA493A">
        <w:rPr>
          <w:rFonts w:ascii="Times New Roman" w:hAnsi="Times New Roman" w:cs="Times New Roman"/>
          <w:bCs/>
          <w:sz w:val="28"/>
          <w:szCs w:val="28"/>
        </w:rPr>
        <w:t xml:space="preserve">1,2 процентов </w:t>
      </w:r>
      <w:r w:rsidR="00D10CB5" w:rsidRPr="002418F1">
        <w:rPr>
          <w:rFonts w:ascii="Times New Roman" w:hAnsi="Times New Roman" w:cs="Times New Roman"/>
          <w:bCs/>
          <w:sz w:val="28"/>
          <w:szCs w:val="28"/>
        </w:rPr>
        <w:t xml:space="preserve">(одна целая две десятых) процента </w:t>
      </w:r>
      <w:r w:rsidRPr="00BA493A">
        <w:rPr>
          <w:rFonts w:ascii="Times New Roman" w:hAnsi="Times New Roman" w:cs="Times New Roman"/>
          <w:bCs/>
          <w:sz w:val="28"/>
          <w:szCs w:val="28"/>
        </w:rPr>
        <w:t xml:space="preserve">– </w:t>
      </w:r>
      <w:r w:rsidRPr="00BA493A">
        <w:rPr>
          <w:rFonts w:ascii="Times New Roman" w:hAnsi="Times New Roman" w:cs="Times New Roman"/>
          <w:sz w:val="28"/>
          <w:szCs w:val="28"/>
        </w:rPr>
        <w:t>для оборудования</w:t>
      </w:r>
      <w:r w:rsidRPr="00BA493A">
        <w:rPr>
          <w:rFonts w:ascii="Times New Roman" w:hAnsi="Times New Roman" w:cs="Times New Roman"/>
          <w:bCs/>
          <w:sz w:val="28"/>
          <w:szCs w:val="28"/>
        </w:rPr>
        <w:t>.</w:t>
      </w:r>
    </w:p>
    <w:bookmarkEnd w:id="115"/>
    <w:p w:rsidR="001B5714" w:rsidRPr="00BA493A" w:rsidRDefault="001B5714" w:rsidP="00A35898">
      <w:pPr>
        <w:tabs>
          <w:tab w:val="left" w:pos="1134"/>
        </w:tabs>
        <w:spacing w:after="0"/>
        <w:ind w:firstLine="709"/>
        <w:contextualSpacing/>
        <w:jc w:val="both"/>
        <w:rPr>
          <w:rFonts w:ascii="Times New Roman" w:hAnsi="Times New Roman" w:cs="Times New Roman"/>
          <w:sz w:val="28"/>
          <w:szCs w:val="28"/>
        </w:rPr>
      </w:pPr>
    </w:p>
    <w:p w:rsidR="001B5714" w:rsidRPr="00BA493A" w:rsidRDefault="001B5714" w:rsidP="0071529E">
      <w:pPr>
        <w:pStyle w:val="1"/>
        <w:numPr>
          <w:ilvl w:val="0"/>
          <w:numId w:val="62"/>
        </w:numPr>
        <w:spacing w:before="240" w:line="240" w:lineRule="auto"/>
        <w:ind w:left="0" w:firstLine="0"/>
        <w:contextualSpacing w:val="0"/>
        <w:jc w:val="center"/>
        <w:outlineLvl w:val="0"/>
        <w:rPr>
          <w:sz w:val="28"/>
          <w:szCs w:val="28"/>
        </w:rPr>
      </w:pPr>
      <w:bookmarkStart w:id="116" w:name="_Ref41753435"/>
      <w:bookmarkStart w:id="117" w:name="_Ref41753437"/>
      <w:bookmarkStart w:id="118" w:name="_Toc43055089"/>
      <w:bookmarkStart w:id="119" w:name="_Toc43310282"/>
      <w:r w:rsidRPr="00BA493A">
        <w:rPr>
          <w:sz w:val="28"/>
          <w:szCs w:val="28"/>
        </w:rPr>
        <w:t xml:space="preserve">Особенности определения сметной стоимости оплаты труда, эксплуатации машин и механизмов, </w:t>
      </w:r>
      <w:r w:rsidR="00B26288" w:rsidRPr="00BA493A">
        <w:rPr>
          <w:sz w:val="28"/>
          <w:szCs w:val="28"/>
        </w:rPr>
        <w:t>материалов, изделий, конструкций и оборудования</w:t>
      </w:r>
      <w:r w:rsidRPr="00BA493A">
        <w:rPr>
          <w:sz w:val="28"/>
          <w:szCs w:val="28"/>
        </w:rPr>
        <w:t xml:space="preserve"> при разработке локальных сметных расчетов (смет) ресурсно-индексным методом</w:t>
      </w:r>
      <w:bookmarkEnd w:id="116"/>
      <w:bookmarkEnd w:id="117"/>
      <w:bookmarkEnd w:id="118"/>
      <w:bookmarkEnd w:id="119"/>
    </w:p>
    <w:p w:rsidR="001B5714" w:rsidRPr="00BA493A" w:rsidRDefault="001B5714" w:rsidP="00A35898">
      <w:pPr>
        <w:pStyle w:val="a0"/>
        <w:ind w:left="0" w:firstLine="709"/>
      </w:pPr>
      <w:r w:rsidRPr="00BA493A">
        <w:t>Размер средств на оплату труда рабочих (</w:t>
      </w:r>
      <m:oMath>
        <m:sSub>
          <m:sSubPr>
            <m:ctrlPr>
              <w:rPr>
                <w:rFonts w:ascii="Cambria Math" w:hAnsi="Cambria Math"/>
              </w:rPr>
            </m:ctrlPr>
          </m:sSubPr>
          <m:e>
            <m:r>
              <m:rPr>
                <m:sty m:val="p"/>
              </m:rPr>
              <w:rPr>
                <w:rFonts w:ascii="Cambria Math" w:hAnsi="Cambria Math"/>
              </w:rPr>
              <m:t>ОТ</m:t>
            </m:r>
          </m:e>
          <m:sub>
            <m:r>
              <m:rPr>
                <m:sty m:val="p"/>
              </m:rPr>
              <w:rPr>
                <w:rFonts w:ascii="Cambria Math" w:hAnsi="Cambria Math"/>
              </w:rPr>
              <m:t>тек</m:t>
            </m:r>
          </m:sub>
        </m:sSub>
      </m:oMath>
      <w:r w:rsidRPr="002418F1">
        <w:t xml:space="preserve">) определяется в текущем уровне цен на основании сметных норм, </w:t>
      </w:r>
      <w:r w:rsidR="00897F23" w:rsidRPr="00BA493A">
        <w:t xml:space="preserve">данных об объемах работ, принятых в проектной и (или) иной технической документации и размещенных в ФГИС ЦС </w:t>
      </w:r>
      <w:r w:rsidRPr="00BA493A">
        <w:t xml:space="preserve">сметных цен на затраты труда по формуле (1) и в соответствии с положениями, указанными в </w:t>
      </w:r>
      <w:r w:rsidR="001D25DE" w:rsidRPr="00BA493A">
        <w:t xml:space="preserve">пунктах </w:t>
      </w:r>
      <w:r w:rsidR="002E6056" w:rsidRPr="00BA493A">
        <w:t>79</w:t>
      </w:r>
      <w:r w:rsidR="001D25DE" w:rsidRPr="00BA493A">
        <w:t xml:space="preserve"> и </w:t>
      </w:r>
      <w:r w:rsidR="002E6056" w:rsidRPr="00BA493A">
        <w:t>80</w:t>
      </w:r>
      <w:r w:rsidR="005B4AAB" w:rsidRPr="00BA493A">
        <w:t xml:space="preserve"> </w:t>
      </w:r>
      <w:r w:rsidRPr="00BA493A">
        <w:t>Методики.</w:t>
      </w:r>
    </w:p>
    <w:p w:rsidR="001B5714" w:rsidRPr="00BA493A" w:rsidRDefault="0083262F" w:rsidP="00A35898">
      <w:pPr>
        <w:pStyle w:val="a0"/>
        <w:ind w:left="0" w:firstLine="709"/>
      </w:pPr>
      <w:bookmarkStart w:id="120" w:name="_Ref40041381"/>
      <w:r w:rsidRPr="00BA493A">
        <w:t>Сметная стоимость эксплуатации машин и механизмов (</w:t>
      </w:r>
      <m:oMath>
        <m:sSub>
          <m:sSubPr>
            <m:ctrlPr>
              <w:rPr>
                <w:rFonts w:ascii="Cambria Math" w:hAnsi="Cambria Math"/>
              </w:rPr>
            </m:ctrlPr>
          </m:sSubPr>
          <m:e>
            <m:r>
              <m:rPr>
                <m:sty m:val="p"/>
              </m:rPr>
              <w:rPr>
                <w:rFonts w:ascii="Cambria Math" w:hAnsi="Cambria Math"/>
              </w:rPr>
              <m:t>ЭММ</m:t>
            </m:r>
          </m:e>
          <m:sub>
            <m:r>
              <m:rPr>
                <m:sty m:val="p"/>
              </m:rPr>
              <w:rPr>
                <w:rFonts w:ascii="Cambria Math" w:hAnsi="Cambria Math"/>
              </w:rPr>
              <m:t>тек</m:t>
            </m:r>
          </m:sub>
        </m:sSub>
      </m:oMath>
      <w:r w:rsidRPr="002418F1">
        <w:t xml:space="preserve">) определяется в текущем уровне цен на основании данных о составе, времени эксплуатации и </w:t>
      </w:r>
      <w:r w:rsidR="00897F23" w:rsidRPr="00BA493A">
        <w:t xml:space="preserve">размещенных в ФГИС ЦС </w:t>
      </w:r>
      <w:r w:rsidRPr="00BA493A">
        <w:t xml:space="preserve">сметных ценах на эксплуатацию машин и механизмов по формуле (2) с учетом положений, изложенных в пунктах </w:t>
      </w:r>
      <w:r w:rsidR="002E6056" w:rsidRPr="00BA493A">
        <w:t>81</w:t>
      </w:r>
      <w:r w:rsidR="001D25DE" w:rsidRPr="00BA493A">
        <w:t xml:space="preserve"> - </w:t>
      </w:r>
      <w:r w:rsidR="002E6056" w:rsidRPr="00BA493A">
        <w:t>84</w:t>
      </w:r>
      <w:r w:rsidR="001D25DE" w:rsidRPr="00BA493A">
        <w:t xml:space="preserve"> </w:t>
      </w:r>
      <w:r w:rsidRPr="00BA493A">
        <w:t>Методики.</w:t>
      </w:r>
      <w:bookmarkEnd w:id="120"/>
    </w:p>
    <w:p w:rsidR="0083262F" w:rsidRPr="00BA493A" w:rsidRDefault="0083262F" w:rsidP="00A35898">
      <w:pPr>
        <w:pStyle w:val="a0"/>
        <w:ind w:left="0" w:firstLine="709"/>
      </w:pPr>
      <w:bookmarkStart w:id="121" w:name="_Ref40041384"/>
      <w:r w:rsidRPr="00BA493A">
        <w:t xml:space="preserve">При отсутствии данных по отдельным строительным машинам и механизмам в ФГИС ЦС сметная </w:t>
      </w:r>
      <w:r w:rsidR="00490738" w:rsidRPr="00BA493A">
        <w:t>цена их эксплуатации</w:t>
      </w:r>
      <w:r w:rsidRPr="00BA493A">
        <w:t xml:space="preserve"> в текущем уровне рассчитывается как произведение сметной цены </w:t>
      </w:r>
      <w:r w:rsidR="00490738" w:rsidRPr="00BA493A">
        <w:t xml:space="preserve">таких машин и механизмов </w:t>
      </w:r>
      <w:r w:rsidRPr="00BA493A">
        <w:t>в базисном уровне цен</w:t>
      </w:r>
      <w:r w:rsidR="00675890" w:rsidRPr="00BA493A">
        <w:t xml:space="preserve"> </w:t>
      </w:r>
      <w:r w:rsidRPr="00BA493A">
        <w:t>и индексов</w:t>
      </w:r>
      <w:r w:rsidR="00A2327E" w:rsidRPr="00BA493A">
        <w:t xml:space="preserve"> </w:t>
      </w:r>
      <w:r w:rsidRPr="00BA493A">
        <w:t xml:space="preserve">к группам </w:t>
      </w:r>
      <w:r w:rsidR="00A2327E" w:rsidRPr="00BA493A">
        <w:t xml:space="preserve">аналогичных </w:t>
      </w:r>
      <w:r w:rsidR="003A4D02" w:rsidRPr="00BA493A">
        <w:t>машин и механизмов</w:t>
      </w:r>
      <w:r w:rsidRPr="00BA493A">
        <w:t>.</w:t>
      </w:r>
      <w:bookmarkEnd w:id="121"/>
    </w:p>
    <w:p w:rsidR="0083262F" w:rsidRPr="00BA493A" w:rsidRDefault="00897F23" w:rsidP="00A35898">
      <w:pPr>
        <w:pStyle w:val="a0"/>
        <w:ind w:left="0" w:firstLine="709"/>
      </w:pPr>
      <w:r w:rsidRPr="00BA493A">
        <w:t>Сметная стоимость материалов, изделий и конструкций (</w:t>
      </w:r>
      <m:oMath>
        <m:sSub>
          <m:sSubPr>
            <m:ctrlPr>
              <w:rPr>
                <w:rFonts w:ascii="Cambria Math" w:hAnsi="Cambria Math"/>
              </w:rPr>
            </m:ctrlPr>
          </m:sSubPr>
          <m:e>
            <m:r>
              <m:rPr>
                <m:sty m:val="p"/>
              </m:rPr>
              <w:rPr>
                <w:rFonts w:ascii="Cambria Math" w:hAnsi="Cambria Math"/>
              </w:rPr>
              <m:t>М</m:t>
            </m:r>
          </m:e>
          <m:sub>
            <m:r>
              <m:rPr>
                <m:sty m:val="p"/>
              </m:rPr>
              <w:rPr>
                <w:rFonts w:ascii="Cambria Math" w:hAnsi="Cambria Math"/>
              </w:rPr>
              <m:t>тек</m:t>
            </m:r>
          </m:sub>
        </m:sSub>
      </m:oMath>
      <w:r w:rsidRPr="002418F1">
        <w:t>), а также оборудования определяется в текущем уровне цен на о</w:t>
      </w:r>
      <w:r w:rsidRPr="00BA493A">
        <w:t xml:space="preserve">сновании данных об их перечне, количестве и размещенных в ФГИС ЦС сметных ценах по формуле (4) и в соответствии с положениями, указанными в пунктах </w:t>
      </w:r>
      <w:r w:rsidR="002E6056" w:rsidRPr="00BA493A">
        <w:t>85</w:t>
      </w:r>
      <w:r w:rsidR="00356DB8" w:rsidRPr="00BA493A">
        <w:t xml:space="preserve"> - </w:t>
      </w:r>
      <w:r w:rsidR="002E6056" w:rsidRPr="00BA493A">
        <w:t>89</w:t>
      </w:r>
      <w:r w:rsidR="005B4AAB" w:rsidRPr="00BA493A">
        <w:t xml:space="preserve"> </w:t>
      </w:r>
      <w:r w:rsidRPr="00BA493A">
        <w:t>Методики.</w:t>
      </w:r>
    </w:p>
    <w:p w:rsidR="00675890" w:rsidRPr="00BA493A" w:rsidRDefault="00675890" w:rsidP="00A35898">
      <w:pPr>
        <w:pStyle w:val="a0"/>
        <w:ind w:left="0" w:firstLine="709"/>
      </w:pPr>
      <w:r w:rsidRPr="00BA493A">
        <w:t xml:space="preserve">При отсутствии данных по </w:t>
      </w:r>
      <w:r w:rsidR="009812DD" w:rsidRPr="00BA493A">
        <w:t xml:space="preserve">стоимости </w:t>
      </w:r>
      <w:r w:rsidRPr="00BA493A">
        <w:t>отдельны</w:t>
      </w:r>
      <w:r w:rsidR="009812DD" w:rsidRPr="00BA493A">
        <w:t>х</w:t>
      </w:r>
      <w:r w:rsidRPr="00BA493A">
        <w:t xml:space="preserve"> </w:t>
      </w:r>
      <w:r w:rsidR="00B26288" w:rsidRPr="00BA493A">
        <w:t>материал</w:t>
      </w:r>
      <w:r w:rsidR="002A2F1C" w:rsidRPr="00BA493A">
        <w:t>ов</w:t>
      </w:r>
      <w:r w:rsidR="00B26288" w:rsidRPr="00BA493A">
        <w:t xml:space="preserve">, изделий, конструкций и оборудования </w:t>
      </w:r>
      <w:r w:rsidRPr="00BA493A">
        <w:t xml:space="preserve">в ФГИС ЦС их сметная </w:t>
      </w:r>
      <w:r w:rsidR="00B26288" w:rsidRPr="00BA493A">
        <w:t xml:space="preserve">цена </w:t>
      </w:r>
      <w:r w:rsidRPr="00BA493A">
        <w:t>в текущем уровне цен рассчитывается как произведение сметной цены таких ресурсов в базисном уровне цен</w:t>
      </w:r>
      <w:r w:rsidRPr="00BA493A" w:rsidDel="0039020F">
        <w:t xml:space="preserve"> </w:t>
      </w:r>
      <w:r w:rsidRPr="00BA493A">
        <w:t xml:space="preserve">и индексов к группам </w:t>
      </w:r>
      <w:r w:rsidR="003A4D02" w:rsidRPr="00BA493A">
        <w:t>аналогичных материалов, изделий и конструкций</w:t>
      </w:r>
      <w:r w:rsidRPr="00BA493A">
        <w:t>.</w:t>
      </w:r>
    </w:p>
    <w:p w:rsidR="00897F23" w:rsidRPr="00BA493A" w:rsidRDefault="00675890" w:rsidP="00A35898">
      <w:pPr>
        <w:pStyle w:val="a0"/>
        <w:ind w:left="0" w:firstLine="709"/>
      </w:pPr>
      <w:r w:rsidRPr="00BA493A">
        <w:t xml:space="preserve">При отсутствии сметных цен по отдельным </w:t>
      </w:r>
      <w:r w:rsidR="00B26288" w:rsidRPr="00BA493A">
        <w:t xml:space="preserve">материалам, изделиям, конструкциям и оборудованию </w:t>
      </w:r>
      <w:r w:rsidRPr="00BA493A">
        <w:t xml:space="preserve">в </w:t>
      </w:r>
      <w:r w:rsidR="000E4833" w:rsidRPr="00BA493A">
        <w:t xml:space="preserve">ФГИС ЦС и </w:t>
      </w:r>
      <w:r w:rsidRPr="00BA493A">
        <w:t>ФССЦ</w:t>
      </w:r>
      <w:r w:rsidR="00D9335B" w:rsidRPr="00BA493A">
        <w:t xml:space="preserve"> (ТССЦ)</w:t>
      </w:r>
      <w:r w:rsidRPr="00BA493A">
        <w:t xml:space="preserve">, их сметная цена формируется на основании расчета в соответствии с положениями пунктов </w:t>
      </w:r>
      <w:r w:rsidR="002E6056" w:rsidRPr="00BA493A">
        <w:t>90</w:t>
      </w:r>
      <w:r w:rsidR="00356DB8" w:rsidRPr="00BA493A">
        <w:t xml:space="preserve"> - </w:t>
      </w:r>
      <w:r w:rsidR="002E6056" w:rsidRPr="00BA493A">
        <w:t>92</w:t>
      </w:r>
      <w:r w:rsidR="005B4AAB" w:rsidRPr="00BA493A">
        <w:t xml:space="preserve"> </w:t>
      </w:r>
      <w:r w:rsidRPr="00BA493A">
        <w:t>Методики.</w:t>
      </w:r>
    </w:p>
    <w:p w:rsidR="00554DFD" w:rsidRPr="00BA493A" w:rsidRDefault="009A0309" w:rsidP="002418F1">
      <w:pPr>
        <w:pStyle w:val="1"/>
        <w:numPr>
          <w:ilvl w:val="0"/>
          <w:numId w:val="62"/>
        </w:numPr>
        <w:spacing w:before="240" w:after="240"/>
        <w:ind w:left="0" w:firstLine="0"/>
        <w:contextualSpacing w:val="0"/>
        <w:jc w:val="center"/>
        <w:outlineLvl w:val="0"/>
        <w:rPr>
          <w:b w:val="0"/>
          <w:sz w:val="28"/>
          <w:szCs w:val="28"/>
        </w:rPr>
      </w:pPr>
      <w:bookmarkStart w:id="122" w:name="_Toc12985061"/>
      <w:bookmarkStart w:id="123" w:name="_Toc12985062"/>
      <w:bookmarkStart w:id="124" w:name="_Toc12985063"/>
      <w:bookmarkStart w:id="125" w:name="_Toc12985064"/>
      <w:bookmarkStart w:id="126" w:name="_Toc12985065"/>
      <w:bookmarkStart w:id="127" w:name="_Toc12985066"/>
      <w:bookmarkStart w:id="128" w:name="_Toc12985070"/>
      <w:bookmarkStart w:id="129" w:name="_Toc12985079"/>
      <w:bookmarkStart w:id="130" w:name="_Toc12985080"/>
      <w:bookmarkStart w:id="131" w:name="_Toc12985081"/>
      <w:bookmarkStart w:id="132" w:name="_Toc12985082"/>
      <w:bookmarkStart w:id="133" w:name="_Toc43055090"/>
      <w:bookmarkStart w:id="134" w:name="_Toc43310283"/>
      <w:bookmarkEnd w:id="122"/>
      <w:bookmarkEnd w:id="123"/>
      <w:bookmarkEnd w:id="124"/>
      <w:bookmarkEnd w:id="125"/>
      <w:bookmarkEnd w:id="126"/>
      <w:bookmarkEnd w:id="127"/>
      <w:bookmarkEnd w:id="128"/>
      <w:bookmarkEnd w:id="129"/>
      <w:bookmarkEnd w:id="130"/>
      <w:bookmarkEnd w:id="131"/>
      <w:r w:rsidRPr="00BA493A">
        <w:rPr>
          <w:sz w:val="28"/>
          <w:szCs w:val="28"/>
        </w:rPr>
        <w:t xml:space="preserve">Особенности </w:t>
      </w:r>
      <w:r w:rsidR="00462BE1" w:rsidRPr="00BA493A">
        <w:rPr>
          <w:sz w:val="28"/>
          <w:szCs w:val="28"/>
        </w:rPr>
        <w:t xml:space="preserve">определения в локальных сметных расчетах (сметах) </w:t>
      </w:r>
      <w:r w:rsidR="00554DFD" w:rsidRPr="00BA493A">
        <w:rPr>
          <w:sz w:val="28"/>
          <w:szCs w:val="28"/>
        </w:rPr>
        <w:t>сметных затрат на оборудование</w:t>
      </w:r>
      <w:bookmarkEnd w:id="132"/>
      <w:bookmarkEnd w:id="133"/>
      <w:bookmarkEnd w:id="134"/>
    </w:p>
    <w:p w:rsidR="00E37514" w:rsidRPr="00BA493A" w:rsidRDefault="00E1275E" w:rsidP="00A35898">
      <w:pPr>
        <w:pStyle w:val="a0"/>
        <w:ind w:left="0" w:firstLine="709"/>
      </w:pPr>
      <w:r w:rsidRPr="00BA493A">
        <w:t>При определении сметной стоимости к</w:t>
      </w:r>
      <w:r w:rsidR="00E37514" w:rsidRPr="00BA493A">
        <w:t xml:space="preserve"> </w:t>
      </w:r>
      <w:r w:rsidR="001807DD" w:rsidRPr="00BA493A">
        <w:t xml:space="preserve">стоимости </w:t>
      </w:r>
      <w:r w:rsidR="00E37514" w:rsidRPr="00BA493A">
        <w:t>оборудовани</w:t>
      </w:r>
      <w:r w:rsidR="001807DD" w:rsidRPr="00BA493A">
        <w:t>я</w:t>
      </w:r>
      <w:r w:rsidR="00E37514" w:rsidRPr="00BA493A">
        <w:t xml:space="preserve"> относ</w:t>
      </w:r>
      <w:r w:rsidR="008247DA" w:rsidRPr="00BA493A">
        <w:t>ятся</w:t>
      </w:r>
      <w:r w:rsidR="001807DD" w:rsidRPr="00BA493A">
        <w:t xml:space="preserve"> затраты на приобретение</w:t>
      </w:r>
      <w:r w:rsidR="00E37514" w:rsidRPr="00BA493A">
        <w:t>:</w:t>
      </w:r>
    </w:p>
    <w:p w:rsidR="00E37514" w:rsidRPr="00BA493A" w:rsidRDefault="00E37514" w:rsidP="00B1511C">
      <w:pPr>
        <w:pStyle w:val="a5"/>
        <w:numPr>
          <w:ilvl w:val="0"/>
          <w:numId w:val="31"/>
        </w:numPr>
        <w:tabs>
          <w:tab w:val="left" w:pos="1418"/>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технологически</w:t>
      </w:r>
      <w:r w:rsidR="001807DD" w:rsidRPr="00BA493A">
        <w:rPr>
          <w:rFonts w:ascii="Times New Roman" w:hAnsi="Times New Roman" w:cs="Times New Roman"/>
          <w:sz w:val="28"/>
          <w:szCs w:val="28"/>
        </w:rPr>
        <w:t>х</w:t>
      </w:r>
      <w:r w:rsidRPr="00BA493A">
        <w:rPr>
          <w:rFonts w:ascii="Times New Roman" w:hAnsi="Times New Roman" w:cs="Times New Roman"/>
          <w:sz w:val="28"/>
          <w:szCs w:val="28"/>
        </w:rPr>
        <w:t xml:space="preserve"> лини</w:t>
      </w:r>
      <w:r w:rsidR="001807DD" w:rsidRPr="00BA493A">
        <w:rPr>
          <w:rFonts w:ascii="Times New Roman" w:hAnsi="Times New Roman" w:cs="Times New Roman"/>
          <w:sz w:val="28"/>
          <w:szCs w:val="28"/>
        </w:rPr>
        <w:t>й</w:t>
      </w:r>
      <w:r w:rsidRPr="00BA493A">
        <w:rPr>
          <w:rFonts w:ascii="Times New Roman" w:hAnsi="Times New Roman" w:cs="Times New Roman"/>
          <w:sz w:val="28"/>
          <w:szCs w:val="28"/>
        </w:rPr>
        <w:t>, станк</w:t>
      </w:r>
      <w:r w:rsidR="001807DD" w:rsidRPr="00BA493A">
        <w:rPr>
          <w:rFonts w:ascii="Times New Roman" w:hAnsi="Times New Roman" w:cs="Times New Roman"/>
          <w:sz w:val="28"/>
          <w:szCs w:val="28"/>
        </w:rPr>
        <w:t>ов</w:t>
      </w:r>
      <w:r w:rsidRPr="00BA493A">
        <w:rPr>
          <w:rFonts w:ascii="Times New Roman" w:hAnsi="Times New Roman" w:cs="Times New Roman"/>
          <w:sz w:val="28"/>
          <w:szCs w:val="28"/>
        </w:rPr>
        <w:t>, установ</w:t>
      </w:r>
      <w:r w:rsidR="001807DD" w:rsidRPr="00BA493A">
        <w:rPr>
          <w:rFonts w:ascii="Times New Roman" w:hAnsi="Times New Roman" w:cs="Times New Roman"/>
          <w:sz w:val="28"/>
          <w:szCs w:val="28"/>
        </w:rPr>
        <w:t>ок</w:t>
      </w:r>
      <w:r w:rsidRPr="00BA493A">
        <w:rPr>
          <w:rFonts w:ascii="Times New Roman" w:hAnsi="Times New Roman" w:cs="Times New Roman"/>
          <w:sz w:val="28"/>
          <w:szCs w:val="28"/>
        </w:rPr>
        <w:t>, аппарат</w:t>
      </w:r>
      <w:r w:rsidR="001807DD" w:rsidRPr="00BA493A">
        <w:rPr>
          <w:rFonts w:ascii="Times New Roman" w:hAnsi="Times New Roman" w:cs="Times New Roman"/>
          <w:sz w:val="28"/>
          <w:szCs w:val="28"/>
        </w:rPr>
        <w:t>ов</w:t>
      </w:r>
      <w:r w:rsidRPr="00BA493A">
        <w:rPr>
          <w:rFonts w:ascii="Times New Roman" w:hAnsi="Times New Roman" w:cs="Times New Roman"/>
          <w:sz w:val="28"/>
          <w:szCs w:val="28"/>
        </w:rPr>
        <w:t>, машин, механизм</w:t>
      </w:r>
      <w:r w:rsidR="001807DD" w:rsidRPr="00BA493A">
        <w:rPr>
          <w:rFonts w:ascii="Times New Roman" w:hAnsi="Times New Roman" w:cs="Times New Roman"/>
          <w:sz w:val="28"/>
          <w:szCs w:val="28"/>
        </w:rPr>
        <w:t>ов</w:t>
      </w:r>
      <w:r w:rsidRPr="00BA493A">
        <w:rPr>
          <w:rFonts w:ascii="Times New Roman" w:hAnsi="Times New Roman" w:cs="Times New Roman"/>
          <w:sz w:val="28"/>
          <w:szCs w:val="28"/>
        </w:rPr>
        <w:t>, прибор</w:t>
      </w:r>
      <w:r w:rsidR="001807DD" w:rsidRPr="00BA493A">
        <w:rPr>
          <w:rFonts w:ascii="Times New Roman" w:hAnsi="Times New Roman" w:cs="Times New Roman"/>
          <w:sz w:val="28"/>
          <w:szCs w:val="28"/>
        </w:rPr>
        <w:t>ов</w:t>
      </w:r>
      <w:r w:rsidRPr="00BA493A">
        <w:rPr>
          <w:rFonts w:ascii="Times New Roman" w:hAnsi="Times New Roman" w:cs="Times New Roman"/>
          <w:sz w:val="28"/>
          <w:szCs w:val="28"/>
        </w:rPr>
        <w:t xml:space="preserve"> и други</w:t>
      </w:r>
      <w:r w:rsidR="001807DD" w:rsidRPr="00BA493A">
        <w:rPr>
          <w:rFonts w:ascii="Times New Roman" w:hAnsi="Times New Roman" w:cs="Times New Roman"/>
          <w:sz w:val="28"/>
          <w:szCs w:val="28"/>
        </w:rPr>
        <w:t>х</w:t>
      </w:r>
      <w:r w:rsidRPr="00BA493A">
        <w:rPr>
          <w:rFonts w:ascii="Times New Roman" w:hAnsi="Times New Roman" w:cs="Times New Roman"/>
          <w:sz w:val="28"/>
          <w:szCs w:val="28"/>
        </w:rPr>
        <w:t xml:space="preserve"> устройств, совершающи</w:t>
      </w:r>
      <w:r w:rsidR="001807DD" w:rsidRPr="00BA493A">
        <w:rPr>
          <w:rFonts w:ascii="Times New Roman" w:hAnsi="Times New Roman" w:cs="Times New Roman"/>
          <w:sz w:val="28"/>
          <w:szCs w:val="28"/>
        </w:rPr>
        <w:t>х</w:t>
      </w:r>
      <w:r w:rsidRPr="00BA493A">
        <w:rPr>
          <w:rFonts w:ascii="Times New Roman" w:hAnsi="Times New Roman" w:cs="Times New Roman"/>
          <w:sz w:val="28"/>
          <w:szCs w:val="28"/>
        </w:rPr>
        <w:t xml:space="preserve"> различные технологические процессы, в результате которых производится энергия, вырабатывается полуфабрикат, готовый продукт или обеспечивается их перемещение, а также сопутствующие им процессы, обеспечивающие автоматизацию управления технологическими процессами, функции связи и контроля;</w:t>
      </w:r>
    </w:p>
    <w:p w:rsidR="00E37514" w:rsidRPr="00BA493A" w:rsidRDefault="00E37514">
      <w:pPr>
        <w:pStyle w:val="a5"/>
        <w:numPr>
          <w:ilvl w:val="0"/>
          <w:numId w:val="31"/>
        </w:numPr>
        <w:tabs>
          <w:tab w:val="left" w:pos="1418"/>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санитарно-техническо</w:t>
      </w:r>
      <w:r w:rsidR="001807DD" w:rsidRPr="00BA493A">
        <w:rPr>
          <w:rFonts w:ascii="Times New Roman" w:hAnsi="Times New Roman" w:cs="Times New Roman"/>
          <w:sz w:val="28"/>
          <w:szCs w:val="28"/>
        </w:rPr>
        <w:t>го</w:t>
      </w:r>
      <w:r w:rsidRPr="00BA493A">
        <w:rPr>
          <w:rFonts w:ascii="Times New Roman" w:hAnsi="Times New Roman" w:cs="Times New Roman"/>
          <w:sz w:val="28"/>
          <w:szCs w:val="28"/>
        </w:rPr>
        <w:t xml:space="preserve"> оборудовани</w:t>
      </w:r>
      <w:r w:rsidR="001807DD" w:rsidRPr="00BA493A">
        <w:rPr>
          <w:rFonts w:ascii="Times New Roman" w:hAnsi="Times New Roman" w:cs="Times New Roman"/>
          <w:sz w:val="28"/>
          <w:szCs w:val="28"/>
        </w:rPr>
        <w:t>я</w:t>
      </w:r>
      <w:r w:rsidRPr="00BA493A">
        <w:rPr>
          <w:rFonts w:ascii="Times New Roman" w:hAnsi="Times New Roman" w:cs="Times New Roman"/>
          <w:sz w:val="28"/>
          <w:szCs w:val="28"/>
        </w:rPr>
        <w:t>, связанно</w:t>
      </w:r>
      <w:r w:rsidR="001807DD" w:rsidRPr="00BA493A">
        <w:rPr>
          <w:rFonts w:ascii="Times New Roman" w:hAnsi="Times New Roman" w:cs="Times New Roman"/>
          <w:sz w:val="28"/>
          <w:szCs w:val="28"/>
        </w:rPr>
        <w:t>го</w:t>
      </w:r>
      <w:r w:rsidRPr="00BA493A">
        <w:rPr>
          <w:rFonts w:ascii="Times New Roman" w:hAnsi="Times New Roman" w:cs="Times New Roman"/>
          <w:sz w:val="28"/>
          <w:szCs w:val="28"/>
        </w:rPr>
        <w:t xml:space="preserve"> с обеспечением работы технологического оборудования и технологических процессов;</w:t>
      </w:r>
    </w:p>
    <w:p w:rsidR="00E37514" w:rsidRPr="00BA493A" w:rsidRDefault="00E37514">
      <w:pPr>
        <w:pStyle w:val="a5"/>
        <w:numPr>
          <w:ilvl w:val="0"/>
          <w:numId w:val="31"/>
        </w:numPr>
        <w:tabs>
          <w:tab w:val="left" w:pos="1418"/>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поставляем</w:t>
      </w:r>
      <w:r w:rsidR="001807DD" w:rsidRPr="00BA493A">
        <w:rPr>
          <w:rFonts w:ascii="Times New Roman" w:hAnsi="Times New Roman" w:cs="Times New Roman"/>
          <w:sz w:val="28"/>
          <w:szCs w:val="28"/>
        </w:rPr>
        <w:t>ых</w:t>
      </w:r>
      <w:r w:rsidRPr="00BA493A">
        <w:rPr>
          <w:rFonts w:ascii="Times New Roman" w:hAnsi="Times New Roman" w:cs="Times New Roman"/>
          <w:sz w:val="28"/>
          <w:szCs w:val="28"/>
        </w:rPr>
        <w:t xml:space="preserve"> в комплекте с основным оборудованием обвязочны</w:t>
      </w:r>
      <w:r w:rsidR="001807DD" w:rsidRPr="00BA493A">
        <w:rPr>
          <w:rFonts w:ascii="Times New Roman" w:hAnsi="Times New Roman" w:cs="Times New Roman"/>
          <w:sz w:val="28"/>
          <w:szCs w:val="28"/>
        </w:rPr>
        <w:t>х</w:t>
      </w:r>
      <w:r w:rsidRPr="00BA493A">
        <w:rPr>
          <w:rFonts w:ascii="Times New Roman" w:hAnsi="Times New Roman" w:cs="Times New Roman"/>
          <w:sz w:val="28"/>
          <w:szCs w:val="28"/>
        </w:rPr>
        <w:t xml:space="preserve"> трубопровод</w:t>
      </w:r>
      <w:r w:rsidR="001807DD" w:rsidRPr="00BA493A">
        <w:rPr>
          <w:rFonts w:ascii="Times New Roman" w:hAnsi="Times New Roman" w:cs="Times New Roman"/>
          <w:sz w:val="28"/>
          <w:szCs w:val="28"/>
        </w:rPr>
        <w:t>ов</w:t>
      </w:r>
      <w:r w:rsidRPr="00BA493A">
        <w:rPr>
          <w:rFonts w:ascii="Times New Roman" w:hAnsi="Times New Roman" w:cs="Times New Roman"/>
          <w:sz w:val="28"/>
          <w:szCs w:val="28"/>
        </w:rPr>
        <w:t>, трубопроводн</w:t>
      </w:r>
      <w:r w:rsidR="001807DD" w:rsidRPr="00BA493A">
        <w:rPr>
          <w:rFonts w:ascii="Times New Roman" w:hAnsi="Times New Roman" w:cs="Times New Roman"/>
          <w:sz w:val="28"/>
          <w:szCs w:val="28"/>
        </w:rPr>
        <w:t>ой</w:t>
      </w:r>
      <w:r w:rsidRPr="00BA493A">
        <w:rPr>
          <w:rFonts w:ascii="Times New Roman" w:hAnsi="Times New Roman" w:cs="Times New Roman"/>
          <w:sz w:val="28"/>
          <w:szCs w:val="28"/>
        </w:rPr>
        <w:t xml:space="preserve"> арматур</w:t>
      </w:r>
      <w:r w:rsidR="001807DD" w:rsidRPr="00BA493A">
        <w:rPr>
          <w:rFonts w:ascii="Times New Roman" w:hAnsi="Times New Roman" w:cs="Times New Roman"/>
          <w:sz w:val="28"/>
          <w:szCs w:val="28"/>
        </w:rPr>
        <w:t>ы</w:t>
      </w:r>
      <w:r w:rsidRPr="00BA493A">
        <w:rPr>
          <w:rFonts w:ascii="Times New Roman" w:hAnsi="Times New Roman" w:cs="Times New Roman"/>
          <w:sz w:val="28"/>
          <w:szCs w:val="28"/>
        </w:rPr>
        <w:t>, металлически</w:t>
      </w:r>
      <w:r w:rsidR="001807DD" w:rsidRPr="00BA493A">
        <w:rPr>
          <w:rFonts w:ascii="Times New Roman" w:hAnsi="Times New Roman" w:cs="Times New Roman"/>
          <w:sz w:val="28"/>
          <w:szCs w:val="28"/>
        </w:rPr>
        <w:t>х</w:t>
      </w:r>
      <w:r w:rsidRPr="00BA493A">
        <w:rPr>
          <w:rFonts w:ascii="Times New Roman" w:hAnsi="Times New Roman" w:cs="Times New Roman"/>
          <w:sz w:val="28"/>
          <w:szCs w:val="28"/>
        </w:rPr>
        <w:t xml:space="preserve"> конструкци</w:t>
      </w:r>
      <w:r w:rsidR="001807DD" w:rsidRPr="00BA493A">
        <w:rPr>
          <w:rFonts w:ascii="Times New Roman" w:hAnsi="Times New Roman" w:cs="Times New Roman"/>
          <w:sz w:val="28"/>
          <w:szCs w:val="28"/>
        </w:rPr>
        <w:t>й</w:t>
      </w:r>
      <w:r w:rsidRPr="00BA493A">
        <w:rPr>
          <w:rFonts w:ascii="Times New Roman" w:hAnsi="Times New Roman" w:cs="Times New Roman"/>
          <w:sz w:val="28"/>
          <w:szCs w:val="28"/>
        </w:rPr>
        <w:t>, мерны</w:t>
      </w:r>
      <w:r w:rsidR="001807DD" w:rsidRPr="00BA493A">
        <w:rPr>
          <w:rFonts w:ascii="Times New Roman" w:hAnsi="Times New Roman" w:cs="Times New Roman"/>
          <w:sz w:val="28"/>
          <w:szCs w:val="28"/>
        </w:rPr>
        <w:t>х,</w:t>
      </w:r>
      <w:r w:rsidRPr="00BA493A">
        <w:rPr>
          <w:rFonts w:ascii="Times New Roman" w:hAnsi="Times New Roman" w:cs="Times New Roman"/>
          <w:sz w:val="28"/>
          <w:szCs w:val="28"/>
        </w:rPr>
        <w:t xml:space="preserve"> с разделанными концами участк</w:t>
      </w:r>
      <w:r w:rsidR="001807DD" w:rsidRPr="00BA493A">
        <w:rPr>
          <w:rFonts w:ascii="Times New Roman" w:hAnsi="Times New Roman" w:cs="Times New Roman"/>
          <w:sz w:val="28"/>
          <w:szCs w:val="28"/>
        </w:rPr>
        <w:t>и</w:t>
      </w:r>
      <w:r w:rsidRPr="00BA493A">
        <w:rPr>
          <w:rFonts w:ascii="Times New Roman" w:hAnsi="Times New Roman" w:cs="Times New Roman"/>
          <w:sz w:val="28"/>
          <w:szCs w:val="28"/>
        </w:rPr>
        <w:t xml:space="preserve"> кабелей;</w:t>
      </w:r>
    </w:p>
    <w:p w:rsidR="00E37514" w:rsidRPr="00BA493A" w:rsidRDefault="00E37514">
      <w:pPr>
        <w:pStyle w:val="a5"/>
        <w:numPr>
          <w:ilvl w:val="0"/>
          <w:numId w:val="31"/>
        </w:numPr>
        <w:tabs>
          <w:tab w:val="left" w:pos="1418"/>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первоначальн</w:t>
      </w:r>
      <w:r w:rsidR="001807DD" w:rsidRPr="00BA493A">
        <w:rPr>
          <w:rFonts w:ascii="Times New Roman" w:hAnsi="Times New Roman" w:cs="Times New Roman"/>
          <w:sz w:val="28"/>
          <w:szCs w:val="28"/>
        </w:rPr>
        <w:t>ого</w:t>
      </w:r>
      <w:r w:rsidRPr="00BA493A">
        <w:rPr>
          <w:rFonts w:ascii="Times New Roman" w:hAnsi="Times New Roman" w:cs="Times New Roman"/>
          <w:sz w:val="28"/>
          <w:szCs w:val="28"/>
        </w:rPr>
        <w:t xml:space="preserve"> фонд</w:t>
      </w:r>
      <w:r w:rsidR="001807DD" w:rsidRPr="00BA493A">
        <w:rPr>
          <w:rFonts w:ascii="Times New Roman" w:hAnsi="Times New Roman" w:cs="Times New Roman"/>
          <w:sz w:val="28"/>
          <w:szCs w:val="28"/>
        </w:rPr>
        <w:t>а</w:t>
      </w:r>
      <w:r w:rsidRPr="00BA493A">
        <w:rPr>
          <w:rFonts w:ascii="Times New Roman" w:hAnsi="Times New Roman" w:cs="Times New Roman"/>
          <w:sz w:val="28"/>
          <w:szCs w:val="28"/>
        </w:rPr>
        <w:t xml:space="preserve"> инструмента, технологической оснастки и инвентаря, необходимы</w:t>
      </w:r>
      <w:r w:rsidR="001807DD" w:rsidRPr="00BA493A">
        <w:rPr>
          <w:rFonts w:ascii="Times New Roman" w:hAnsi="Times New Roman" w:cs="Times New Roman"/>
          <w:sz w:val="28"/>
          <w:szCs w:val="28"/>
        </w:rPr>
        <w:t>х</w:t>
      </w:r>
      <w:r w:rsidRPr="00BA493A">
        <w:rPr>
          <w:rFonts w:ascii="Times New Roman" w:hAnsi="Times New Roman" w:cs="Times New Roman"/>
          <w:sz w:val="28"/>
          <w:szCs w:val="28"/>
        </w:rPr>
        <w:t xml:space="preserve"> для эксплуатации вводимых в действие предприятий, зданий и сооружений;</w:t>
      </w:r>
    </w:p>
    <w:p w:rsidR="00AA4DBD" w:rsidRPr="00BA493A" w:rsidRDefault="00AA4DBD">
      <w:pPr>
        <w:pStyle w:val="a5"/>
        <w:numPr>
          <w:ilvl w:val="0"/>
          <w:numId w:val="31"/>
        </w:numPr>
        <w:tabs>
          <w:tab w:val="left" w:pos="1418"/>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транспортны</w:t>
      </w:r>
      <w:r w:rsidR="001807DD" w:rsidRPr="00BA493A">
        <w:rPr>
          <w:rFonts w:ascii="Times New Roman" w:hAnsi="Times New Roman" w:cs="Times New Roman"/>
          <w:sz w:val="28"/>
          <w:szCs w:val="28"/>
        </w:rPr>
        <w:t>х</w:t>
      </w:r>
      <w:r w:rsidRPr="00BA493A">
        <w:rPr>
          <w:rFonts w:ascii="Times New Roman" w:hAnsi="Times New Roman" w:cs="Times New Roman"/>
          <w:sz w:val="28"/>
          <w:szCs w:val="28"/>
        </w:rPr>
        <w:t xml:space="preserve"> средств, относящи</w:t>
      </w:r>
      <w:r w:rsidR="001807DD" w:rsidRPr="00BA493A">
        <w:rPr>
          <w:rFonts w:ascii="Times New Roman" w:hAnsi="Times New Roman" w:cs="Times New Roman"/>
          <w:sz w:val="28"/>
          <w:szCs w:val="28"/>
        </w:rPr>
        <w:t>хся</w:t>
      </w:r>
      <w:r w:rsidRPr="00BA493A">
        <w:rPr>
          <w:rFonts w:ascii="Times New Roman" w:hAnsi="Times New Roman" w:cs="Times New Roman"/>
          <w:sz w:val="28"/>
          <w:szCs w:val="28"/>
        </w:rPr>
        <w:t xml:space="preserve"> к подвижному составу транспортного хозяйства предприятий производственного назначения, используемых для перемещения грузов в ходе обслуживания технологических процессов переработки, выпуска продукции (подвижной состав для перевозки грузов по железнодорожным путям, автомобильные транспортные средства и прочие транспортные средства);</w:t>
      </w:r>
    </w:p>
    <w:p w:rsidR="00E37514" w:rsidRPr="00BA493A" w:rsidRDefault="00E37514">
      <w:pPr>
        <w:pStyle w:val="a5"/>
        <w:numPr>
          <w:ilvl w:val="0"/>
          <w:numId w:val="31"/>
        </w:numPr>
        <w:tabs>
          <w:tab w:val="left" w:pos="1418"/>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запасны</w:t>
      </w:r>
      <w:r w:rsidR="001807DD" w:rsidRPr="00BA493A">
        <w:rPr>
          <w:rFonts w:ascii="Times New Roman" w:hAnsi="Times New Roman" w:cs="Times New Roman"/>
          <w:sz w:val="28"/>
          <w:szCs w:val="28"/>
        </w:rPr>
        <w:t>х</w:t>
      </w:r>
      <w:r w:rsidRPr="00BA493A">
        <w:rPr>
          <w:rFonts w:ascii="Times New Roman" w:hAnsi="Times New Roman" w:cs="Times New Roman"/>
          <w:sz w:val="28"/>
          <w:szCs w:val="28"/>
        </w:rPr>
        <w:t xml:space="preserve"> част</w:t>
      </w:r>
      <w:r w:rsidR="001807DD" w:rsidRPr="00BA493A">
        <w:rPr>
          <w:rFonts w:ascii="Times New Roman" w:hAnsi="Times New Roman" w:cs="Times New Roman"/>
          <w:sz w:val="28"/>
          <w:szCs w:val="28"/>
        </w:rPr>
        <w:t>ей</w:t>
      </w:r>
      <w:r w:rsidRPr="00BA493A">
        <w:rPr>
          <w:rFonts w:ascii="Times New Roman" w:hAnsi="Times New Roman" w:cs="Times New Roman"/>
          <w:sz w:val="28"/>
          <w:szCs w:val="28"/>
        </w:rPr>
        <w:t xml:space="preserve"> к оборудованию.</w:t>
      </w:r>
    </w:p>
    <w:p w:rsidR="00E1708F" w:rsidRPr="00BA493A" w:rsidRDefault="00645A11" w:rsidP="00A35898">
      <w:pPr>
        <w:pStyle w:val="a0"/>
        <w:ind w:left="0" w:firstLine="709"/>
      </w:pPr>
      <w:r w:rsidRPr="00BA493A">
        <w:t xml:space="preserve">При формировании </w:t>
      </w:r>
      <w:r w:rsidRPr="002418F1">
        <w:t xml:space="preserve">сметной стоимости в локальных сметных расчетах (сметах) </w:t>
      </w:r>
      <w:r w:rsidRPr="00BA493A">
        <w:t xml:space="preserve">отдельно </w:t>
      </w:r>
      <w:r w:rsidR="001A5905" w:rsidRPr="00BA493A">
        <w:t>выделяется</w:t>
      </w:r>
      <w:r w:rsidR="00AD55F0" w:rsidRPr="00BA493A">
        <w:t xml:space="preserve"> </w:t>
      </w:r>
      <w:r w:rsidR="005256E7" w:rsidRPr="00BA493A">
        <w:t>сметн</w:t>
      </w:r>
      <w:r w:rsidR="00AD55F0" w:rsidRPr="00BA493A">
        <w:t>ая</w:t>
      </w:r>
      <w:r w:rsidR="005256E7" w:rsidRPr="00BA493A">
        <w:t xml:space="preserve"> </w:t>
      </w:r>
      <w:r w:rsidRPr="00BA493A">
        <w:t>стоимость</w:t>
      </w:r>
      <w:r w:rsidR="00E1708F" w:rsidRPr="00BA493A">
        <w:t>:</w:t>
      </w:r>
    </w:p>
    <w:p w:rsidR="00E1708F" w:rsidRPr="00BA493A" w:rsidRDefault="00645A11" w:rsidP="00B1511C">
      <w:pPr>
        <w:pStyle w:val="a5"/>
        <w:numPr>
          <w:ilvl w:val="0"/>
          <w:numId w:val="10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инженерного</w:t>
      </w:r>
      <w:r w:rsidR="00E1708F" w:rsidRPr="00BA493A">
        <w:rPr>
          <w:rFonts w:ascii="Times New Roman" w:hAnsi="Times New Roman" w:cs="Times New Roman"/>
          <w:sz w:val="28"/>
          <w:szCs w:val="28"/>
        </w:rPr>
        <w:t xml:space="preserve"> оборудования;</w:t>
      </w:r>
    </w:p>
    <w:p w:rsidR="00645A11" w:rsidRPr="00BA493A" w:rsidRDefault="00645A11">
      <w:pPr>
        <w:pStyle w:val="a5"/>
        <w:numPr>
          <w:ilvl w:val="0"/>
          <w:numId w:val="10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технологического оборудования</w:t>
      </w:r>
      <w:r w:rsidR="00E1708F" w:rsidRPr="00BA493A">
        <w:rPr>
          <w:rFonts w:ascii="Times New Roman" w:hAnsi="Times New Roman" w:cs="Times New Roman"/>
          <w:sz w:val="28"/>
          <w:szCs w:val="28"/>
        </w:rPr>
        <w:t>;</w:t>
      </w:r>
    </w:p>
    <w:p w:rsidR="00E1708F" w:rsidRPr="00BA493A" w:rsidRDefault="00C50695">
      <w:pPr>
        <w:pStyle w:val="a5"/>
        <w:numPr>
          <w:ilvl w:val="0"/>
          <w:numId w:val="10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лабораторного оборудования</w:t>
      </w:r>
      <w:r w:rsidR="00E1275E" w:rsidRPr="00BA493A">
        <w:rPr>
          <w:rFonts w:ascii="Times New Roman" w:hAnsi="Times New Roman" w:cs="Times New Roman"/>
          <w:sz w:val="28"/>
          <w:szCs w:val="28"/>
        </w:rPr>
        <w:t>;</w:t>
      </w:r>
    </w:p>
    <w:p w:rsidR="00E1275E" w:rsidRPr="00BA493A" w:rsidRDefault="00E1275E" w:rsidP="00E1275E">
      <w:pPr>
        <w:pStyle w:val="a5"/>
        <w:numPr>
          <w:ilvl w:val="0"/>
          <w:numId w:val="10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транспортных средств;</w:t>
      </w:r>
    </w:p>
    <w:p w:rsidR="00E1275E" w:rsidRPr="00BA493A" w:rsidRDefault="00E1275E" w:rsidP="00E1275E">
      <w:pPr>
        <w:pStyle w:val="a5"/>
        <w:numPr>
          <w:ilvl w:val="0"/>
          <w:numId w:val="10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инструмента для технологических процессов;</w:t>
      </w:r>
    </w:p>
    <w:p w:rsidR="00E1275E" w:rsidRPr="00BA493A" w:rsidRDefault="00E1275E">
      <w:pPr>
        <w:pStyle w:val="a5"/>
        <w:numPr>
          <w:ilvl w:val="0"/>
          <w:numId w:val="106"/>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производственного и хозяйственного инвентаря, в том числе мебели.</w:t>
      </w:r>
    </w:p>
    <w:p w:rsidR="00C93118" w:rsidRPr="00BA493A" w:rsidRDefault="00C93118" w:rsidP="00A35898">
      <w:pPr>
        <w:pStyle w:val="a0"/>
        <w:ind w:left="0" w:firstLine="709"/>
      </w:pPr>
      <w:r w:rsidRPr="00BA493A">
        <w:t xml:space="preserve">К </w:t>
      </w:r>
      <w:r w:rsidR="00612536" w:rsidRPr="00BA493A">
        <w:t xml:space="preserve">инженерному оборудованию </w:t>
      </w:r>
      <w:r w:rsidR="00AD55F0" w:rsidRPr="00BA493A">
        <w:t xml:space="preserve">в локальных сметных расчетах (сметах) </w:t>
      </w:r>
      <w:r w:rsidRPr="00BA493A">
        <w:t>относится оборудование, несущее функциональную нагрузку в здании или сооружении и обеспечивающее заданные параметры эксплуатации объекта капитального строительства</w:t>
      </w:r>
      <w:r w:rsidR="00262082" w:rsidRPr="00BA493A">
        <w:t xml:space="preserve">: </w:t>
      </w:r>
      <w:r w:rsidR="00761A00" w:rsidRPr="00BA493A">
        <w:t>подъемно-транспортное оборудование (</w:t>
      </w:r>
      <w:r w:rsidRPr="00BA493A">
        <w:t>лифты</w:t>
      </w:r>
      <w:r w:rsidR="00761A00" w:rsidRPr="00BA493A">
        <w:t xml:space="preserve">, эскалаторы, траволаторы и </w:t>
      </w:r>
      <w:r w:rsidR="005A115F" w:rsidRPr="00BA493A">
        <w:t>другое оборудование</w:t>
      </w:r>
      <w:r w:rsidR="00761A00" w:rsidRPr="00BA493A">
        <w:t>)</w:t>
      </w:r>
      <w:r w:rsidRPr="00BA493A">
        <w:t xml:space="preserve">, оборудование систем инженерно-технического обеспечения и </w:t>
      </w:r>
      <w:r w:rsidR="005A115F" w:rsidRPr="00BA493A">
        <w:t>другое</w:t>
      </w:r>
      <w:r w:rsidR="00F1146C" w:rsidRPr="00BA493A">
        <w:t>.</w:t>
      </w:r>
    </w:p>
    <w:p w:rsidR="00C93118" w:rsidRPr="00BA493A" w:rsidRDefault="00C93118" w:rsidP="00A35898">
      <w:pPr>
        <w:pStyle w:val="a0"/>
        <w:ind w:left="0" w:firstLine="709"/>
      </w:pPr>
      <w:r w:rsidRPr="00BA493A">
        <w:t xml:space="preserve">К </w:t>
      </w:r>
      <w:r w:rsidR="00612536" w:rsidRPr="00BA493A">
        <w:t xml:space="preserve">технологическому оборудованию </w:t>
      </w:r>
      <w:r w:rsidR="00AD55F0" w:rsidRPr="00BA493A">
        <w:t xml:space="preserve">в локальных сметных расчетах (сметах) </w:t>
      </w:r>
      <w:r w:rsidRPr="00BA493A">
        <w:t>относится функциональное оборудование, используемое в технологических процессах переработки, выпуска продукции предприятий производственного назначения. Для объектов непроизводственного назначения к технологическому оборудованию относится оборудование, используемое для оказания услуг</w:t>
      </w:r>
      <w:r w:rsidR="00AE5A55" w:rsidRPr="00BA493A">
        <w:t xml:space="preserve"> (</w:t>
      </w:r>
      <w:r w:rsidR="00205A83" w:rsidRPr="00BA493A">
        <w:t>медицинское оборудование, мультимедийное обучающее и развивающее оборудование и тому подобное</w:t>
      </w:r>
      <w:r w:rsidR="00AE5A55" w:rsidRPr="00BA493A">
        <w:t>)</w:t>
      </w:r>
      <w:r w:rsidRPr="00BA493A">
        <w:t>.</w:t>
      </w:r>
    </w:p>
    <w:p w:rsidR="004422EA" w:rsidRPr="00BA493A" w:rsidRDefault="004422EA" w:rsidP="00A35898">
      <w:pPr>
        <w:pStyle w:val="a0"/>
        <w:ind w:left="0" w:firstLine="709"/>
      </w:pPr>
      <w:r w:rsidRPr="00BA493A">
        <w:t xml:space="preserve">В </w:t>
      </w:r>
      <w:r w:rsidR="00AD55F0" w:rsidRPr="00BA493A">
        <w:t xml:space="preserve">локальные сметные расчеты (сметы) </w:t>
      </w:r>
      <w:r w:rsidRPr="00BA493A">
        <w:t>включается стоимость транспортных средств, относящихся к подвижному составу транспортного хозяйства предприятий производственного назначения, используемых для перемещения грузов в ходе обслуживания технологических процессов переработки, выпуска продукции (подвижной состав для перевозки грузов по железнодорожным путям, автомобильные транспортные средства и прочие транспортные средства).</w:t>
      </w:r>
      <w:r w:rsidR="00C47633" w:rsidRPr="00BA493A">
        <w:t xml:space="preserve"> Перечень транспортных средств, подлежащих учету в сметной стоимости строительства,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средств).</w:t>
      </w:r>
    </w:p>
    <w:p w:rsidR="0032522B" w:rsidRPr="00BA493A" w:rsidRDefault="00AD55F0" w:rsidP="00A35898">
      <w:pPr>
        <w:pStyle w:val="a0"/>
        <w:ind w:left="0" w:firstLine="709"/>
      </w:pPr>
      <w:r w:rsidRPr="00BA493A">
        <w:t xml:space="preserve">При определении сметной стоимости </w:t>
      </w:r>
      <w:r w:rsidR="0032522B" w:rsidRPr="00BA493A">
        <w:t>не учитывается стоимость транспортных средств, не связанных с технологией производства и не участвующих в технологических процессах переработки, выпуска продукции</w:t>
      </w:r>
      <w:r w:rsidRPr="00BA493A">
        <w:t>, в том числе:</w:t>
      </w:r>
    </w:p>
    <w:p w:rsidR="0032522B" w:rsidRPr="00BA493A" w:rsidRDefault="003D243D" w:rsidP="00B1511C">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железнодорожного транспорта: подвижной железнодорожный состав (локомотивы, вагоны всех модификаций), в том числе и вагоны для строящихся и действующих метрополитенов, контейнеры, краны на железнодорожном ходу, передвижные тяговые подстанции и ремонтные единицы, путевые машины и механизмы;</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воздушного транспорта: самолеты, вертолеты, двигатели к ним, авиационное оборудование пассажирского и грузового воздушного транспорта;</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морского транспорта и внутреннего водного транспорта: морские суда и суда внутреннего водного транспорта всех наименований, контейнеры, паромы, плавучие доки и краны, землесосы и земснаряды, спасательные плавсредства и шлюпки, такелаж, электронавигационное оборудование;</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для объектов </w:t>
      </w:r>
      <w:r w:rsidR="00525A8D" w:rsidRPr="00BA493A">
        <w:rPr>
          <w:rFonts w:ascii="Times New Roman" w:hAnsi="Times New Roman" w:cs="Times New Roman"/>
          <w:sz w:val="28"/>
          <w:szCs w:val="28"/>
        </w:rPr>
        <w:t>Росгидромета</w:t>
      </w:r>
      <w:r w:rsidRPr="00BA493A">
        <w:rPr>
          <w:rFonts w:ascii="Times New Roman" w:hAnsi="Times New Roman" w:cs="Times New Roman"/>
          <w:sz w:val="28"/>
          <w:szCs w:val="28"/>
        </w:rPr>
        <w:t>: специальные суда и другие транспортные средства Росгидромета;</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автомобильного транспорта: грузовые и легковые автомобили, автобусы, автоприцепы, подвижной состав для объединенных железнодорожно-автомобильных предприятий, машины дорожного хозяйства;</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рыболовства и рыбоводства: суда и контейнеры флота рыбной промышленности;</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коммунально</w:t>
      </w:r>
      <w:r w:rsidR="00B60BA4" w:rsidRPr="00BA493A">
        <w:rPr>
          <w:rFonts w:ascii="Times New Roman" w:hAnsi="Times New Roman" w:cs="Times New Roman"/>
          <w:sz w:val="28"/>
          <w:szCs w:val="28"/>
        </w:rPr>
        <w:t>го</w:t>
      </w:r>
      <w:r w:rsidRPr="00BA493A">
        <w:rPr>
          <w:rFonts w:ascii="Times New Roman" w:hAnsi="Times New Roman" w:cs="Times New Roman"/>
          <w:sz w:val="28"/>
          <w:szCs w:val="28"/>
        </w:rPr>
        <w:t xml:space="preserve"> хозяйств</w:t>
      </w:r>
      <w:r w:rsidR="00B60BA4" w:rsidRPr="00BA493A">
        <w:rPr>
          <w:rFonts w:ascii="Times New Roman" w:hAnsi="Times New Roman" w:cs="Times New Roman"/>
          <w:sz w:val="28"/>
          <w:szCs w:val="28"/>
        </w:rPr>
        <w:t>а</w:t>
      </w:r>
      <w:r w:rsidRPr="00BA493A">
        <w:rPr>
          <w:rFonts w:ascii="Times New Roman" w:hAnsi="Times New Roman" w:cs="Times New Roman"/>
          <w:sz w:val="28"/>
          <w:szCs w:val="28"/>
        </w:rPr>
        <w:t>: трамваи, автобусы, троллейбусы, машины для очистки и поливки улиц, а также другие машины коммунального хозяйства;</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строительства: строительные машины, механизмы и транспортные средства строительных и монтажных организаций;</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сельского хозяйства, а также по сельскохозяйственным предприятиям и организациям, входящим в состав других отраслей: тракторы, комбайны и другие посевные, почвообрабатывающие и уборочные машины, транспортные средства сельскохозяйственных предприятий и организаций;</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связи: автомашины и другие транспортные средства для перевозки почты, почтовые железнодорожные вагоны;</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всех объектов: энергопоезда, передвижные дизельные электростанции;</w:t>
      </w:r>
    </w:p>
    <w:p w:rsidR="0032522B" w:rsidRPr="00BA493A" w:rsidRDefault="003D243D">
      <w:pPr>
        <w:pStyle w:val="a5"/>
        <w:numPr>
          <w:ilvl w:val="0"/>
          <w:numId w:val="94"/>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буровое оборудование (включая буровые установки).</w:t>
      </w:r>
    </w:p>
    <w:p w:rsidR="001A5905" w:rsidRPr="00BA493A" w:rsidRDefault="00D241A4" w:rsidP="00A35898">
      <w:pPr>
        <w:pStyle w:val="a0"/>
        <w:ind w:left="0" w:firstLine="709"/>
      </w:pPr>
      <w:r w:rsidRPr="00BA493A">
        <w:t xml:space="preserve">В локальных сметных расчетах (сметах) </w:t>
      </w:r>
      <w:r w:rsidR="006C53A0" w:rsidRPr="00BA493A">
        <w:t xml:space="preserve">на основании проектной документации </w:t>
      </w:r>
      <w:r w:rsidRPr="00BA493A">
        <w:t>учитываются затраты</w:t>
      </w:r>
      <w:r w:rsidR="001807DD" w:rsidRPr="00BA493A">
        <w:t xml:space="preserve"> на приобретение</w:t>
      </w:r>
      <w:r w:rsidRPr="00BA493A">
        <w:t xml:space="preserve"> производственн</w:t>
      </w:r>
      <w:r w:rsidR="001807DD" w:rsidRPr="00BA493A">
        <w:t>ого</w:t>
      </w:r>
      <w:r w:rsidRPr="00BA493A">
        <w:t xml:space="preserve"> и хозяйственн</w:t>
      </w:r>
      <w:r w:rsidR="001807DD" w:rsidRPr="00BA493A">
        <w:t>ого</w:t>
      </w:r>
      <w:r w:rsidRPr="00BA493A">
        <w:t xml:space="preserve"> инвентар</w:t>
      </w:r>
      <w:r w:rsidR="001807DD" w:rsidRPr="00BA493A">
        <w:t>я</w:t>
      </w:r>
      <w:r w:rsidRPr="00BA493A">
        <w:t>,</w:t>
      </w:r>
      <w:r w:rsidR="00AB7187" w:rsidRPr="00BA493A">
        <w:t xml:space="preserve"> лабораторно</w:t>
      </w:r>
      <w:r w:rsidR="001807DD" w:rsidRPr="00BA493A">
        <w:t>го</w:t>
      </w:r>
      <w:r w:rsidR="00AB7187" w:rsidRPr="00BA493A">
        <w:t xml:space="preserve"> оборудовани</w:t>
      </w:r>
      <w:r w:rsidR="001807DD" w:rsidRPr="00BA493A">
        <w:t>я</w:t>
      </w:r>
      <w:r w:rsidR="00897FB4" w:rsidRPr="00BA493A">
        <w:t>,</w:t>
      </w:r>
      <w:r w:rsidRPr="00BA493A">
        <w:t xml:space="preserve"> </w:t>
      </w:r>
      <w:r w:rsidR="006C53A0" w:rsidRPr="00BA493A">
        <w:t>инструмент</w:t>
      </w:r>
      <w:r w:rsidR="001807DD" w:rsidRPr="00BA493A">
        <w:t>а</w:t>
      </w:r>
      <w:r w:rsidR="006C53A0" w:rsidRPr="00BA493A">
        <w:t xml:space="preserve"> для осуществления технологических процессов</w:t>
      </w:r>
      <w:r w:rsidR="001807DD" w:rsidRPr="00BA493A">
        <w:t>,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w:t>
      </w:r>
      <w:r w:rsidRPr="00BA493A">
        <w:t>.</w:t>
      </w:r>
    </w:p>
    <w:p w:rsidR="00D241A4" w:rsidRPr="00BA493A" w:rsidRDefault="00632EFF" w:rsidP="002418F1">
      <w:pPr>
        <w:pStyle w:val="a0"/>
        <w:numPr>
          <w:ilvl w:val="0"/>
          <w:numId w:val="0"/>
        </w:numPr>
        <w:ind w:firstLine="709"/>
      </w:pPr>
      <w:r w:rsidRPr="00BA493A">
        <w:t xml:space="preserve">Необходимость учета в сметной документации затрат на приобретение </w:t>
      </w:r>
      <w:r w:rsidR="00AE5A55" w:rsidRPr="00BA493A">
        <w:t>лабораторного оборудования, производственного и хозяйственного инвентаря, в том числе мебели</w:t>
      </w:r>
      <w:r w:rsidR="006C53A0" w:rsidRPr="00BA493A">
        <w:t xml:space="preserve"> и инструмента</w:t>
      </w:r>
      <w:r w:rsidR="00AE5A55" w:rsidRPr="00BA493A">
        <w:t xml:space="preserve"> указывается в задании на проектирование.</w:t>
      </w:r>
    </w:p>
    <w:p w:rsidR="00D3462A" w:rsidRPr="00BA493A" w:rsidRDefault="00D3462A" w:rsidP="00A35898">
      <w:pPr>
        <w:pStyle w:val="a0"/>
        <w:ind w:left="0" w:firstLine="709"/>
      </w:pPr>
      <w:r w:rsidRPr="00BA493A">
        <w:t>К производственному инвентарю</w:t>
      </w:r>
      <w:r w:rsidR="006C53A0" w:rsidRPr="00BA493A">
        <w:t xml:space="preserve"> производственных зданий и помещений</w:t>
      </w:r>
      <w:r w:rsidRPr="00BA493A">
        <w:t xml:space="preserve"> </w:t>
      </w:r>
      <w:r w:rsidR="006C53A0" w:rsidRPr="00BA493A">
        <w:t xml:space="preserve">строящегося (реконструируемого) предприятия </w:t>
      </w:r>
      <w:r w:rsidRPr="00BA493A">
        <w:t xml:space="preserve">относятся предметы, </w:t>
      </w:r>
      <w:r w:rsidR="006C53A0" w:rsidRPr="00BA493A">
        <w:t xml:space="preserve">способствующие осуществлению производственного </w:t>
      </w:r>
      <w:r w:rsidRPr="00BA493A">
        <w:t>процесс</w:t>
      </w:r>
      <w:r w:rsidR="006C53A0" w:rsidRPr="00BA493A">
        <w:t>а</w:t>
      </w:r>
      <w:r w:rsidRPr="00BA493A">
        <w:t xml:space="preserve"> (рабочие столы, </w:t>
      </w:r>
      <w:r w:rsidR="006C53A0" w:rsidRPr="00BA493A">
        <w:t xml:space="preserve">стулья для оснащения рабочих мест, </w:t>
      </w:r>
      <w:r w:rsidRPr="00BA493A">
        <w:t xml:space="preserve">верстаки, </w:t>
      </w:r>
      <w:r w:rsidR="006C53A0" w:rsidRPr="00BA493A">
        <w:t xml:space="preserve">стеллажи, шкафы для хранения материалов, полуфабрикатов, готовых изделий, поддоны, </w:t>
      </w:r>
      <w:r w:rsidRPr="00BA493A">
        <w:t xml:space="preserve">инвентарь для осуществления мер по охране труда, и </w:t>
      </w:r>
      <w:r w:rsidR="005A115F" w:rsidRPr="00BA493A">
        <w:t>друго</w:t>
      </w:r>
      <w:r w:rsidR="006C53A0" w:rsidRPr="00BA493A">
        <w:t>е</w:t>
      </w:r>
      <w:r w:rsidRPr="00BA493A">
        <w:t>).</w:t>
      </w:r>
    </w:p>
    <w:p w:rsidR="00D3462A" w:rsidRPr="00BA493A" w:rsidRDefault="006C53A0" w:rsidP="00A35898">
      <w:pPr>
        <w:pStyle w:val="a0"/>
        <w:ind w:left="0" w:firstLine="709"/>
      </w:pPr>
      <w:r w:rsidRPr="00BA493A">
        <w:t>К х</w:t>
      </w:r>
      <w:r w:rsidR="00D3462A" w:rsidRPr="00BA493A">
        <w:t>озяйственн</w:t>
      </w:r>
      <w:r w:rsidRPr="00BA493A">
        <w:t>ому</w:t>
      </w:r>
      <w:r w:rsidR="00D3462A" w:rsidRPr="00BA493A">
        <w:t xml:space="preserve"> </w:t>
      </w:r>
      <w:r w:rsidRPr="00BA493A">
        <w:t xml:space="preserve">инвентарю </w:t>
      </w:r>
      <w:r w:rsidR="00AA4DBD" w:rsidRPr="00BA493A">
        <w:t xml:space="preserve">строящихся или реконструируемых объектов капитального строительства </w:t>
      </w:r>
      <w:r w:rsidRPr="00BA493A">
        <w:t xml:space="preserve">относятся </w:t>
      </w:r>
      <w:r w:rsidR="00D3462A" w:rsidRPr="00BA493A">
        <w:t xml:space="preserve">предметы хозяйственного и служебного назначения, </w:t>
      </w:r>
      <w:r w:rsidRPr="00BA493A">
        <w:t xml:space="preserve">необходимые для обеспечения нормальных условий труда </w:t>
      </w:r>
      <w:r w:rsidR="00D3462A" w:rsidRPr="00BA493A">
        <w:t>(</w:t>
      </w:r>
      <w:r w:rsidR="00AA4DBD" w:rsidRPr="00BA493A">
        <w:t xml:space="preserve">офисная </w:t>
      </w:r>
      <w:r w:rsidR="00D3462A" w:rsidRPr="00BA493A">
        <w:t>мебель, противопожарный инвентарь, персональные компьютеры, печатающие устройства, модемы и другая многофункциональная, копировальная и вычислительная техника).</w:t>
      </w:r>
      <w:r w:rsidR="00AE5A55" w:rsidRPr="00BA493A">
        <w:t xml:space="preserve"> </w:t>
      </w:r>
    </w:p>
    <w:p w:rsidR="00D3462A" w:rsidRPr="00BA493A" w:rsidRDefault="00D3462A" w:rsidP="00A35898">
      <w:pPr>
        <w:pStyle w:val="a0"/>
        <w:ind w:left="0" w:firstLine="709"/>
      </w:pPr>
      <w:r w:rsidRPr="00BA493A">
        <w:t>К инструменту</w:t>
      </w:r>
      <w:r w:rsidR="001A279B" w:rsidRPr="00BA493A">
        <w:t>, необходимому</w:t>
      </w:r>
      <w:r w:rsidRPr="00BA493A">
        <w:t xml:space="preserve"> для </w:t>
      </w:r>
      <w:r w:rsidR="001A279B" w:rsidRPr="00BA493A">
        <w:t xml:space="preserve">осуществления </w:t>
      </w:r>
      <w:r w:rsidRPr="00BA493A">
        <w:t xml:space="preserve">технологических процессов </w:t>
      </w:r>
      <w:r w:rsidR="001A279B" w:rsidRPr="00BA493A">
        <w:t xml:space="preserve">на строящемся (реконструируемом) предприятии, </w:t>
      </w:r>
      <w:r w:rsidRPr="00BA493A">
        <w:t>относятся технические средства, приспособления, обладающие индивидуальными (уникальными) свойствами и предназначенные для обеспечения условий изготовления (выпуска) конкретных видов продукции.</w:t>
      </w:r>
    </w:p>
    <w:p w:rsidR="00D3462A" w:rsidRPr="00BA493A" w:rsidRDefault="008B24FE" w:rsidP="00A35898">
      <w:pPr>
        <w:pStyle w:val="a0"/>
        <w:ind w:left="0" w:firstLine="709"/>
      </w:pPr>
      <w:r w:rsidRPr="00BA493A">
        <w:t>К л</w:t>
      </w:r>
      <w:r w:rsidR="00D3462A" w:rsidRPr="00BA493A">
        <w:t>абораторно</w:t>
      </w:r>
      <w:r w:rsidRPr="00BA493A">
        <w:t>му</w:t>
      </w:r>
      <w:r w:rsidR="00D3462A" w:rsidRPr="00BA493A">
        <w:t xml:space="preserve"> оборудовани</w:t>
      </w:r>
      <w:r w:rsidRPr="00BA493A">
        <w:t xml:space="preserve">ю относятся </w:t>
      </w:r>
      <w:r w:rsidR="001A279B" w:rsidRPr="00BA493A">
        <w:t xml:space="preserve">измерительные приборы, специальное оборудование </w:t>
      </w:r>
      <w:r w:rsidR="00D3462A" w:rsidRPr="00BA493A">
        <w:t xml:space="preserve">для </w:t>
      </w:r>
      <w:r w:rsidR="001A279B" w:rsidRPr="00BA493A">
        <w:t xml:space="preserve">проведения </w:t>
      </w:r>
      <w:r w:rsidR="00D3462A" w:rsidRPr="00BA493A">
        <w:t xml:space="preserve">экспериментов, испытаний, </w:t>
      </w:r>
      <w:r w:rsidR="006E1BFC" w:rsidRPr="00BA493A">
        <w:t>исследований, анализ</w:t>
      </w:r>
      <w:r w:rsidR="00B60BA4" w:rsidRPr="00BA493A">
        <w:t>а</w:t>
      </w:r>
      <w:r w:rsidR="006E1BFC" w:rsidRPr="00BA493A">
        <w:t xml:space="preserve"> </w:t>
      </w:r>
      <w:r w:rsidR="00D3462A" w:rsidRPr="00BA493A">
        <w:t xml:space="preserve">(микроскопы, весы, анализаторы, прессы и </w:t>
      </w:r>
      <w:r w:rsidR="005A115F" w:rsidRPr="00BA493A">
        <w:t>другое лабораторное оборудование</w:t>
      </w:r>
      <w:r w:rsidR="00D3462A" w:rsidRPr="00BA493A">
        <w:t>)</w:t>
      </w:r>
      <w:r w:rsidRPr="00BA493A">
        <w:t>.</w:t>
      </w:r>
    </w:p>
    <w:p w:rsidR="001B498D" w:rsidRPr="00BA493A" w:rsidRDefault="00D95CB2" w:rsidP="00A35898">
      <w:pPr>
        <w:pStyle w:val="a0"/>
        <w:ind w:left="0" w:firstLine="709"/>
      </w:pPr>
      <w:r w:rsidRPr="00BA493A">
        <w:t>Для объектов непроизводственного назначения с</w:t>
      </w:r>
      <w:r w:rsidR="00E1708F" w:rsidRPr="00BA493A">
        <w:t>метная стоимость производственного и хозяйственного инвентаря относится к сметной стоимости оборудования</w:t>
      </w:r>
      <w:r w:rsidR="001B498D" w:rsidRPr="00BA493A">
        <w:t>.</w:t>
      </w:r>
    </w:p>
    <w:p w:rsidR="00E1708F" w:rsidRPr="00BA493A" w:rsidRDefault="008D4444"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производственного назначения</w:t>
      </w:r>
      <w:r w:rsidR="001F24F6" w:rsidRPr="00BA493A">
        <w:rPr>
          <w:rFonts w:ascii="Times New Roman" w:hAnsi="Times New Roman" w:cs="Times New Roman"/>
          <w:sz w:val="28"/>
          <w:szCs w:val="28"/>
        </w:rPr>
        <w:t xml:space="preserve"> (в том числе линейных объектов) </w:t>
      </w:r>
      <w:r w:rsidRPr="00BA493A">
        <w:rPr>
          <w:rFonts w:ascii="Times New Roman" w:hAnsi="Times New Roman" w:cs="Times New Roman"/>
          <w:sz w:val="28"/>
          <w:szCs w:val="28"/>
        </w:rPr>
        <w:t>с</w:t>
      </w:r>
      <w:r w:rsidR="00E1708F" w:rsidRPr="00BA493A">
        <w:rPr>
          <w:rFonts w:ascii="Times New Roman" w:hAnsi="Times New Roman" w:cs="Times New Roman"/>
          <w:sz w:val="28"/>
          <w:szCs w:val="28"/>
        </w:rPr>
        <w:t xml:space="preserve">метная стоимость инструмента для технологических процессов, производственного инвентаря относится к </w:t>
      </w:r>
      <w:r w:rsidRPr="00BA493A">
        <w:rPr>
          <w:rFonts w:ascii="Times New Roman" w:hAnsi="Times New Roman" w:cs="Times New Roman"/>
          <w:sz w:val="28"/>
          <w:szCs w:val="28"/>
        </w:rPr>
        <w:t xml:space="preserve">сметной стоимости </w:t>
      </w:r>
      <w:r w:rsidR="0068769B" w:rsidRPr="00BA493A">
        <w:rPr>
          <w:rFonts w:ascii="Times New Roman" w:hAnsi="Times New Roman" w:cs="Times New Roman"/>
          <w:sz w:val="28"/>
          <w:szCs w:val="28"/>
        </w:rPr>
        <w:t>оборудовани</w:t>
      </w:r>
      <w:r w:rsidRPr="00BA493A">
        <w:rPr>
          <w:rFonts w:ascii="Times New Roman" w:hAnsi="Times New Roman" w:cs="Times New Roman"/>
          <w:sz w:val="28"/>
          <w:szCs w:val="28"/>
        </w:rPr>
        <w:t>я</w:t>
      </w:r>
      <w:r w:rsidR="0068769B" w:rsidRPr="00BA493A">
        <w:rPr>
          <w:rFonts w:ascii="Times New Roman" w:hAnsi="Times New Roman" w:cs="Times New Roman"/>
          <w:sz w:val="28"/>
          <w:szCs w:val="28"/>
        </w:rPr>
        <w:t xml:space="preserve">, хозяйственного </w:t>
      </w:r>
      <w:r w:rsidRPr="00BA493A">
        <w:rPr>
          <w:rFonts w:ascii="Times New Roman" w:hAnsi="Times New Roman" w:cs="Times New Roman"/>
          <w:sz w:val="28"/>
          <w:szCs w:val="28"/>
        </w:rPr>
        <w:t xml:space="preserve">инвентаря </w:t>
      </w:r>
      <w:r w:rsidR="009C6840" w:rsidRPr="00BA493A">
        <w:rPr>
          <w:rFonts w:ascii="Times New Roman" w:hAnsi="Times New Roman" w:cs="Times New Roman"/>
          <w:sz w:val="28"/>
          <w:szCs w:val="28"/>
        </w:rPr>
        <w:t>–</w:t>
      </w:r>
      <w:r w:rsidRPr="00BA493A">
        <w:rPr>
          <w:rFonts w:ascii="Times New Roman" w:hAnsi="Times New Roman" w:cs="Times New Roman"/>
          <w:sz w:val="28"/>
          <w:szCs w:val="28"/>
        </w:rPr>
        <w:t xml:space="preserve"> к</w:t>
      </w:r>
      <w:r w:rsidR="0068769B" w:rsidRPr="00BA493A">
        <w:rPr>
          <w:rFonts w:ascii="Times New Roman" w:hAnsi="Times New Roman" w:cs="Times New Roman"/>
          <w:sz w:val="28"/>
          <w:szCs w:val="28"/>
        </w:rPr>
        <w:t xml:space="preserve"> </w:t>
      </w:r>
      <w:r w:rsidR="00E1708F" w:rsidRPr="00BA493A">
        <w:rPr>
          <w:rFonts w:ascii="Times New Roman" w:hAnsi="Times New Roman" w:cs="Times New Roman"/>
          <w:sz w:val="28"/>
          <w:szCs w:val="28"/>
        </w:rPr>
        <w:t>прочим затратам</w:t>
      </w:r>
      <w:r w:rsidR="001B498D" w:rsidRPr="00BA493A">
        <w:rPr>
          <w:rFonts w:ascii="Times New Roman" w:hAnsi="Times New Roman" w:cs="Times New Roman"/>
          <w:sz w:val="28"/>
          <w:szCs w:val="28"/>
        </w:rPr>
        <w:t>, при этом методические подходы к расчету их стоимости аналогичны подходам к определению сметной стоимости оборудования.</w:t>
      </w:r>
    </w:p>
    <w:p w:rsidR="00E60889" w:rsidRPr="00BA493A" w:rsidRDefault="00E60889" w:rsidP="00A35898">
      <w:pPr>
        <w:pStyle w:val="a0"/>
        <w:ind w:left="0" w:firstLine="709"/>
      </w:pPr>
      <w:r w:rsidRPr="00BA493A">
        <w:t>В зависимости от специфики изготовления различают:</w:t>
      </w:r>
    </w:p>
    <w:p w:rsidR="00E60889" w:rsidRPr="00BA493A" w:rsidRDefault="00D25FA4" w:rsidP="00B1511C">
      <w:pPr>
        <w:pStyle w:val="a5"/>
        <w:numPr>
          <w:ilvl w:val="0"/>
          <w:numId w:val="100"/>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стандартное оборудование – серийно выпускаемое оборудование с типовыми (нормализованными) характеристиками, производимое промышленными предприятиями крупными, средними и малыми партиями в соответствии с государственными и отраслевыми стандартами, техническими условиями (далее – ТУ)</w:t>
      </w:r>
      <w:r w:rsidR="00E60889" w:rsidRPr="00BA493A">
        <w:rPr>
          <w:rFonts w:ascii="Times New Roman" w:hAnsi="Times New Roman" w:cs="Times New Roman"/>
          <w:sz w:val="28"/>
          <w:szCs w:val="28"/>
        </w:rPr>
        <w:t>;</w:t>
      </w:r>
    </w:p>
    <w:p w:rsidR="00E60889" w:rsidRPr="00BA493A" w:rsidRDefault="00D25FA4" w:rsidP="00B1511C">
      <w:pPr>
        <w:pStyle w:val="a5"/>
        <w:numPr>
          <w:ilvl w:val="0"/>
          <w:numId w:val="100"/>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индивидуальное стандартизированное (адаптированное) оборудование – оборудование, имеющее отклонения от нормализованных технических характеристик, а также типоразмеров, предусмотренных государственными и отраслевыми стандартами или </w:t>
      </w:r>
      <w:r w:rsidR="00A40F58" w:rsidRPr="00BA493A">
        <w:rPr>
          <w:rFonts w:ascii="Times New Roman" w:hAnsi="Times New Roman" w:cs="Times New Roman"/>
          <w:sz w:val="28"/>
          <w:szCs w:val="28"/>
        </w:rPr>
        <w:t>ТУ</w:t>
      </w:r>
      <w:r w:rsidRPr="00BA493A">
        <w:rPr>
          <w:rFonts w:ascii="Times New Roman" w:hAnsi="Times New Roman" w:cs="Times New Roman"/>
          <w:sz w:val="28"/>
          <w:szCs w:val="28"/>
        </w:rPr>
        <w:t>, но не предполагающие существенного изменения в конструкцию и необходимые для адаптации к условиям конкретного объекта капитального строительства</w:t>
      </w:r>
      <w:r w:rsidR="00E60889" w:rsidRPr="00BA493A">
        <w:rPr>
          <w:rFonts w:ascii="Times New Roman" w:hAnsi="Times New Roman" w:cs="Times New Roman"/>
          <w:sz w:val="28"/>
          <w:szCs w:val="28"/>
        </w:rPr>
        <w:t>;</w:t>
      </w:r>
    </w:p>
    <w:p w:rsidR="00E60889" w:rsidRPr="00BA493A" w:rsidRDefault="00D25FA4">
      <w:pPr>
        <w:pStyle w:val="a5"/>
        <w:numPr>
          <w:ilvl w:val="0"/>
          <w:numId w:val="100"/>
        </w:numPr>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нестандартизированное оборудование –</w:t>
      </w:r>
      <w:r w:rsidR="004346B1" w:rsidRPr="00BA493A">
        <w:rPr>
          <w:rFonts w:ascii="Times New Roman" w:hAnsi="Times New Roman" w:cs="Times New Roman"/>
          <w:sz w:val="28"/>
          <w:szCs w:val="28"/>
        </w:rPr>
        <w:t xml:space="preserve"> </w:t>
      </w:r>
      <w:r w:rsidRPr="00BA493A">
        <w:rPr>
          <w:rFonts w:ascii="Times New Roman" w:hAnsi="Times New Roman" w:cs="Times New Roman"/>
          <w:sz w:val="28"/>
          <w:szCs w:val="28"/>
        </w:rPr>
        <w:t xml:space="preserve">оборудование, изготавливаемое по специальным техническим условиям, по единичным заказам, применяемое в силу особых технических решений в проектной документации на строительство, не имеющее стандартов на технические характеристики и параметры, на которое отсутствуют государственные и отраслевые стандарты, </w:t>
      </w:r>
      <w:r w:rsidR="00632EFF" w:rsidRPr="00BA493A">
        <w:rPr>
          <w:rFonts w:ascii="Times New Roman" w:hAnsi="Times New Roman" w:cs="Times New Roman"/>
          <w:sz w:val="28"/>
          <w:szCs w:val="28"/>
        </w:rPr>
        <w:t xml:space="preserve">технические условия </w:t>
      </w:r>
      <w:r w:rsidRPr="00BA493A">
        <w:rPr>
          <w:rFonts w:ascii="Times New Roman" w:hAnsi="Times New Roman" w:cs="Times New Roman"/>
          <w:sz w:val="28"/>
          <w:szCs w:val="28"/>
        </w:rPr>
        <w:t xml:space="preserve">и изготавливаемое в индивидуальном порядке </w:t>
      </w:r>
      <w:r w:rsidR="004346B1" w:rsidRPr="00BA493A">
        <w:rPr>
          <w:rFonts w:ascii="Times New Roman" w:hAnsi="Times New Roman" w:cs="Times New Roman"/>
          <w:sz w:val="28"/>
          <w:szCs w:val="28"/>
        </w:rPr>
        <w:t xml:space="preserve">в единственном экземпляре </w:t>
      </w:r>
      <w:r w:rsidR="00632EFF" w:rsidRPr="00BA493A">
        <w:rPr>
          <w:rFonts w:ascii="Times New Roman" w:hAnsi="Times New Roman" w:cs="Times New Roman"/>
          <w:sz w:val="28"/>
          <w:szCs w:val="28"/>
        </w:rPr>
        <w:t xml:space="preserve">на основании выполнения </w:t>
      </w:r>
      <w:r w:rsidRPr="00BA493A">
        <w:rPr>
          <w:rFonts w:ascii="Times New Roman" w:hAnsi="Times New Roman" w:cs="Times New Roman"/>
          <w:sz w:val="28"/>
          <w:szCs w:val="28"/>
        </w:rPr>
        <w:t>научно-исследовательских и опытно-конструкторских работ</w:t>
      </w:r>
      <w:r w:rsidR="00E60889" w:rsidRPr="00BA493A">
        <w:rPr>
          <w:rFonts w:ascii="Times New Roman" w:hAnsi="Times New Roman" w:cs="Times New Roman"/>
          <w:sz w:val="28"/>
          <w:szCs w:val="28"/>
        </w:rPr>
        <w:t>.</w:t>
      </w:r>
    </w:p>
    <w:p w:rsidR="00E60889" w:rsidRPr="00BA493A" w:rsidRDefault="00E60889" w:rsidP="00A35898">
      <w:pPr>
        <w:pStyle w:val="a0"/>
        <w:ind w:left="0" w:firstLine="709"/>
      </w:pPr>
      <w:bookmarkStart w:id="135" w:name="_Ref43051093"/>
      <w:r w:rsidRPr="00BA493A">
        <w:t>Сметная стоимость стандар</w:t>
      </w:r>
      <w:r w:rsidR="00D25FA4" w:rsidRPr="00BA493A">
        <w:t>т</w:t>
      </w:r>
      <w:r w:rsidRPr="00BA493A">
        <w:t xml:space="preserve">ного оборудования </w:t>
      </w:r>
      <w:r w:rsidR="009427A4" w:rsidRPr="00BA493A">
        <w:t xml:space="preserve">в текущем уровне цен </w:t>
      </w:r>
      <w:r w:rsidRPr="00BA493A">
        <w:t xml:space="preserve">определяется в порядке, приведенном в пунктах </w:t>
      </w:r>
      <w:r w:rsidR="002E6056" w:rsidRPr="00BA493A">
        <w:t>88</w:t>
      </w:r>
      <w:r w:rsidR="00DA3566" w:rsidRPr="00BA493A">
        <w:t xml:space="preserve"> - </w:t>
      </w:r>
      <w:r w:rsidR="002E6056" w:rsidRPr="00BA493A">
        <w:t>92</w:t>
      </w:r>
      <w:r w:rsidR="005B4AAB" w:rsidRPr="00BA493A">
        <w:t xml:space="preserve"> </w:t>
      </w:r>
      <w:r w:rsidRPr="00BA493A">
        <w:t>Методики.</w:t>
      </w:r>
      <w:bookmarkEnd w:id="135"/>
    </w:p>
    <w:p w:rsidR="00DF490C" w:rsidRPr="00BA493A" w:rsidRDefault="00DF490C" w:rsidP="00A35898">
      <w:pPr>
        <w:pStyle w:val="a0"/>
        <w:ind w:left="0" w:firstLine="709"/>
      </w:pPr>
      <w:bookmarkStart w:id="136" w:name="_Ref30763604"/>
      <w:bookmarkStart w:id="137" w:name="_Ref44059174"/>
      <w:r w:rsidRPr="00BA493A">
        <w:t>Стоимость индивидуального стандартизированного (адаптированного) оборудования в текущем уровне цен определяется на основании ТКП и (или) РКЦ.</w:t>
      </w:r>
      <w:bookmarkEnd w:id="136"/>
      <w:r w:rsidR="00D10CB5" w:rsidRPr="00BA493A">
        <w:t xml:space="preserve"> </w:t>
      </w:r>
      <w:r w:rsidRPr="00BA493A">
        <w:t>Определение стоимости индивидуального стандартизированного (адаптированного) оборудования по результатам конъюнктурного анализа в соответствии с пункт</w:t>
      </w:r>
      <w:r w:rsidR="00C0799A" w:rsidRPr="00BA493A">
        <w:t>ами</w:t>
      </w:r>
      <w:r w:rsidRPr="00BA493A">
        <w:t xml:space="preserve"> </w:t>
      </w:r>
      <w:r w:rsidR="002E6056" w:rsidRPr="00BA493A">
        <w:t>13</w:t>
      </w:r>
      <w:r w:rsidR="00DA3566" w:rsidRPr="00BA493A">
        <w:t xml:space="preserve"> - </w:t>
      </w:r>
      <w:r w:rsidR="002E6056" w:rsidRPr="00BA493A">
        <w:t>22</w:t>
      </w:r>
      <w:r w:rsidR="00DA3566" w:rsidRPr="00BA493A">
        <w:t xml:space="preserve"> </w:t>
      </w:r>
      <w:r w:rsidR="00CA45E1" w:rsidRPr="00BA493A">
        <w:t>Методики</w:t>
      </w:r>
      <w:r w:rsidRPr="00BA493A">
        <w:t xml:space="preserve"> </w:t>
      </w:r>
      <w:r w:rsidR="00EE597C" w:rsidRPr="00BA493A">
        <w:t xml:space="preserve">на основании ТКП осуществляется </w:t>
      </w:r>
      <w:r w:rsidRPr="00BA493A">
        <w:t xml:space="preserve">в случае возможности производства оборудования не менее чем </w:t>
      </w:r>
      <w:r w:rsidR="00810C56" w:rsidRPr="00BA493A">
        <w:t>2-мя</w:t>
      </w:r>
      <w:r w:rsidRPr="00BA493A">
        <w:t xml:space="preserve"> производителями с предоставлением соответствующего ТКП от каждого.</w:t>
      </w:r>
      <w:bookmarkEnd w:id="137"/>
    </w:p>
    <w:p w:rsidR="00E60889" w:rsidRPr="00BA493A" w:rsidRDefault="002466DE" w:rsidP="00A35898">
      <w:pPr>
        <w:pStyle w:val="a0"/>
        <w:ind w:left="0" w:firstLine="709"/>
      </w:pPr>
      <w:bookmarkStart w:id="138" w:name="_Ref30763606"/>
      <w:r w:rsidRPr="00BA493A">
        <w:t xml:space="preserve">Определение стоимости индивидуального стандартизированного (адаптированного) оборудования </w:t>
      </w:r>
      <w:r w:rsidR="00201547" w:rsidRPr="00BA493A">
        <w:t xml:space="preserve">осуществляется </w:t>
      </w:r>
      <w:r w:rsidR="00690280" w:rsidRPr="00BA493A">
        <w:t xml:space="preserve">на основании </w:t>
      </w:r>
      <w:r w:rsidRPr="00BA493A">
        <w:t xml:space="preserve">РКЦ </w:t>
      </w:r>
      <w:r w:rsidR="00690280" w:rsidRPr="00BA493A">
        <w:t xml:space="preserve">в соответствии с </w:t>
      </w:r>
      <w:r w:rsidR="00DA3566" w:rsidRPr="00BA493A">
        <w:t xml:space="preserve">пунктами </w:t>
      </w:r>
      <w:r w:rsidR="002E6056" w:rsidRPr="00BA493A">
        <w:t>18</w:t>
      </w:r>
      <w:r w:rsidR="00DA3566" w:rsidRPr="00BA493A">
        <w:t xml:space="preserve"> - </w:t>
      </w:r>
      <w:r w:rsidR="002E6056" w:rsidRPr="00BA493A">
        <w:t>22</w:t>
      </w:r>
      <w:r w:rsidR="007E4741" w:rsidRPr="00BA493A">
        <w:t xml:space="preserve"> </w:t>
      </w:r>
      <w:r w:rsidR="00690280" w:rsidRPr="00BA493A">
        <w:t>Методики</w:t>
      </w:r>
      <w:r w:rsidRPr="00BA493A">
        <w:t xml:space="preserve"> в следующих случаях:</w:t>
      </w:r>
      <w:bookmarkEnd w:id="138"/>
    </w:p>
    <w:p w:rsidR="002466DE" w:rsidRPr="00BA493A" w:rsidRDefault="002466DE"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а)</w:t>
      </w:r>
      <w:r w:rsidRPr="00BA493A">
        <w:rPr>
          <w:rFonts w:ascii="Times New Roman" w:hAnsi="Times New Roman" w:cs="Times New Roman"/>
          <w:sz w:val="28"/>
          <w:szCs w:val="28"/>
        </w:rPr>
        <w:tab/>
        <w:t>наличия безальтернативного (единственного) производителя для данного оборудования;</w:t>
      </w:r>
    </w:p>
    <w:p w:rsidR="002466DE" w:rsidRPr="00BA493A" w:rsidRDefault="002466DE">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б)</w:t>
      </w:r>
      <w:r w:rsidRPr="00BA493A">
        <w:rPr>
          <w:rFonts w:ascii="Times New Roman" w:hAnsi="Times New Roman" w:cs="Times New Roman"/>
          <w:sz w:val="28"/>
          <w:szCs w:val="28"/>
        </w:rPr>
        <w:tab/>
        <w:t>закупки оборудования конкретного производителя в связи с особенностями объекта строительства;</w:t>
      </w:r>
    </w:p>
    <w:p w:rsidR="002466DE" w:rsidRPr="00BA493A" w:rsidRDefault="002466DE">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в)</w:t>
      </w:r>
      <w:r w:rsidRPr="00BA493A">
        <w:rPr>
          <w:rFonts w:ascii="Times New Roman" w:hAnsi="Times New Roman" w:cs="Times New Roman"/>
          <w:sz w:val="28"/>
          <w:szCs w:val="28"/>
        </w:rPr>
        <w:tab/>
        <w:t>отсутствия данных о цене и характеристиках в открытых источниках информации;</w:t>
      </w:r>
    </w:p>
    <w:p w:rsidR="00D05439" w:rsidRPr="00BA493A" w:rsidRDefault="00690280" w:rsidP="00A35898">
      <w:pPr>
        <w:pStyle w:val="a0"/>
        <w:ind w:left="0" w:firstLine="709"/>
      </w:pPr>
      <w:bookmarkStart w:id="139" w:name="_Ref43051096"/>
      <w:r w:rsidRPr="00BA493A">
        <w:t xml:space="preserve">Стоимость нестандартизированного оборудования в текущем уровне цен определяется на основании </w:t>
      </w:r>
      <w:r w:rsidR="00EF1D79" w:rsidRPr="00BA493A">
        <w:t xml:space="preserve">договора </w:t>
      </w:r>
      <w:r w:rsidR="0089471F" w:rsidRPr="00BA493A">
        <w:t xml:space="preserve">выполнения </w:t>
      </w:r>
      <w:bookmarkEnd w:id="139"/>
      <w:r w:rsidRPr="00BA493A">
        <w:t>научно-исследовательских и опытно-конструкторских работ (далее – НИОКР).</w:t>
      </w:r>
      <w:r w:rsidR="00D10CB5" w:rsidRPr="00BA493A">
        <w:t xml:space="preserve"> </w:t>
      </w:r>
      <w:r w:rsidR="00FE0390" w:rsidRPr="00BA493A">
        <w:t xml:space="preserve">В иных случаях в сметной стоимости </w:t>
      </w:r>
      <w:r w:rsidR="006751AE" w:rsidRPr="00BA493A">
        <w:t xml:space="preserve">оборудования </w:t>
      </w:r>
      <w:r w:rsidR="00FE0390" w:rsidRPr="00BA493A">
        <w:t>затраты на НИОКР не учитываются.</w:t>
      </w:r>
    </w:p>
    <w:p w:rsidR="00394DA3" w:rsidRPr="00BA493A" w:rsidRDefault="00394DA3" w:rsidP="00A35898">
      <w:pPr>
        <w:pStyle w:val="a0"/>
        <w:ind w:left="0" w:firstLine="709"/>
      </w:pPr>
      <w:r w:rsidRPr="00BA493A">
        <w:t>В случае</w:t>
      </w:r>
      <w:r w:rsidR="009F5364" w:rsidRPr="00BA493A">
        <w:t>, когда</w:t>
      </w:r>
      <w:r w:rsidRPr="00BA493A">
        <w:t xml:space="preserve"> в проектной и (или) иной технической документации </w:t>
      </w:r>
      <w:r w:rsidR="009F5364" w:rsidRPr="00BA493A">
        <w:t xml:space="preserve">отсутствуют </w:t>
      </w:r>
      <w:r w:rsidRPr="00BA493A">
        <w:t>детальны</w:t>
      </w:r>
      <w:r w:rsidR="009F5364" w:rsidRPr="00BA493A">
        <w:t>е</w:t>
      </w:r>
      <w:r w:rsidRPr="00BA493A">
        <w:t xml:space="preserve"> технически</w:t>
      </w:r>
      <w:r w:rsidR="009F5364" w:rsidRPr="00BA493A">
        <w:t>е</w:t>
      </w:r>
      <w:r w:rsidRPr="00BA493A">
        <w:t xml:space="preserve"> требовани</w:t>
      </w:r>
      <w:r w:rsidR="009F5364" w:rsidRPr="00BA493A">
        <w:t>я</w:t>
      </w:r>
      <w:r w:rsidRPr="00BA493A">
        <w:t xml:space="preserve"> к </w:t>
      </w:r>
      <w:r w:rsidR="002626BA" w:rsidRPr="00BA493A">
        <w:t>индивидуальному стандартизированному (адаптированному) и (или) нестандартизированному оборудованию</w:t>
      </w:r>
      <w:r w:rsidR="001A2CB6" w:rsidRPr="00BA493A">
        <w:t>,</w:t>
      </w:r>
      <w:r w:rsidR="002626BA" w:rsidRPr="00BA493A">
        <w:t xml:space="preserve"> </w:t>
      </w:r>
      <w:r w:rsidRPr="00BA493A">
        <w:t>проведение конъюнктурного анализа на основании информации о текущих ценах по данным обосновывающих стоимость документов, полученных не ранее, чем за 6 месяцев до момента определения сметной стоимости, невозможно, допускается по согласованию с заказчиком определение сметной цены так</w:t>
      </w:r>
      <w:r w:rsidR="002626BA" w:rsidRPr="00BA493A">
        <w:t>ого</w:t>
      </w:r>
      <w:r w:rsidRPr="00BA493A">
        <w:t xml:space="preserve"> </w:t>
      </w:r>
      <w:r w:rsidR="002626BA" w:rsidRPr="00BA493A">
        <w:t>оборудования</w:t>
      </w:r>
      <w:r w:rsidRPr="00BA493A">
        <w:t xml:space="preserve"> с использованием обосновывающих стоимость документов более ранних периодов (в том числе на аналогичн</w:t>
      </w:r>
      <w:r w:rsidR="00D02B31" w:rsidRPr="00BA493A">
        <w:t>ое</w:t>
      </w:r>
      <w:r w:rsidRPr="00BA493A">
        <w:t xml:space="preserve"> </w:t>
      </w:r>
      <w:r w:rsidR="00D02B31" w:rsidRPr="00BA493A">
        <w:t>оборудование</w:t>
      </w:r>
      <w:r w:rsidRPr="00BA493A">
        <w:t xml:space="preserve">) и одновременным приведением такой стоимости к текущему уровню цен в соответствии с положениями, изложенными в пункте </w:t>
      </w:r>
      <w:r w:rsidR="002E6056" w:rsidRPr="00BA493A">
        <w:t>18</w:t>
      </w:r>
      <w:r w:rsidR="000F29CC" w:rsidRPr="00BA493A">
        <w:t>7</w:t>
      </w:r>
      <w:r w:rsidR="007E4741" w:rsidRPr="00BA493A">
        <w:t xml:space="preserve"> </w:t>
      </w:r>
      <w:r w:rsidRPr="00BA493A">
        <w:t>Методики.</w:t>
      </w:r>
    </w:p>
    <w:p w:rsidR="0062125A" w:rsidRPr="00BA493A" w:rsidRDefault="00004057" w:rsidP="00A35898">
      <w:pPr>
        <w:pStyle w:val="a0"/>
        <w:ind w:left="0" w:firstLine="709"/>
      </w:pPr>
      <w:bookmarkStart w:id="140" w:name="_Ref44065090"/>
      <w:r w:rsidRPr="00BA493A">
        <w:t>При соответствующем обосновании</w:t>
      </w:r>
      <w:r w:rsidR="0062125A" w:rsidRPr="00BA493A">
        <w:t xml:space="preserve"> на изготовление и поставку оборудования в сметную стоимость оборудования </w:t>
      </w:r>
      <w:r w:rsidRPr="00BA493A">
        <w:t>включаются</w:t>
      </w:r>
      <w:r w:rsidR="0062125A" w:rsidRPr="00BA493A">
        <w:t xml:space="preserve"> затраты на:</w:t>
      </w:r>
      <w:bookmarkEnd w:id="140"/>
    </w:p>
    <w:p w:rsidR="0062125A" w:rsidRPr="00BA493A" w:rsidRDefault="00B65530" w:rsidP="00B1511C">
      <w:pPr>
        <w:pStyle w:val="a5"/>
        <w:numPr>
          <w:ilvl w:val="0"/>
          <w:numId w:val="93"/>
        </w:numPr>
        <w:tabs>
          <w:tab w:val="left" w:pos="993"/>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 </w:t>
      </w:r>
      <w:r w:rsidR="0062125A" w:rsidRPr="00BA493A">
        <w:rPr>
          <w:rFonts w:ascii="Times New Roman" w:hAnsi="Times New Roman" w:cs="Times New Roman"/>
          <w:sz w:val="28"/>
          <w:szCs w:val="28"/>
        </w:rPr>
        <w:t>шефмонтаж</w:t>
      </w:r>
      <w:r w:rsidR="00DB792A" w:rsidRPr="00BA493A">
        <w:rPr>
          <w:rFonts w:ascii="Times New Roman" w:hAnsi="Times New Roman" w:cs="Times New Roman"/>
          <w:sz w:val="28"/>
          <w:szCs w:val="28"/>
        </w:rPr>
        <w:t xml:space="preserve"> и</w:t>
      </w:r>
      <w:r w:rsidR="006D5692" w:rsidRPr="00BA493A">
        <w:rPr>
          <w:rFonts w:ascii="Times New Roman" w:hAnsi="Times New Roman" w:cs="Times New Roman"/>
          <w:sz w:val="28"/>
          <w:szCs w:val="28"/>
        </w:rPr>
        <w:t xml:space="preserve"> (или)</w:t>
      </w:r>
      <w:r w:rsidR="00DB792A" w:rsidRPr="00BA493A">
        <w:rPr>
          <w:rFonts w:ascii="Times New Roman" w:hAnsi="Times New Roman" w:cs="Times New Roman"/>
          <w:sz w:val="28"/>
          <w:szCs w:val="28"/>
        </w:rPr>
        <w:t xml:space="preserve"> шефналадк</w:t>
      </w:r>
      <w:r w:rsidR="00D30D6B" w:rsidRPr="00BA493A">
        <w:rPr>
          <w:rFonts w:ascii="Times New Roman" w:hAnsi="Times New Roman" w:cs="Times New Roman"/>
          <w:sz w:val="28"/>
          <w:szCs w:val="28"/>
        </w:rPr>
        <w:t>у</w:t>
      </w:r>
      <w:r w:rsidR="0062125A" w:rsidRPr="00BA493A">
        <w:rPr>
          <w:rFonts w:ascii="Times New Roman" w:hAnsi="Times New Roman" w:cs="Times New Roman"/>
          <w:sz w:val="28"/>
          <w:szCs w:val="28"/>
        </w:rPr>
        <w:t xml:space="preserve">, </w:t>
      </w:r>
      <w:r w:rsidR="00DB792A" w:rsidRPr="00BA493A">
        <w:rPr>
          <w:rFonts w:ascii="Times New Roman" w:hAnsi="Times New Roman" w:cs="Times New Roman"/>
          <w:sz w:val="28"/>
          <w:szCs w:val="28"/>
        </w:rPr>
        <w:t xml:space="preserve">осуществляемые </w:t>
      </w:r>
      <w:r w:rsidR="0062125A" w:rsidRPr="00BA493A">
        <w:rPr>
          <w:rFonts w:ascii="Times New Roman" w:hAnsi="Times New Roman" w:cs="Times New Roman"/>
          <w:sz w:val="28"/>
          <w:szCs w:val="28"/>
        </w:rPr>
        <w:t xml:space="preserve">представителями </w:t>
      </w:r>
      <w:r w:rsidR="007C5029" w:rsidRPr="00BA493A">
        <w:rPr>
          <w:rFonts w:ascii="Times New Roman" w:hAnsi="Times New Roman" w:cs="Times New Roman"/>
          <w:sz w:val="28"/>
          <w:szCs w:val="28"/>
        </w:rPr>
        <w:t>производителя</w:t>
      </w:r>
      <w:r w:rsidR="0062125A" w:rsidRPr="00BA493A">
        <w:rPr>
          <w:rFonts w:ascii="Times New Roman" w:hAnsi="Times New Roman" w:cs="Times New Roman"/>
          <w:sz w:val="28"/>
          <w:szCs w:val="28"/>
        </w:rPr>
        <w:t xml:space="preserve"> оборудования или по </w:t>
      </w:r>
      <w:r w:rsidR="007C5029" w:rsidRPr="00BA493A">
        <w:rPr>
          <w:rFonts w:ascii="Times New Roman" w:hAnsi="Times New Roman" w:cs="Times New Roman"/>
          <w:sz w:val="28"/>
          <w:szCs w:val="28"/>
        </w:rPr>
        <w:t xml:space="preserve">его </w:t>
      </w:r>
      <w:r w:rsidR="0062125A" w:rsidRPr="00BA493A">
        <w:rPr>
          <w:rFonts w:ascii="Times New Roman" w:hAnsi="Times New Roman" w:cs="Times New Roman"/>
          <w:sz w:val="28"/>
          <w:szCs w:val="28"/>
        </w:rPr>
        <w:t>поручению специализированными организациями;</w:t>
      </w:r>
    </w:p>
    <w:p w:rsidR="0062125A" w:rsidRPr="00BA493A" w:rsidRDefault="00B65530">
      <w:pPr>
        <w:pStyle w:val="a5"/>
        <w:numPr>
          <w:ilvl w:val="0"/>
          <w:numId w:val="93"/>
        </w:numPr>
        <w:tabs>
          <w:tab w:val="left" w:pos="993"/>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 </w:t>
      </w:r>
      <w:r w:rsidR="00FA484A" w:rsidRPr="00BA493A">
        <w:rPr>
          <w:rFonts w:ascii="Times New Roman" w:hAnsi="Times New Roman" w:cs="Times New Roman"/>
          <w:sz w:val="28"/>
          <w:szCs w:val="28"/>
        </w:rPr>
        <w:t>доводку (калибровку) на месте установки крупного металлургического, угольного, горнорудного и другого технологического оборудования, осуществляемую в технологической цепи совместно с другим оборудованием или при отсутствии у производителя стендов и испытательных станций</w:t>
      </w:r>
      <w:r w:rsidR="0062125A" w:rsidRPr="00BA493A">
        <w:rPr>
          <w:rFonts w:ascii="Times New Roman" w:hAnsi="Times New Roman" w:cs="Times New Roman"/>
          <w:sz w:val="28"/>
          <w:szCs w:val="28"/>
        </w:rPr>
        <w:t>;</w:t>
      </w:r>
    </w:p>
    <w:p w:rsidR="0062125A" w:rsidRPr="00BA493A" w:rsidRDefault="00B65530">
      <w:pPr>
        <w:pStyle w:val="a5"/>
        <w:numPr>
          <w:ilvl w:val="0"/>
          <w:numId w:val="93"/>
        </w:numPr>
        <w:tabs>
          <w:tab w:val="left" w:pos="993"/>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 </w:t>
      </w:r>
      <w:r w:rsidR="00FA484A" w:rsidRPr="00BA493A">
        <w:rPr>
          <w:rFonts w:ascii="Times New Roman" w:hAnsi="Times New Roman" w:cs="Times New Roman"/>
          <w:sz w:val="28"/>
          <w:szCs w:val="28"/>
        </w:rPr>
        <w:t>доизготовление (доработку и укрупнительную сборку) в построечных условиях оборудования, как правило, крупногабаритного и тяжеловесного, поставляемого на стройку производителем в виде отдельных узлов и деталей (за исключением доизготовления, учитываемого в составе сметных норм на монтаж оборудования)</w:t>
      </w:r>
      <w:r w:rsidR="0062125A" w:rsidRPr="00BA493A">
        <w:rPr>
          <w:rFonts w:ascii="Times New Roman" w:hAnsi="Times New Roman" w:cs="Times New Roman"/>
          <w:sz w:val="28"/>
          <w:szCs w:val="28"/>
        </w:rPr>
        <w:t>;</w:t>
      </w:r>
    </w:p>
    <w:p w:rsidR="00FA484A" w:rsidRPr="00BA493A" w:rsidRDefault="00FA484A">
      <w:pPr>
        <w:pStyle w:val="a5"/>
        <w:numPr>
          <w:ilvl w:val="0"/>
          <w:numId w:val="93"/>
        </w:numPr>
        <w:tabs>
          <w:tab w:val="left" w:pos="993"/>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изготовление специальной оснастки в индивидуальном исполнении, необходимой для монтажа крупногабаритного, тяжеловесного или технически сложного при производстве работ по монтажу оборудования;</w:t>
      </w:r>
    </w:p>
    <w:p w:rsidR="007E79BF" w:rsidRPr="00BA493A" w:rsidRDefault="00DF490C">
      <w:pPr>
        <w:pStyle w:val="a5"/>
        <w:numPr>
          <w:ilvl w:val="0"/>
          <w:numId w:val="93"/>
        </w:numPr>
        <w:tabs>
          <w:tab w:val="left" w:pos="993"/>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предварительно установленное программное обеспечение;</w:t>
      </w:r>
    </w:p>
    <w:p w:rsidR="0062125A" w:rsidRPr="00BA493A" w:rsidRDefault="00DF490C">
      <w:pPr>
        <w:pStyle w:val="a5"/>
        <w:numPr>
          <w:ilvl w:val="0"/>
          <w:numId w:val="93"/>
        </w:numPr>
        <w:tabs>
          <w:tab w:val="left" w:pos="993"/>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затраты по оценке соответствия оборудования 1, 2, 3 класса безопасности в процессе его изготовления и иные расходы, связанные с обязательными требованиями по его проверке, сертификации и аттестации</w:t>
      </w:r>
      <w:r w:rsidR="008C7076" w:rsidRPr="00BA493A">
        <w:rPr>
          <w:rFonts w:ascii="Times New Roman" w:hAnsi="Times New Roman" w:cs="Times New Roman"/>
          <w:sz w:val="28"/>
          <w:szCs w:val="28"/>
        </w:rPr>
        <w:t>;</w:t>
      </w:r>
    </w:p>
    <w:p w:rsidR="008C7076" w:rsidRPr="00BA493A" w:rsidRDefault="008C7076">
      <w:pPr>
        <w:pStyle w:val="a5"/>
        <w:numPr>
          <w:ilvl w:val="0"/>
          <w:numId w:val="93"/>
        </w:numPr>
        <w:tabs>
          <w:tab w:val="left" w:pos="993"/>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другие затраты, необходимые для доведения его до состояния, в котором оборудование пригодно для использования</w:t>
      </w:r>
      <w:r w:rsidR="00596A93" w:rsidRPr="00BA493A">
        <w:rPr>
          <w:rFonts w:ascii="Times New Roman" w:hAnsi="Times New Roman" w:cs="Times New Roman"/>
          <w:sz w:val="28"/>
          <w:szCs w:val="28"/>
        </w:rPr>
        <w:t>, за исключением затрат, учитываемых отдельно в сводном сметном расчете стоимости строительства.</w:t>
      </w:r>
    </w:p>
    <w:p w:rsidR="00737F23" w:rsidRPr="00BA493A" w:rsidRDefault="00737F23" w:rsidP="00A35898">
      <w:pPr>
        <w:pStyle w:val="a0"/>
        <w:ind w:left="0" w:firstLine="709"/>
      </w:pPr>
      <w:r w:rsidRPr="00BA493A">
        <w:t xml:space="preserve">В случае если указанные </w:t>
      </w:r>
      <w:r w:rsidR="00D10CB5" w:rsidRPr="00BA493A">
        <w:t xml:space="preserve">в пункте </w:t>
      </w:r>
      <w:r w:rsidR="002E6056" w:rsidRPr="00BA493A">
        <w:t>117</w:t>
      </w:r>
      <w:r w:rsidR="00D10CB5" w:rsidRPr="00BA493A">
        <w:t xml:space="preserve"> Методики </w:t>
      </w:r>
      <w:r w:rsidRPr="00BA493A">
        <w:t xml:space="preserve">затраты не учтены в сметной цене оборудования, </w:t>
      </w:r>
      <w:r w:rsidR="008F3342" w:rsidRPr="00BA493A">
        <w:t xml:space="preserve">их стоимость учитывается в </w:t>
      </w:r>
      <w:r w:rsidR="00633088" w:rsidRPr="00BA493A">
        <w:t>локальных сметных расчетах (сметах)</w:t>
      </w:r>
      <w:r w:rsidR="008F3342" w:rsidRPr="00BA493A">
        <w:t xml:space="preserve"> дополнительно на основании отдельных расчетов</w:t>
      </w:r>
      <w:r w:rsidR="00FA407F" w:rsidRPr="00BA493A">
        <w:t>.</w:t>
      </w:r>
    </w:p>
    <w:p w:rsidR="000F30C9" w:rsidRPr="00BA493A" w:rsidRDefault="00A6258C" w:rsidP="00A35898">
      <w:pPr>
        <w:pStyle w:val="a0"/>
        <w:ind w:left="0" w:firstLine="709"/>
      </w:pPr>
      <w:r w:rsidRPr="00BA493A">
        <w:t>В случае если по требованию заказчика</w:t>
      </w:r>
      <w:r w:rsidR="00E260B8" w:rsidRPr="00BA493A">
        <w:t xml:space="preserve"> в</w:t>
      </w:r>
      <w:r w:rsidRPr="00BA493A">
        <w:t xml:space="preserve"> проектной и (или) иной технической документаци</w:t>
      </w:r>
      <w:r w:rsidR="00E260B8" w:rsidRPr="00BA493A">
        <w:t>и</w:t>
      </w:r>
      <w:r w:rsidRPr="00BA493A">
        <w:t xml:space="preserve"> предусмотрено проведение работ по комплектации оборудования подрядной или иной организацией</w:t>
      </w:r>
      <w:r w:rsidR="000F30C9" w:rsidRPr="00BA493A">
        <w:t>, в</w:t>
      </w:r>
      <w:r w:rsidRPr="00BA493A">
        <w:t xml:space="preserve"> сметной стоимости оборудования могут быть учтены </w:t>
      </w:r>
      <w:r w:rsidR="000F30C9" w:rsidRPr="00BA493A">
        <w:t xml:space="preserve">указанные </w:t>
      </w:r>
      <w:r w:rsidRPr="00BA493A">
        <w:t>затраты</w:t>
      </w:r>
      <w:r w:rsidR="000F30C9" w:rsidRPr="00BA493A">
        <w:t xml:space="preserve"> в размере 0,5</w:t>
      </w:r>
      <w:r w:rsidR="00810C56" w:rsidRPr="00BA493A">
        <w:t>–</w:t>
      </w:r>
      <w:r w:rsidR="000F30C9" w:rsidRPr="00BA493A">
        <w:t>1</w:t>
      </w:r>
      <w:r w:rsidR="00FA2863" w:rsidRPr="00BA493A">
        <w:t>,0</w:t>
      </w:r>
      <w:r w:rsidR="000F30C9" w:rsidRPr="00BA493A">
        <w:t xml:space="preserve"> </w:t>
      </w:r>
      <w:r w:rsidR="00321009" w:rsidRPr="00BA493A">
        <w:t>процентов</w:t>
      </w:r>
      <w:r w:rsidR="000F30C9" w:rsidRPr="00BA493A">
        <w:t xml:space="preserve"> от отпускной цены</w:t>
      </w:r>
      <w:r w:rsidR="007C7BB9" w:rsidRPr="00BA493A">
        <w:t xml:space="preserve"> оборудования</w:t>
      </w:r>
      <w:r w:rsidRPr="00BA493A">
        <w:t>.</w:t>
      </w:r>
    </w:p>
    <w:p w:rsidR="004C1854" w:rsidRPr="00BA493A" w:rsidRDefault="004C1854" w:rsidP="00A35898">
      <w:pPr>
        <w:pStyle w:val="a0"/>
        <w:ind w:left="0" w:firstLine="709"/>
      </w:pPr>
      <w:r w:rsidRPr="00BA493A">
        <w:t>Сметные затраты на установку лабораторного оборудования</w:t>
      </w:r>
      <w:r w:rsidR="00F75CFC" w:rsidRPr="00BA493A">
        <w:t xml:space="preserve"> </w:t>
      </w:r>
      <w:r w:rsidR="00094E3D">
        <w:t xml:space="preserve">и мебели </w:t>
      </w:r>
      <w:r w:rsidR="00F75CFC" w:rsidRPr="00BA493A">
        <w:t>на монтаж которых отсутствуют сметные нормы,</w:t>
      </w:r>
      <w:r w:rsidRPr="00BA493A">
        <w:t xml:space="preserve"> определяются в зависимости от условий поставки и подключения к системам инженерно-технического обеспечения в процентах от их сметной </w:t>
      </w:r>
      <w:r w:rsidR="00575180" w:rsidRPr="00BA493A">
        <w:t>стоимости</w:t>
      </w:r>
      <w:r w:rsidRPr="00BA493A">
        <w:t xml:space="preserve"> в соответствии с таблицей</w:t>
      </w:r>
      <w:r w:rsidR="003048D1" w:rsidRPr="00BA493A">
        <w:t xml:space="preserve"> 1.</w:t>
      </w:r>
    </w:p>
    <w:p w:rsidR="00F91080" w:rsidRPr="00BA493A" w:rsidRDefault="00F91080" w:rsidP="00410DD1">
      <w:pPr>
        <w:spacing w:after="80"/>
        <w:ind w:firstLine="709"/>
        <w:jc w:val="both"/>
        <w:rPr>
          <w:rFonts w:ascii="Times New Roman" w:hAnsi="Times New Roman" w:cs="Times New Roman"/>
          <w:b/>
          <w:sz w:val="28"/>
          <w:szCs w:val="28"/>
        </w:rPr>
      </w:pPr>
    </w:p>
    <w:p w:rsidR="00C420EF" w:rsidRPr="00BA493A" w:rsidRDefault="00C420EF" w:rsidP="002418F1">
      <w:pPr>
        <w:spacing w:after="80"/>
        <w:jc w:val="center"/>
        <w:rPr>
          <w:rFonts w:ascii="Times New Roman" w:hAnsi="Times New Roman" w:cs="Times New Roman"/>
          <w:b/>
          <w:sz w:val="28"/>
          <w:szCs w:val="28"/>
        </w:rPr>
      </w:pPr>
      <w:r w:rsidRPr="00BA493A">
        <w:rPr>
          <w:rFonts w:ascii="Times New Roman" w:hAnsi="Times New Roman" w:cs="Times New Roman"/>
          <w:b/>
          <w:sz w:val="28"/>
          <w:szCs w:val="28"/>
        </w:rPr>
        <w:t>Таблица 1</w:t>
      </w:r>
      <w:r w:rsidR="00D10CB5" w:rsidRPr="00BA493A">
        <w:rPr>
          <w:rFonts w:ascii="Times New Roman" w:hAnsi="Times New Roman" w:cs="Times New Roman"/>
          <w:b/>
          <w:sz w:val="28"/>
          <w:szCs w:val="28"/>
        </w:rPr>
        <w:t>.</w:t>
      </w:r>
      <w:r w:rsidRPr="00BA493A">
        <w:rPr>
          <w:rFonts w:ascii="Times New Roman" w:hAnsi="Times New Roman" w:cs="Times New Roman"/>
          <w:b/>
          <w:sz w:val="28"/>
          <w:szCs w:val="28"/>
        </w:rPr>
        <w:t xml:space="preserve"> Сметные нормативы затрат</w:t>
      </w:r>
      <w:r w:rsidR="00434AE9" w:rsidRPr="00BA493A">
        <w:rPr>
          <w:rFonts w:ascii="Times New Roman" w:hAnsi="Times New Roman" w:cs="Times New Roman"/>
          <w:b/>
          <w:sz w:val="28"/>
          <w:szCs w:val="28"/>
        </w:rPr>
        <w:br/>
      </w:r>
      <w:r w:rsidRPr="00BA493A">
        <w:rPr>
          <w:rFonts w:ascii="Times New Roman" w:hAnsi="Times New Roman" w:cs="Times New Roman"/>
          <w:b/>
          <w:sz w:val="28"/>
          <w:szCs w:val="28"/>
        </w:rPr>
        <w:t xml:space="preserve"> на установку лабораторного оборудования</w:t>
      </w:r>
      <w:r w:rsidR="00094E3D">
        <w:rPr>
          <w:rFonts w:ascii="Times New Roman" w:hAnsi="Times New Roman" w:cs="Times New Roman"/>
          <w:b/>
          <w:sz w:val="28"/>
          <w:szCs w:val="28"/>
        </w:rPr>
        <w:t xml:space="preserve"> и мебели</w:t>
      </w:r>
    </w:p>
    <w:tbl>
      <w:tblPr>
        <w:tblStyle w:val="aa"/>
        <w:tblW w:w="4944" w:type="pct"/>
        <w:tblInd w:w="108" w:type="dxa"/>
        <w:tblLook w:val="04A0" w:firstRow="1" w:lastRow="0" w:firstColumn="1" w:lastColumn="0" w:noHBand="0" w:noVBand="1"/>
      </w:tblPr>
      <w:tblGrid>
        <w:gridCol w:w="1084"/>
        <w:gridCol w:w="6680"/>
        <w:gridCol w:w="1756"/>
      </w:tblGrid>
      <w:tr w:rsidR="00797A5D" w:rsidRPr="00BA493A" w:rsidTr="00094E3D">
        <w:tc>
          <w:tcPr>
            <w:tcW w:w="1084" w:type="dxa"/>
          </w:tcPr>
          <w:p w:rsidR="00C420EF" w:rsidRPr="00BA493A" w:rsidRDefault="00C420EF" w:rsidP="002C3CBB">
            <w:pPr>
              <w:ind w:left="-27" w:hanging="80"/>
              <w:jc w:val="center"/>
              <w:rPr>
                <w:rFonts w:ascii="Times New Roman" w:hAnsi="Times New Roman" w:cs="Times New Roman"/>
                <w:sz w:val="28"/>
                <w:szCs w:val="28"/>
              </w:rPr>
            </w:pPr>
            <w:r w:rsidRPr="00BA493A">
              <w:rPr>
                <w:rFonts w:ascii="Times New Roman" w:hAnsi="Times New Roman" w:cs="Times New Roman"/>
                <w:sz w:val="28"/>
                <w:szCs w:val="28"/>
              </w:rPr>
              <w:t>№ п/п</w:t>
            </w:r>
          </w:p>
        </w:tc>
        <w:tc>
          <w:tcPr>
            <w:tcW w:w="6680" w:type="dxa"/>
          </w:tcPr>
          <w:p w:rsidR="00C420EF" w:rsidRPr="00BA493A" w:rsidRDefault="00C420EF" w:rsidP="002C3CBB">
            <w:pPr>
              <w:ind w:left="-27" w:hanging="80"/>
              <w:jc w:val="center"/>
              <w:rPr>
                <w:rFonts w:ascii="Times New Roman" w:hAnsi="Times New Roman" w:cs="Times New Roman"/>
                <w:sz w:val="28"/>
                <w:szCs w:val="28"/>
              </w:rPr>
            </w:pPr>
            <w:r w:rsidRPr="00BA493A">
              <w:rPr>
                <w:rFonts w:ascii="Times New Roman" w:hAnsi="Times New Roman" w:cs="Times New Roman"/>
                <w:sz w:val="28"/>
                <w:szCs w:val="28"/>
              </w:rPr>
              <w:t>Условия поставки и подключения</w:t>
            </w:r>
            <w:r w:rsidRPr="00BA493A">
              <w:rPr>
                <w:rFonts w:ascii="Times New Roman" w:hAnsi="Times New Roman" w:cs="Times New Roman"/>
                <w:sz w:val="28"/>
                <w:szCs w:val="28"/>
              </w:rPr>
              <w:br/>
              <w:t>к системам инженерно-технического обеспечения</w:t>
            </w:r>
          </w:p>
        </w:tc>
        <w:tc>
          <w:tcPr>
            <w:tcW w:w="1756" w:type="dxa"/>
          </w:tcPr>
          <w:p w:rsidR="00C420EF" w:rsidRPr="00BA493A" w:rsidRDefault="00C420EF" w:rsidP="002C3CBB">
            <w:pPr>
              <w:ind w:left="-27" w:hanging="80"/>
              <w:jc w:val="center"/>
              <w:rPr>
                <w:rFonts w:ascii="Times New Roman" w:hAnsi="Times New Roman" w:cs="Times New Roman"/>
                <w:sz w:val="28"/>
                <w:szCs w:val="28"/>
              </w:rPr>
            </w:pPr>
            <w:r w:rsidRPr="00BA493A">
              <w:rPr>
                <w:rFonts w:ascii="Times New Roman" w:hAnsi="Times New Roman" w:cs="Times New Roman"/>
                <w:sz w:val="28"/>
                <w:szCs w:val="28"/>
              </w:rPr>
              <w:t>Затраты на установку, %</w:t>
            </w:r>
          </w:p>
        </w:tc>
      </w:tr>
      <w:tr w:rsidR="00797A5D" w:rsidRPr="00BA493A" w:rsidTr="00094E3D">
        <w:tc>
          <w:tcPr>
            <w:tcW w:w="1084" w:type="dxa"/>
          </w:tcPr>
          <w:p w:rsidR="00C420EF" w:rsidRPr="00BA493A" w:rsidRDefault="00C420EF" w:rsidP="002C3CBB">
            <w:pPr>
              <w:ind w:left="-27" w:hanging="80"/>
              <w:jc w:val="center"/>
              <w:rPr>
                <w:rFonts w:ascii="Times New Roman" w:hAnsi="Times New Roman" w:cs="Times New Roman"/>
                <w:sz w:val="28"/>
                <w:szCs w:val="28"/>
              </w:rPr>
            </w:pPr>
            <w:r w:rsidRPr="002418F1">
              <w:rPr>
                <w:rFonts w:ascii="Times New Roman" w:hAnsi="Times New Roman" w:cs="Times New Roman"/>
                <w:sz w:val="28"/>
                <w:szCs w:val="28"/>
              </w:rPr>
              <w:t>1</w:t>
            </w:r>
          </w:p>
        </w:tc>
        <w:tc>
          <w:tcPr>
            <w:tcW w:w="6680" w:type="dxa"/>
          </w:tcPr>
          <w:p w:rsidR="00C420EF" w:rsidRPr="00BA493A" w:rsidRDefault="00C420EF" w:rsidP="00094E3D">
            <w:pPr>
              <w:ind w:left="-27" w:hanging="80"/>
              <w:jc w:val="both"/>
              <w:rPr>
                <w:rFonts w:ascii="Times New Roman" w:hAnsi="Times New Roman" w:cs="Times New Roman"/>
                <w:sz w:val="28"/>
                <w:szCs w:val="28"/>
              </w:rPr>
            </w:pPr>
            <w:r w:rsidRPr="00BA493A">
              <w:rPr>
                <w:rFonts w:ascii="Times New Roman" w:hAnsi="Times New Roman" w:cs="Times New Roman"/>
                <w:sz w:val="28"/>
                <w:szCs w:val="28"/>
              </w:rPr>
              <w:t>Поставка осуществляется в собранном виде, при этом не требу</w:t>
            </w:r>
            <w:r w:rsidR="00094E3D">
              <w:rPr>
                <w:rFonts w:ascii="Times New Roman" w:hAnsi="Times New Roman" w:cs="Times New Roman"/>
                <w:sz w:val="28"/>
                <w:szCs w:val="28"/>
              </w:rPr>
              <w:t>ю</w:t>
            </w:r>
            <w:r w:rsidRPr="00BA493A">
              <w:rPr>
                <w:rFonts w:ascii="Times New Roman" w:hAnsi="Times New Roman" w:cs="Times New Roman"/>
                <w:sz w:val="28"/>
                <w:szCs w:val="28"/>
              </w:rPr>
              <w:t>тся предварительная разборка и последующая сборка при монтаже</w:t>
            </w:r>
            <w:r w:rsidR="00094E3D">
              <w:rPr>
                <w:rFonts w:ascii="Times New Roman" w:hAnsi="Times New Roman" w:cs="Times New Roman"/>
                <w:sz w:val="28"/>
                <w:szCs w:val="28"/>
              </w:rPr>
              <w:t>, а также</w:t>
            </w:r>
            <w:r w:rsidRPr="00BA493A">
              <w:rPr>
                <w:rFonts w:ascii="Times New Roman" w:hAnsi="Times New Roman" w:cs="Times New Roman"/>
                <w:sz w:val="28"/>
                <w:szCs w:val="28"/>
              </w:rPr>
              <w:t xml:space="preserve"> подключение к системам инженерно-технического обеспечения</w:t>
            </w:r>
          </w:p>
        </w:tc>
        <w:tc>
          <w:tcPr>
            <w:tcW w:w="1756" w:type="dxa"/>
            <w:vAlign w:val="center"/>
          </w:tcPr>
          <w:p w:rsidR="00C420EF" w:rsidRPr="00BA493A" w:rsidRDefault="00C420EF" w:rsidP="0071529E">
            <w:pPr>
              <w:ind w:left="-27" w:hanging="80"/>
              <w:jc w:val="center"/>
              <w:rPr>
                <w:rFonts w:ascii="Times New Roman" w:hAnsi="Times New Roman" w:cs="Times New Roman"/>
                <w:sz w:val="28"/>
                <w:szCs w:val="28"/>
              </w:rPr>
            </w:pPr>
            <w:r w:rsidRPr="00BA493A">
              <w:rPr>
                <w:rFonts w:ascii="Times New Roman" w:hAnsi="Times New Roman" w:cs="Times New Roman"/>
                <w:sz w:val="28"/>
                <w:szCs w:val="28"/>
              </w:rPr>
              <w:t>1</w:t>
            </w:r>
            <w:r w:rsidR="00094E3D">
              <w:rPr>
                <w:rFonts w:ascii="Times New Roman" w:hAnsi="Times New Roman" w:cs="Times New Roman"/>
                <w:sz w:val="28"/>
                <w:szCs w:val="28"/>
              </w:rPr>
              <w:t>,0</w:t>
            </w:r>
          </w:p>
        </w:tc>
      </w:tr>
      <w:tr w:rsidR="00797A5D" w:rsidRPr="00BA493A" w:rsidTr="00094E3D">
        <w:tc>
          <w:tcPr>
            <w:tcW w:w="1084" w:type="dxa"/>
          </w:tcPr>
          <w:p w:rsidR="00C420EF" w:rsidRPr="00BA493A" w:rsidRDefault="00C420EF" w:rsidP="002C3CBB">
            <w:pPr>
              <w:ind w:left="-27" w:hanging="80"/>
              <w:jc w:val="center"/>
              <w:rPr>
                <w:rFonts w:ascii="Times New Roman" w:hAnsi="Times New Roman" w:cs="Times New Roman"/>
                <w:sz w:val="28"/>
                <w:szCs w:val="28"/>
              </w:rPr>
            </w:pPr>
            <w:r w:rsidRPr="002418F1">
              <w:rPr>
                <w:rFonts w:ascii="Times New Roman" w:hAnsi="Times New Roman" w:cs="Times New Roman"/>
                <w:sz w:val="28"/>
                <w:szCs w:val="28"/>
              </w:rPr>
              <w:t>2</w:t>
            </w:r>
          </w:p>
        </w:tc>
        <w:tc>
          <w:tcPr>
            <w:tcW w:w="6680" w:type="dxa"/>
          </w:tcPr>
          <w:p w:rsidR="00C420EF" w:rsidRPr="00BA493A" w:rsidRDefault="00C420EF" w:rsidP="002C3CBB">
            <w:pPr>
              <w:ind w:left="-27" w:hanging="80"/>
              <w:jc w:val="both"/>
              <w:rPr>
                <w:rFonts w:ascii="Times New Roman" w:hAnsi="Times New Roman" w:cs="Times New Roman"/>
                <w:sz w:val="28"/>
                <w:szCs w:val="28"/>
              </w:rPr>
            </w:pPr>
            <w:r w:rsidRPr="00BA493A">
              <w:rPr>
                <w:rFonts w:ascii="Times New Roman" w:hAnsi="Times New Roman" w:cs="Times New Roman"/>
                <w:sz w:val="28"/>
                <w:szCs w:val="28"/>
              </w:rPr>
              <w:t>Поставка осуществляется в разобранном виде или необходима предварительная разборка и последующая сборка при монтаже, подключение к системам инженерно-технического обеспечения не требуется</w:t>
            </w:r>
          </w:p>
        </w:tc>
        <w:tc>
          <w:tcPr>
            <w:tcW w:w="1756" w:type="dxa"/>
            <w:vAlign w:val="center"/>
          </w:tcPr>
          <w:p w:rsidR="00C420EF" w:rsidRPr="00BA493A" w:rsidRDefault="00C420EF" w:rsidP="0071529E">
            <w:pPr>
              <w:ind w:left="-27" w:hanging="80"/>
              <w:jc w:val="center"/>
              <w:rPr>
                <w:rFonts w:ascii="Times New Roman" w:hAnsi="Times New Roman" w:cs="Times New Roman"/>
                <w:sz w:val="28"/>
                <w:szCs w:val="28"/>
              </w:rPr>
            </w:pPr>
            <w:r w:rsidRPr="00BA493A">
              <w:rPr>
                <w:rFonts w:ascii="Times New Roman" w:hAnsi="Times New Roman" w:cs="Times New Roman"/>
                <w:sz w:val="28"/>
                <w:szCs w:val="28"/>
              </w:rPr>
              <w:t>4</w:t>
            </w:r>
            <w:r w:rsidR="00094E3D">
              <w:rPr>
                <w:rFonts w:ascii="Times New Roman" w:hAnsi="Times New Roman" w:cs="Times New Roman"/>
                <w:sz w:val="28"/>
                <w:szCs w:val="28"/>
              </w:rPr>
              <w:t>,0</w:t>
            </w:r>
          </w:p>
        </w:tc>
      </w:tr>
      <w:tr w:rsidR="0072406A" w:rsidRPr="00BA493A" w:rsidTr="00094E3D">
        <w:tc>
          <w:tcPr>
            <w:tcW w:w="1084" w:type="dxa"/>
          </w:tcPr>
          <w:p w:rsidR="00C420EF" w:rsidRPr="00BA493A" w:rsidRDefault="00C420EF" w:rsidP="002C3CBB">
            <w:pPr>
              <w:ind w:left="-27" w:hanging="80"/>
              <w:jc w:val="center"/>
              <w:rPr>
                <w:rFonts w:ascii="Times New Roman" w:hAnsi="Times New Roman" w:cs="Times New Roman"/>
                <w:sz w:val="28"/>
                <w:szCs w:val="28"/>
              </w:rPr>
            </w:pPr>
            <w:r w:rsidRPr="002418F1">
              <w:rPr>
                <w:rFonts w:ascii="Times New Roman" w:hAnsi="Times New Roman" w:cs="Times New Roman"/>
                <w:sz w:val="28"/>
                <w:szCs w:val="28"/>
              </w:rPr>
              <w:t>3</w:t>
            </w:r>
          </w:p>
        </w:tc>
        <w:tc>
          <w:tcPr>
            <w:tcW w:w="6680" w:type="dxa"/>
          </w:tcPr>
          <w:p w:rsidR="00C420EF" w:rsidRPr="00BA493A" w:rsidRDefault="00C420EF" w:rsidP="002C3CBB">
            <w:pPr>
              <w:ind w:left="-27" w:hanging="80"/>
              <w:jc w:val="both"/>
              <w:rPr>
                <w:rFonts w:ascii="Times New Roman" w:hAnsi="Times New Roman" w:cs="Times New Roman"/>
                <w:sz w:val="28"/>
                <w:szCs w:val="28"/>
              </w:rPr>
            </w:pPr>
            <w:r w:rsidRPr="00BA493A">
              <w:rPr>
                <w:rFonts w:ascii="Times New Roman" w:hAnsi="Times New Roman" w:cs="Times New Roman"/>
                <w:sz w:val="28"/>
                <w:szCs w:val="28"/>
              </w:rPr>
              <w:t>Поставка осуществляется в разобранном виде или необходима предварительная разборка и последующая сборка при монтаже, а также требуется подключение к системам инженерно-технического обеспечения</w:t>
            </w:r>
          </w:p>
        </w:tc>
        <w:tc>
          <w:tcPr>
            <w:tcW w:w="1756" w:type="dxa"/>
            <w:vAlign w:val="center"/>
          </w:tcPr>
          <w:p w:rsidR="00C420EF" w:rsidRPr="00BA493A" w:rsidRDefault="00C420EF" w:rsidP="0071529E">
            <w:pPr>
              <w:ind w:left="-27" w:hanging="80"/>
              <w:jc w:val="center"/>
              <w:rPr>
                <w:rFonts w:ascii="Times New Roman" w:hAnsi="Times New Roman" w:cs="Times New Roman"/>
                <w:sz w:val="28"/>
                <w:szCs w:val="28"/>
              </w:rPr>
            </w:pPr>
            <w:r w:rsidRPr="00BA493A">
              <w:rPr>
                <w:rFonts w:ascii="Times New Roman" w:hAnsi="Times New Roman" w:cs="Times New Roman"/>
                <w:sz w:val="28"/>
                <w:szCs w:val="28"/>
              </w:rPr>
              <w:t>6</w:t>
            </w:r>
            <w:r w:rsidR="00094E3D">
              <w:rPr>
                <w:rFonts w:ascii="Times New Roman" w:hAnsi="Times New Roman" w:cs="Times New Roman"/>
                <w:sz w:val="28"/>
                <w:szCs w:val="28"/>
              </w:rPr>
              <w:t>,0</w:t>
            </w:r>
          </w:p>
        </w:tc>
      </w:tr>
    </w:tbl>
    <w:p w:rsidR="00094E3D" w:rsidRPr="002418F1" w:rsidRDefault="00094E3D">
      <w:pPr>
        <w:spacing w:after="0"/>
        <w:jc w:val="both"/>
        <w:rPr>
          <w:rFonts w:ascii="Times New Roman" w:hAnsi="Times New Roman" w:cs="Times New Roman"/>
          <w:sz w:val="28"/>
          <w:szCs w:val="28"/>
        </w:rPr>
      </w:pPr>
    </w:p>
    <w:p w:rsidR="001A3B55" w:rsidRPr="00BA493A" w:rsidRDefault="001A3B55" w:rsidP="00A35898">
      <w:pPr>
        <w:pStyle w:val="a0"/>
        <w:ind w:left="0" w:firstLine="709"/>
      </w:pPr>
      <w:r w:rsidRPr="00BA493A">
        <w:t>Затраты на подключение к системам инженерно-технического обеспечения оборудования, поставленного в собранном виде, определяются на основании сметных норм (единичных расценок), сведения о которых включены в ФРСН, при отсутствии сметных норм (единичных расценок) допускается учитывать указанные затраты в размере 2 процентов от сметной стоимости оборудования.</w:t>
      </w:r>
    </w:p>
    <w:p w:rsidR="00094E3D" w:rsidRPr="00834929" w:rsidRDefault="00094E3D" w:rsidP="0089404D">
      <w:pPr>
        <w:pStyle w:val="a0"/>
        <w:numPr>
          <w:ilvl w:val="0"/>
          <w:numId w:val="0"/>
        </w:numPr>
        <w:ind w:firstLine="709"/>
      </w:pPr>
      <w:r w:rsidRPr="00834929">
        <w:t>Определенные указанным образом затраты относятся на сметную стоимость оборудования и учитывают все расходы, связанные с установкой лабораторного оборудования и мебели, в том числе затраты по перем</w:t>
      </w:r>
      <w:r>
        <w:t>ещению до проектных отметок</w:t>
      </w:r>
    </w:p>
    <w:p w:rsidR="004C1854" w:rsidRPr="00BA493A" w:rsidRDefault="004C1854" w:rsidP="00B1511C">
      <w:pPr>
        <w:pStyle w:val="a5"/>
        <w:spacing w:after="0"/>
        <w:ind w:left="0" w:firstLine="709"/>
        <w:jc w:val="both"/>
        <w:rPr>
          <w:rFonts w:ascii="Times New Roman" w:hAnsi="Times New Roman" w:cs="Times New Roman"/>
          <w:sz w:val="28"/>
          <w:szCs w:val="28"/>
        </w:rPr>
      </w:pPr>
    </w:p>
    <w:p w:rsidR="00554DFD" w:rsidRPr="00BA493A" w:rsidRDefault="00554DFD" w:rsidP="00C04E6B">
      <w:pPr>
        <w:pStyle w:val="1"/>
        <w:numPr>
          <w:ilvl w:val="0"/>
          <w:numId w:val="62"/>
        </w:numPr>
        <w:spacing w:before="240"/>
        <w:ind w:left="0" w:firstLine="426"/>
        <w:contextualSpacing w:val="0"/>
        <w:jc w:val="center"/>
        <w:outlineLvl w:val="0"/>
        <w:rPr>
          <w:b w:val="0"/>
          <w:sz w:val="28"/>
          <w:szCs w:val="28"/>
        </w:rPr>
      </w:pPr>
      <w:bookmarkStart w:id="141" w:name="_Toc12985083"/>
      <w:bookmarkStart w:id="142" w:name="_Toc12985101"/>
      <w:bookmarkStart w:id="143" w:name="_Toc12985102"/>
      <w:bookmarkStart w:id="144" w:name="_Toc12985103"/>
      <w:bookmarkStart w:id="145" w:name="_Toc12985104"/>
      <w:bookmarkStart w:id="146" w:name="_Toc12985105"/>
      <w:bookmarkStart w:id="147" w:name="_Toc12985106"/>
      <w:bookmarkStart w:id="148" w:name="_Toc12985107"/>
      <w:bookmarkStart w:id="149" w:name="_Toc12985108"/>
      <w:bookmarkStart w:id="150" w:name="_Toc12985109"/>
      <w:bookmarkStart w:id="151" w:name="_Toc12985110"/>
      <w:bookmarkStart w:id="152" w:name="_Toc12985111"/>
      <w:bookmarkStart w:id="153" w:name="_Toc12985112"/>
      <w:bookmarkStart w:id="154" w:name="_Toc12985113"/>
      <w:bookmarkStart w:id="155" w:name="_Toc12985114"/>
      <w:bookmarkStart w:id="156" w:name="_Toc43055091"/>
      <w:bookmarkStart w:id="157" w:name="_Toc43310284"/>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BA493A">
        <w:rPr>
          <w:sz w:val="28"/>
          <w:szCs w:val="28"/>
        </w:rPr>
        <w:t>Особенности определения сметных затрат на пусконаладочные работы</w:t>
      </w:r>
      <w:bookmarkEnd w:id="155"/>
      <w:bookmarkEnd w:id="156"/>
      <w:bookmarkEnd w:id="157"/>
    </w:p>
    <w:p w:rsidR="00B97DC4" w:rsidRPr="00BA493A" w:rsidRDefault="002B5202" w:rsidP="00A35898">
      <w:pPr>
        <w:pStyle w:val="a0"/>
        <w:ind w:left="0" w:firstLine="709"/>
      </w:pPr>
      <w:bookmarkStart w:id="158" w:name="_Ref519515577"/>
      <w:r w:rsidRPr="00BA493A">
        <w:t>При разработке сметной документации для объектов производственного назначения</w:t>
      </w:r>
      <w:r w:rsidR="00A003B9" w:rsidRPr="00BA493A">
        <w:t xml:space="preserve"> и непроизводственного назначения</w:t>
      </w:r>
      <w:r w:rsidR="005C630C" w:rsidRPr="00BA493A">
        <w:t>,</w:t>
      </w:r>
      <w:r w:rsidR="00A003B9" w:rsidRPr="00BA493A">
        <w:t xml:space="preserve"> связанных с получением дохода от реализации </w:t>
      </w:r>
      <w:r w:rsidR="004D646D" w:rsidRPr="00BA493A">
        <w:t>товаров</w:t>
      </w:r>
      <w:r w:rsidR="00F66612" w:rsidRPr="00BA493A">
        <w:t xml:space="preserve"> и (или) услуг</w:t>
      </w:r>
      <w:r w:rsidRPr="00BA493A">
        <w:t xml:space="preserve"> </w:t>
      </w:r>
      <w:r w:rsidR="006F6BE3" w:rsidRPr="00BA493A">
        <w:t>с</w:t>
      </w:r>
      <w:r w:rsidR="00B97DC4" w:rsidRPr="00BA493A">
        <w:t>метная стоимость пусконаладочных работ</w:t>
      </w:r>
      <w:r w:rsidR="00B21E2D" w:rsidRPr="00BA493A">
        <w:t xml:space="preserve"> разделяется на затраты «в</w:t>
      </w:r>
      <w:r w:rsidR="00B97DC4" w:rsidRPr="00BA493A">
        <w:t>холостую» и «под нагрузкой».</w:t>
      </w:r>
      <w:bookmarkEnd w:id="158"/>
    </w:p>
    <w:p w:rsidR="00A0626E" w:rsidRPr="00BA493A" w:rsidRDefault="001A5ECB"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При </w:t>
      </w:r>
      <w:r w:rsidR="00D51F8F" w:rsidRPr="00BA493A">
        <w:rPr>
          <w:rFonts w:ascii="Times New Roman" w:hAnsi="Times New Roman" w:cs="Times New Roman"/>
          <w:sz w:val="28"/>
          <w:szCs w:val="28"/>
        </w:rPr>
        <w:t xml:space="preserve">отнесении </w:t>
      </w:r>
      <w:r w:rsidRPr="00BA493A">
        <w:rPr>
          <w:rFonts w:ascii="Times New Roman" w:hAnsi="Times New Roman" w:cs="Times New Roman"/>
          <w:sz w:val="28"/>
          <w:szCs w:val="28"/>
        </w:rPr>
        <w:t>стоимости пусконаладочных работ к затратам «вхолостую» и «под нагрузкой» следует руководствоваться структурой полного комплекса пускон</w:t>
      </w:r>
      <w:r w:rsidR="00324664" w:rsidRPr="00BA493A">
        <w:rPr>
          <w:rFonts w:ascii="Times New Roman" w:hAnsi="Times New Roman" w:cs="Times New Roman"/>
          <w:sz w:val="28"/>
          <w:szCs w:val="28"/>
        </w:rPr>
        <w:t>аладочных работ, приведенной в П</w:t>
      </w:r>
      <w:r w:rsidRPr="00BA493A">
        <w:rPr>
          <w:rFonts w:ascii="Times New Roman" w:hAnsi="Times New Roman" w:cs="Times New Roman"/>
          <w:sz w:val="28"/>
          <w:szCs w:val="28"/>
        </w:rPr>
        <w:t xml:space="preserve">риложении </w:t>
      </w:r>
      <w:r w:rsidR="00452205" w:rsidRPr="00BA493A">
        <w:rPr>
          <w:rFonts w:ascii="Times New Roman" w:hAnsi="Times New Roman" w:cs="Times New Roman"/>
          <w:sz w:val="28"/>
          <w:szCs w:val="28"/>
        </w:rPr>
        <w:t xml:space="preserve">№ </w:t>
      </w:r>
      <w:r w:rsidR="00CC3BD2" w:rsidRPr="00BA493A">
        <w:rPr>
          <w:rFonts w:ascii="Times New Roman" w:hAnsi="Times New Roman" w:cs="Times New Roman"/>
          <w:sz w:val="28"/>
          <w:szCs w:val="28"/>
        </w:rPr>
        <w:t xml:space="preserve">8 </w:t>
      </w:r>
      <w:r w:rsidR="00452205" w:rsidRPr="00BA493A">
        <w:rPr>
          <w:rFonts w:ascii="Times New Roman" w:hAnsi="Times New Roman" w:cs="Times New Roman"/>
          <w:sz w:val="28"/>
          <w:szCs w:val="28"/>
        </w:rPr>
        <w:t>к Методике</w:t>
      </w:r>
      <w:r w:rsidR="00A0626E" w:rsidRPr="00BA493A">
        <w:rPr>
          <w:rFonts w:ascii="Times New Roman" w:hAnsi="Times New Roman" w:cs="Times New Roman"/>
          <w:sz w:val="28"/>
          <w:szCs w:val="28"/>
        </w:rPr>
        <w:t>.</w:t>
      </w:r>
      <w:r w:rsidR="001A4D5D" w:rsidRPr="00BA493A">
        <w:rPr>
          <w:rFonts w:ascii="Times New Roman" w:hAnsi="Times New Roman" w:cs="Times New Roman"/>
          <w:sz w:val="28"/>
          <w:szCs w:val="28"/>
        </w:rPr>
        <w:t xml:space="preserve"> По оборудовани</w:t>
      </w:r>
      <w:r w:rsidR="003B449E" w:rsidRPr="00BA493A">
        <w:rPr>
          <w:rFonts w:ascii="Times New Roman" w:hAnsi="Times New Roman" w:cs="Times New Roman"/>
          <w:sz w:val="28"/>
          <w:szCs w:val="28"/>
        </w:rPr>
        <w:t>ю</w:t>
      </w:r>
      <w:r w:rsidR="001A4D5D" w:rsidRPr="00BA493A">
        <w:rPr>
          <w:rFonts w:ascii="Times New Roman" w:hAnsi="Times New Roman" w:cs="Times New Roman"/>
          <w:sz w:val="28"/>
          <w:szCs w:val="28"/>
        </w:rPr>
        <w:t>, отсутствующе</w:t>
      </w:r>
      <w:r w:rsidR="003B449E" w:rsidRPr="00BA493A">
        <w:rPr>
          <w:rFonts w:ascii="Times New Roman" w:hAnsi="Times New Roman" w:cs="Times New Roman"/>
          <w:sz w:val="28"/>
          <w:szCs w:val="28"/>
        </w:rPr>
        <w:t>му</w:t>
      </w:r>
      <w:r w:rsidR="001A4D5D" w:rsidRPr="00BA493A">
        <w:rPr>
          <w:rFonts w:ascii="Times New Roman" w:hAnsi="Times New Roman" w:cs="Times New Roman"/>
          <w:sz w:val="28"/>
          <w:szCs w:val="28"/>
        </w:rPr>
        <w:t xml:space="preserve"> в указанном приложении, отнесение стоимости пусконаладочных работ к затратам «вхолостую» и «под нагрузкой» выполняется по данным</w:t>
      </w:r>
      <w:r w:rsidR="005C630C" w:rsidRPr="00BA493A">
        <w:rPr>
          <w:rFonts w:ascii="Times New Roman" w:hAnsi="Times New Roman" w:cs="Times New Roman"/>
          <w:sz w:val="28"/>
          <w:szCs w:val="28"/>
        </w:rPr>
        <w:t>, представляемым</w:t>
      </w:r>
      <w:r w:rsidR="001A4D5D" w:rsidRPr="00BA493A">
        <w:rPr>
          <w:rFonts w:ascii="Times New Roman" w:hAnsi="Times New Roman" w:cs="Times New Roman"/>
          <w:sz w:val="28"/>
          <w:szCs w:val="28"/>
        </w:rPr>
        <w:t xml:space="preserve"> заказчик</w:t>
      </w:r>
      <w:r w:rsidR="005C630C" w:rsidRPr="00BA493A">
        <w:rPr>
          <w:rFonts w:ascii="Times New Roman" w:hAnsi="Times New Roman" w:cs="Times New Roman"/>
          <w:sz w:val="28"/>
          <w:szCs w:val="28"/>
        </w:rPr>
        <w:t>ом</w:t>
      </w:r>
      <w:r w:rsidR="001A4D5D" w:rsidRPr="00BA493A">
        <w:rPr>
          <w:rFonts w:ascii="Times New Roman" w:hAnsi="Times New Roman" w:cs="Times New Roman"/>
          <w:sz w:val="28"/>
          <w:szCs w:val="28"/>
        </w:rPr>
        <w:t>.</w:t>
      </w:r>
    </w:p>
    <w:p w:rsidR="00F263F2" w:rsidRPr="00BA493A" w:rsidRDefault="00F263F2" w:rsidP="00A35898">
      <w:pPr>
        <w:pStyle w:val="a0"/>
        <w:ind w:left="0" w:firstLine="709"/>
        <w:rPr>
          <w:bCs/>
        </w:rPr>
      </w:pPr>
      <w:r w:rsidRPr="00BA493A">
        <w:t xml:space="preserve">Сметная стоимость пусконаладочных работ «вхолостую» по объектам производственного назначения </w:t>
      </w:r>
      <w:r w:rsidR="00A003B9" w:rsidRPr="00BA493A">
        <w:t>и непроизводственного назначения</w:t>
      </w:r>
      <w:r w:rsidR="005C630C" w:rsidRPr="00BA493A">
        <w:t>,</w:t>
      </w:r>
      <w:r w:rsidR="00A003B9" w:rsidRPr="00BA493A">
        <w:t xml:space="preserve"> </w:t>
      </w:r>
      <w:r w:rsidR="00F66612" w:rsidRPr="00BA493A">
        <w:t>связанных с получением дохода от реализации товаров и (или) услуг</w:t>
      </w:r>
      <w:r w:rsidR="00A003B9" w:rsidRPr="00BA493A">
        <w:t xml:space="preserve"> </w:t>
      </w:r>
      <w:r w:rsidRPr="00BA493A">
        <w:t>учитывается в главе 9 (графы 7 и 8) сводного сметного расчета.</w:t>
      </w:r>
      <w:r w:rsidR="00C82532" w:rsidRPr="00BA493A">
        <w:t xml:space="preserve"> </w:t>
      </w:r>
      <w:r w:rsidR="00946EC0" w:rsidRPr="00BA493A">
        <w:t xml:space="preserve">В соответствии с </w:t>
      </w:r>
      <w:r w:rsidR="005C630C" w:rsidRPr="00BA493A">
        <w:t xml:space="preserve">заданием </w:t>
      </w:r>
      <w:r w:rsidR="00946EC0" w:rsidRPr="00BA493A">
        <w:t>заказчика и п</w:t>
      </w:r>
      <w:r w:rsidR="00C82532" w:rsidRPr="00BA493A">
        <w:rPr>
          <w:bCs/>
        </w:rPr>
        <w:t>ри обосновании программами пусконаладочных работ (комплексного опробования</w:t>
      </w:r>
      <w:r w:rsidR="00BD3553" w:rsidRPr="00BA493A">
        <w:rPr>
          <w:bCs/>
        </w:rPr>
        <w:t xml:space="preserve"> оборудования</w:t>
      </w:r>
      <w:r w:rsidR="00C82532" w:rsidRPr="00BA493A">
        <w:rPr>
          <w:bCs/>
        </w:rPr>
        <w:t xml:space="preserve">) в сметной стоимости пусконаладочных работ «вхолостую» дополнительно </w:t>
      </w:r>
      <w:r w:rsidR="00BD3553" w:rsidRPr="00BA493A">
        <w:rPr>
          <w:bCs/>
        </w:rPr>
        <w:t>могут учитываться</w:t>
      </w:r>
      <w:r w:rsidR="00C82532" w:rsidRPr="00BA493A">
        <w:rPr>
          <w:bCs/>
        </w:rPr>
        <w:t xml:space="preserve"> стоимость материальных (в том числе энергетических) ресурсов, сырья и полуфабрикатов, используемых при проведении пусконаладочных работ.</w:t>
      </w:r>
    </w:p>
    <w:p w:rsidR="00A003B9" w:rsidRPr="00BA493A" w:rsidRDefault="00A003B9" w:rsidP="00A35898">
      <w:pPr>
        <w:pStyle w:val="a0"/>
        <w:ind w:left="0" w:firstLine="709"/>
        <w:rPr>
          <w:bCs/>
        </w:rPr>
      </w:pPr>
      <w:r w:rsidRPr="00BA493A">
        <w:t>Сметная стоимость пусконаладочных работ «под нагрузкой»</w:t>
      </w:r>
      <w:r w:rsidR="007D46E3" w:rsidRPr="00BA493A">
        <w:t xml:space="preserve"> </w:t>
      </w:r>
      <w:r w:rsidR="005C630C" w:rsidRPr="00BA493A">
        <w:t xml:space="preserve">для объектов производственного назначения и непроизводственного назначения, связанных с получением дохода от реализации товаров и (или) услуг </w:t>
      </w:r>
      <w:r w:rsidRPr="00BA493A">
        <w:t>не относится на сметную стоимость строительства и в сметной документации не учитывается</w:t>
      </w:r>
      <w:r w:rsidR="0021205A" w:rsidRPr="00BA493A">
        <w:t xml:space="preserve">, за исключением случаев, указанных в пункте </w:t>
      </w:r>
      <w:r w:rsidR="002E6056" w:rsidRPr="00BA493A">
        <w:t>128</w:t>
      </w:r>
      <w:r w:rsidR="00605279" w:rsidRPr="00BA493A">
        <w:t xml:space="preserve"> </w:t>
      </w:r>
      <w:r w:rsidR="0021205A" w:rsidRPr="00BA493A">
        <w:t>Методики</w:t>
      </w:r>
      <w:r w:rsidRPr="00BA493A">
        <w:t>.</w:t>
      </w:r>
      <w:r w:rsidR="00196CA8" w:rsidRPr="00BA493A">
        <w:t xml:space="preserve"> </w:t>
      </w:r>
      <w:r w:rsidRPr="00BA493A">
        <w:t xml:space="preserve">Затраты на пусконаладочные работы «под нагрузкой» </w:t>
      </w:r>
      <w:r w:rsidR="00196CA8" w:rsidRPr="00BA493A">
        <w:t xml:space="preserve">для таких объектов </w:t>
      </w:r>
      <w:r w:rsidRPr="00BA493A">
        <w:rPr>
          <w:bCs/>
        </w:rPr>
        <w:t>включаются в сводную смету на ввод в эксплуатацию предприятий, зданий и сооружений и относятся:</w:t>
      </w:r>
    </w:p>
    <w:p w:rsidR="00A003B9" w:rsidRPr="00BA493A" w:rsidRDefault="00A003B9" w:rsidP="00B1511C">
      <w:pPr>
        <w:numPr>
          <w:ilvl w:val="0"/>
          <w:numId w:val="92"/>
        </w:numPr>
        <w:tabs>
          <w:tab w:val="left" w:pos="1134"/>
        </w:tabs>
        <w:spacing w:after="0"/>
        <w:ind w:left="0" w:firstLine="709"/>
        <w:contextualSpacing/>
        <w:jc w:val="both"/>
        <w:rPr>
          <w:rFonts w:ascii="Times New Roman" w:hAnsi="Times New Roman" w:cs="Times New Roman"/>
          <w:sz w:val="28"/>
          <w:szCs w:val="28"/>
        </w:rPr>
      </w:pPr>
      <w:r w:rsidRPr="00BA493A">
        <w:rPr>
          <w:rFonts w:ascii="Times New Roman" w:hAnsi="Times New Roman" w:cs="Times New Roman"/>
          <w:sz w:val="28"/>
          <w:szCs w:val="28"/>
        </w:rPr>
        <w:t xml:space="preserve">по объектам производственного назначения </w:t>
      </w:r>
      <w:r w:rsidR="004675A5" w:rsidRPr="00BA493A">
        <w:rPr>
          <w:rFonts w:ascii="Times New Roman" w:hAnsi="Times New Roman" w:cs="Times New Roman"/>
          <w:sz w:val="28"/>
          <w:szCs w:val="28"/>
        </w:rPr>
        <w:t>–</w:t>
      </w:r>
      <w:r w:rsidRPr="00BA493A">
        <w:rPr>
          <w:rFonts w:ascii="Times New Roman" w:hAnsi="Times New Roman" w:cs="Times New Roman"/>
          <w:sz w:val="28"/>
          <w:szCs w:val="28"/>
        </w:rPr>
        <w:t xml:space="preserve"> к основной деятельности эксплуатирующей организации (предприятия) с включением в себестоимость продукции; </w:t>
      </w:r>
    </w:p>
    <w:p w:rsidR="00A003B9" w:rsidRPr="00BA493A" w:rsidRDefault="00A003B9" w:rsidP="00A35898">
      <w:pPr>
        <w:numPr>
          <w:ilvl w:val="0"/>
          <w:numId w:val="92"/>
        </w:numPr>
        <w:tabs>
          <w:tab w:val="left" w:pos="1134"/>
        </w:tabs>
        <w:spacing w:after="0"/>
        <w:ind w:left="0" w:firstLine="709"/>
        <w:contextualSpacing/>
        <w:jc w:val="both"/>
        <w:rPr>
          <w:rFonts w:ascii="Times New Roman" w:hAnsi="Times New Roman" w:cs="Times New Roman"/>
          <w:sz w:val="28"/>
          <w:szCs w:val="28"/>
        </w:rPr>
      </w:pPr>
      <w:r w:rsidRPr="00BA493A">
        <w:rPr>
          <w:rFonts w:ascii="Times New Roman" w:hAnsi="Times New Roman" w:cs="Times New Roman"/>
          <w:sz w:val="28"/>
          <w:szCs w:val="28"/>
        </w:rPr>
        <w:t xml:space="preserve">по объектам непроизводственного назначения </w:t>
      </w:r>
      <w:r w:rsidR="00F66612" w:rsidRPr="00BA493A">
        <w:rPr>
          <w:rFonts w:ascii="Times New Roman" w:hAnsi="Times New Roman" w:cs="Times New Roman"/>
          <w:sz w:val="28"/>
          <w:szCs w:val="28"/>
        </w:rPr>
        <w:t>связанных с получением дохода от реализации товаров и (или) услуг</w:t>
      </w:r>
      <w:r w:rsidRPr="00BA493A">
        <w:rPr>
          <w:rFonts w:ascii="Times New Roman" w:hAnsi="Times New Roman" w:cs="Times New Roman"/>
          <w:sz w:val="28"/>
          <w:szCs w:val="28"/>
        </w:rPr>
        <w:t xml:space="preserve"> </w:t>
      </w:r>
      <w:r w:rsidR="004675A5" w:rsidRPr="00BA493A">
        <w:rPr>
          <w:rFonts w:ascii="Times New Roman" w:hAnsi="Times New Roman" w:cs="Times New Roman"/>
          <w:sz w:val="28"/>
          <w:szCs w:val="28"/>
        </w:rPr>
        <w:t>–</w:t>
      </w:r>
      <w:r w:rsidRPr="00BA493A">
        <w:rPr>
          <w:rFonts w:ascii="Times New Roman" w:hAnsi="Times New Roman" w:cs="Times New Roman"/>
          <w:sz w:val="28"/>
          <w:szCs w:val="28"/>
        </w:rPr>
        <w:t xml:space="preserve"> к расходам на содержание здания, сооружения.</w:t>
      </w:r>
    </w:p>
    <w:p w:rsidR="00A003B9" w:rsidRPr="00BA493A" w:rsidRDefault="00A003B9" w:rsidP="00A35898">
      <w:pPr>
        <w:pStyle w:val="a0"/>
        <w:ind w:left="0" w:firstLine="709"/>
      </w:pPr>
      <w:r w:rsidRPr="00BA493A">
        <w:t>Сводные сметы на ввод в эксплуатацию предприятий, зданий и сооружений являются документами, определяющими сметный лимит средств, необходимых для проведения пусконаладочных работ «под нагрузкой», комплексного опробования оборудования с выпуском первой партии продукции, обеспечивающих ввод в эксплуатацию вновь строящихся и реконструируемых объектов.</w:t>
      </w:r>
    </w:p>
    <w:p w:rsidR="00054FA8" w:rsidRPr="00BA493A" w:rsidRDefault="00054FA8" w:rsidP="00A35898">
      <w:pPr>
        <w:pStyle w:val="a0"/>
        <w:ind w:left="0" w:firstLine="709"/>
      </w:pPr>
      <w:r w:rsidRPr="00BA493A">
        <w:t>При определении стоимости пусконаладочных работ</w:t>
      </w:r>
      <w:r w:rsidR="00267C6C" w:rsidRPr="00BA493A">
        <w:t xml:space="preserve"> «под нагрузкой»</w:t>
      </w:r>
      <w:r w:rsidRPr="00BA493A">
        <w:t xml:space="preserve"> дополнительно учитываются стоимость материальных (в том числе энергетических) ресурсов, сырья и полуфабрикатов, используемых при проведении пусконаладочных работ, оплата труда эксплуатационного персонала, привлекаемого для участия в пуске и комплексном опробовании оборудования, а также стоимость использования механизмов. Указанные затраты определяются на основании данных</w:t>
      </w:r>
      <w:r w:rsidR="009C7F67" w:rsidRPr="00BA493A">
        <w:t>, приведенных в проектной документации и (или) технической документации</w:t>
      </w:r>
      <w:r w:rsidRPr="00BA493A">
        <w:t>.</w:t>
      </w:r>
    </w:p>
    <w:p w:rsidR="00F263F2" w:rsidRPr="00BA493A" w:rsidRDefault="00F263F2" w:rsidP="00A35898">
      <w:pPr>
        <w:pStyle w:val="a0"/>
        <w:ind w:left="0" w:firstLine="709"/>
      </w:pPr>
      <w:bookmarkStart w:id="159" w:name="_Ref519515592"/>
      <w:r w:rsidRPr="00BA493A">
        <w:t>При разработке сметной документации для объектов непроизводственного назначения</w:t>
      </w:r>
      <w:r w:rsidR="00A003B9" w:rsidRPr="00BA493A">
        <w:t xml:space="preserve"> (не </w:t>
      </w:r>
      <w:r w:rsidR="00F66612" w:rsidRPr="00BA493A">
        <w:t>связанных с получением дохода от реализации товаров и (или) услуг</w:t>
      </w:r>
      <w:r w:rsidR="00A003B9" w:rsidRPr="00BA493A">
        <w:t xml:space="preserve">) </w:t>
      </w:r>
      <w:r w:rsidRPr="00BA493A">
        <w:t>все затраты на проведение пусконаладочных работ включаются в главу 9 (графы 7 и 8) сводного сметного расчета без разделения на затраты «вхолостую» и «под нагрузкой».</w:t>
      </w:r>
      <w:bookmarkEnd w:id="159"/>
    </w:p>
    <w:p w:rsidR="0011232D" w:rsidRPr="00BA493A" w:rsidRDefault="0011232D" w:rsidP="00A35898">
      <w:pPr>
        <w:pStyle w:val="a0"/>
        <w:ind w:left="0" w:firstLine="709"/>
      </w:pPr>
      <w:bookmarkStart w:id="160" w:name="_Ref43381603"/>
      <w:r w:rsidRPr="00BA493A">
        <w:t xml:space="preserve">По </w:t>
      </w:r>
      <w:r w:rsidR="005B7E70" w:rsidRPr="00BA493A">
        <w:t xml:space="preserve">особо опасным, технически сложным и </w:t>
      </w:r>
      <w:r w:rsidRPr="00BA493A">
        <w:t>уникальным</w:t>
      </w:r>
      <w:r w:rsidR="005B1A15" w:rsidRPr="00BA493A">
        <w:t xml:space="preserve"> </w:t>
      </w:r>
      <w:r w:rsidRPr="00BA493A">
        <w:t>объектам капитального строительства необходимость учета затрат «под нагрузкой» в сметной стоимости строительства (в главе 9 (графы 7 и 8) сводного сметного расчета)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средств).</w:t>
      </w:r>
      <w:bookmarkEnd w:id="160"/>
    </w:p>
    <w:p w:rsidR="00554DFD" w:rsidRPr="00BA493A" w:rsidRDefault="00945B5C" w:rsidP="00C04E6B">
      <w:pPr>
        <w:pStyle w:val="1"/>
        <w:numPr>
          <w:ilvl w:val="0"/>
          <w:numId w:val="62"/>
        </w:numPr>
        <w:spacing w:before="240"/>
        <w:ind w:left="0" w:firstLine="0"/>
        <w:contextualSpacing w:val="0"/>
        <w:jc w:val="center"/>
        <w:outlineLvl w:val="0"/>
        <w:rPr>
          <w:b w:val="0"/>
          <w:sz w:val="28"/>
          <w:szCs w:val="28"/>
        </w:rPr>
      </w:pPr>
      <w:bookmarkStart w:id="161" w:name="_Toc22040074"/>
      <w:bookmarkStart w:id="162" w:name="_Toc12985115"/>
      <w:bookmarkStart w:id="163" w:name="_Toc12985116"/>
      <w:bookmarkStart w:id="164" w:name="_Toc12985117"/>
      <w:bookmarkStart w:id="165" w:name="_Toc12985118"/>
      <w:bookmarkStart w:id="166" w:name="_Toc12985119"/>
      <w:bookmarkStart w:id="167" w:name="_Toc12985120"/>
      <w:bookmarkStart w:id="168" w:name="_Toc12985121"/>
      <w:bookmarkStart w:id="169" w:name="_Toc12985122"/>
      <w:bookmarkStart w:id="170" w:name="_Toc12985123"/>
      <w:bookmarkStart w:id="171" w:name="_Toc12985124"/>
      <w:bookmarkStart w:id="172" w:name="_Toc12985125"/>
      <w:bookmarkStart w:id="173" w:name="_Toc12985126"/>
      <w:bookmarkStart w:id="174" w:name="_Toc501574256"/>
      <w:bookmarkStart w:id="175" w:name="_Toc501658929"/>
      <w:bookmarkStart w:id="176" w:name="_Toc506404738"/>
      <w:bookmarkStart w:id="177" w:name="_Toc12985127"/>
      <w:bookmarkStart w:id="178" w:name="_Toc43055092"/>
      <w:bookmarkStart w:id="179" w:name="_Toc43310285"/>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BA493A">
        <w:rPr>
          <w:sz w:val="28"/>
          <w:szCs w:val="28"/>
        </w:rPr>
        <w:t>О</w:t>
      </w:r>
      <w:r w:rsidR="00554DFD" w:rsidRPr="00BA493A">
        <w:rPr>
          <w:sz w:val="28"/>
          <w:szCs w:val="28"/>
        </w:rPr>
        <w:t>бъектны</w:t>
      </w:r>
      <w:r w:rsidRPr="00BA493A">
        <w:rPr>
          <w:sz w:val="28"/>
          <w:szCs w:val="28"/>
        </w:rPr>
        <w:t>е</w:t>
      </w:r>
      <w:r w:rsidR="00554DFD" w:rsidRPr="00BA493A">
        <w:rPr>
          <w:sz w:val="28"/>
          <w:szCs w:val="28"/>
        </w:rPr>
        <w:t xml:space="preserve"> </w:t>
      </w:r>
      <w:r w:rsidRPr="00BA493A">
        <w:rPr>
          <w:sz w:val="28"/>
          <w:szCs w:val="28"/>
        </w:rPr>
        <w:t xml:space="preserve">сметные расчеты </w:t>
      </w:r>
      <w:r w:rsidR="00554DFD" w:rsidRPr="00BA493A">
        <w:rPr>
          <w:sz w:val="28"/>
          <w:szCs w:val="28"/>
        </w:rPr>
        <w:t>(</w:t>
      </w:r>
      <w:r w:rsidRPr="00BA493A">
        <w:rPr>
          <w:sz w:val="28"/>
          <w:szCs w:val="28"/>
        </w:rPr>
        <w:t xml:space="preserve">объектные </w:t>
      </w:r>
      <w:r w:rsidR="00554DFD" w:rsidRPr="00BA493A">
        <w:rPr>
          <w:sz w:val="28"/>
          <w:szCs w:val="28"/>
        </w:rPr>
        <w:t>смет</w:t>
      </w:r>
      <w:r w:rsidRPr="00BA493A">
        <w:rPr>
          <w:sz w:val="28"/>
          <w:szCs w:val="28"/>
        </w:rPr>
        <w:t>ы</w:t>
      </w:r>
      <w:r w:rsidR="00554DFD" w:rsidRPr="00BA493A">
        <w:rPr>
          <w:sz w:val="28"/>
          <w:szCs w:val="28"/>
        </w:rPr>
        <w:t>)</w:t>
      </w:r>
      <w:bookmarkEnd w:id="177"/>
      <w:bookmarkEnd w:id="178"/>
      <w:bookmarkEnd w:id="179"/>
    </w:p>
    <w:p w:rsidR="00F603A3" w:rsidRPr="002418F1" w:rsidRDefault="00F603A3" w:rsidP="00A35898">
      <w:pPr>
        <w:pStyle w:val="a0"/>
        <w:ind w:left="0" w:firstLine="709"/>
      </w:pPr>
      <w:r w:rsidRPr="00BA493A">
        <w:t xml:space="preserve">Сметная стоимость в объектных сметных расчетах (сметах) определяется суммированием данных локальных сметных расчетов (смет) с распределением затрат по </w:t>
      </w:r>
      <w:r w:rsidR="002424B5" w:rsidRPr="00BA493A">
        <w:t xml:space="preserve">следующим </w:t>
      </w:r>
      <w:r w:rsidRPr="00BA493A">
        <w:t>элементам сметной стоимости</w:t>
      </w:r>
      <w:r w:rsidR="008621B9" w:rsidRPr="00BA493A">
        <w:t xml:space="preserve"> строительства</w:t>
      </w:r>
      <w:r w:rsidRPr="00BA493A">
        <w:t xml:space="preserve">: стоимость строительных </w:t>
      </w:r>
      <w:r w:rsidR="00384F70" w:rsidRPr="00BA493A">
        <w:t>(</w:t>
      </w:r>
      <w:r w:rsidRPr="00BA493A">
        <w:t>ремонтно-строительных</w:t>
      </w:r>
      <w:r w:rsidR="00384F70" w:rsidRPr="00BA493A">
        <w:t>)</w:t>
      </w:r>
      <w:r w:rsidRPr="00BA493A">
        <w:t xml:space="preserve"> работ, монтажных работ, оборудования</w:t>
      </w:r>
      <w:r w:rsidR="000E2D74" w:rsidRPr="00BA493A">
        <w:t>,</w:t>
      </w:r>
      <w:r w:rsidRPr="00BA493A">
        <w:t xml:space="preserve"> прочих затрат.</w:t>
      </w:r>
    </w:p>
    <w:p w:rsidR="002424B5" w:rsidRPr="00BA493A" w:rsidRDefault="002424B5">
      <w:pPr>
        <w:pStyle w:val="a0"/>
        <w:ind w:left="0" w:firstLine="709"/>
      </w:pPr>
      <w:r w:rsidRPr="00BA493A">
        <w:t xml:space="preserve">Рекомендуемый образец </w:t>
      </w:r>
      <w:r w:rsidR="00392276" w:rsidRPr="00BA493A">
        <w:t xml:space="preserve">оформления </w:t>
      </w:r>
      <w:r w:rsidRPr="00BA493A">
        <w:t>объектных сметных расчетов (смет) приведен в Приложении № 5 к Методике.</w:t>
      </w:r>
    </w:p>
    <w:p w:rsidR="00F603A3" w:rsidRPr="00BA493A" w:rsidRDefault="001A6DD5" w:rsidP="00A35898">
      <w:pPr>
        <w:pStyle w:val="a0"/>
        <w:ind w:left="0" w:firstLine="709"/>
      </w:pPr>
      <w:r w:rsidRPr="00BA493A">
        <w:t xml:space="preserve">При определении сметной стоимости </w:t>
      </w:r>
      <w:r w:rsidR="000B4014" w:rsidRPr="00BA493A">
        <w:t>ресурсным</w:t>
      </w:r>
      <w:r w:rsidR="00FE30E4" w:rsidRPr="00BA493A">
        <w:t xml:space="preserve"> и ресурсно-индексным</w:t>
      </w:r>
      <w:r w:rsidR="000B4014" w:rsidRPr="00BA493A">
        <w:t xml:space="preserve"> </w:t>
      </w:r>
      <w:r w:rsidR="00FE30E4" w:rsidRPr="00BA493A">
        <w:t xml:space="preserve">методами </w:t>
      </w:r>
      <w:r w:rsidRPr="00BA493A">
        <w:t>о</w:t>
      </w:r>
      <w:r w:rsidR="00996BD8" w:rsidRPr="00BA493A">
        <w:t>бъектные сметные расчеты (сметы) разрабатываются в текущем уровне цен.</w:t>
      </w:r>
    </w:p>
    <w:p w:rsidR="007B0F9C" w:rsidRPr="00BA493A" w:rsidRDefault="004675A8" w:rsidP="00A35898">
      <w:pPr>
        <w:pStyle w:val="a0"/>
        <w:ind w:left="0" w:firstLine="709"/>
      </w:pPr>
      <w:r w:rsidRPr="00BA493A">
        <w:t xml:space="preserve">При определении сметной стоимости </w:t>
      </w:r>
      <w:r w:rsidR="00646F0A" w:rsidRPr="00BA493A">
        <w:t>базисно-индексным методом</w:t>
      </w:r>
      <w:r w:rsidR="00DA5B93" w:rsidRPr="00BA493A">
        <w:t xml:space="preserve"> </w:t>
      </w:r>
      <w:r w:rsidR="006B4C25" w:rsidRPr="00BA493A">
        <w:t>одновременно с текущим уровнем</w:t>
      </w:r>
      <w:r w:rsidR="00CF0929" w:rsidRPr="00BA493A">
        <w:t xml:space="preserve"> </w:t>
      </w:r>
      <w:r w:rsidR="00105B23" w:rsidRPr="00BA493A">
        <w:t xml:space="preserve">производится </w:t>
      </w:r>
      <w:r w:rsidR="00646F0A" w:rsidRPr="00BA493A">
        <w:t xml:space="preserve">формирование </w:t>
      </w:r>
      <w:r w:rsidR="00FE30E4" w:rsidRPr="00BA493A">
        <w:t xml:space="preserve">отдельных </w:t>
      </w:r>
      <w:r w:rsidR="00646F0A" w:rsidRPr="00BA493A">
        <w:t>объектных сметных расчетов (смет) в базисном уровне цен</w:t>
      </w:r>
      <w:r w:rsidR="007913C3" w:rsidRPr="00BA493A">
        <w:t>.</w:t>
      </w:r>
    </w:p>
    <w:p w:rsidR="00613EFA" w:rsidRPr="00BA493A" w:rsidRDefault="00613EFA" w:rsidP="00A35898">
      <w:pPr>
        <w:pStyle w:val="a0"/>
        <w:ind w:left="0" w:firstLine="709"/>
      </w:pPr>
      <w:r w:rsidRPr="00BA493A">
        <w:t xml:space="preserve">При определении сметной стоимости ресурсным и ресурсно-индексным методами в объектных сметных расчетах (сметах) </w:t>
      </w:r>
      <w:r w:rsidR="00850348" w:rsidRPr="00BA493A">
        <w:t xml:space="preserve">в текущем уровне цен </w:t>
      </w:r>
      <w:r w:rsidRPr="00BA493A">
        <w:t>приводятся итоговые данные по оплате труда, стоимости эксплуатации машин и механизмов, материалов, изделий и конструкций, накладных расходов, сметной прибыли, оборудования и перевозки</w:t>
      </w:r>
      <w:r w:rsidR="006B6861" w:rsidRPr="00BA493A">
        <w:t>.</w:t>
      </w:r>
    </w:p>
    <w:p w:rsidR="00A60B1F" w:rsidRPr="00BA493A" w:rsidRDefault="0049102B" w:rsidP="00A35898">
      <w:pPr>
        <w:pStyle w:val="a0"/>
        <w:ind w:left="0" w:firstLine="709"/>
      </w:pPr>
      <w:bookmarkStart w:id="180" w:name="_Ref498943264"/>
      <w:r w:rsidRPr="00BA493A">
        <w:t xml:space="preserve">В </w:t>
      </w:r>
      <w:r w:rsidR="00646F0A" w:rsidRPr="00BA493A">
        <w:t xml:space="preserve">объектных сметных расчетах </w:t>
      </w:r>
      <w:r w:rsidR="00C20CD7" w:rsidRPr="00BA493A">
        <w:t>(</w:t>
      </w:r>
      <w:r w:rsidR="00646F0A" w:rsidRPr="00BA493A">
        <w:t>сметах</w:t>
      </w:r>
      <w:r w:rsidR="00C20CD7" w:rsidRPr="00BA493A">
        <w:t>)</w:t>
      </w:r>
      <w:r w:rsidRPr="00BA493A">
        <w:t xml:space="preserve"> при </w:t>
      </w:r>
      <w:r w:rsidR="00A60B1F" w:rsidRPr="00BA493A">
        <w:t xml:space="preserve">соответствующем обосновании </w:t>
      </w:r>
      <w:r w:rsidR="002C3E6E" w:rsidRPr="00BA493A">
        <w:t xml:space="preserve">в </w:t>
      </w:r>
      <w:r w:rsidR="008A5B8B" w:rsidRPr="00BA493A">
        <w:t xml:space="preserve">проектной </w:t>
      </w:r>
      <w:r w:rsidR="00A60B1F" w:rsidRPr="00BA493A">
        <w:t xml:space="preserve">документацией дополнительно </w:t>
      </w:r>
      <w:r w:rsidR="00105B23" w:rsidRPr="00BA493A">
        <w:t>приводятся</w:t>
      </w:r>
      <w:r w:rsidR="00A60B1F" w:rsidRPr="00BA493A">
        <w:t>:</w:t>
      </w:r>
      <w:bookmarkEnd w:id="180"/>
    </w:p>
    <w:p w:rsidR="00A60B1F" w:rsidRPr="00BA493A" w:rsidRDefault="00A60B1F" w:rsidP="00B1511C">
      <w:pPr>
        <w:pStyle w:val="a5"/>
        <w:numPr>
          <w:ilvl w:val="0"/>
          <w:numId w:val="85"/>
        </w:numPr>
        <w:tabs>
          <w:tab w:val="left" w:pos="1134"/>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средства на строительство и разборку титульных временных зданий и сооружений;</w:t>
      </w:r>
    </w:p>
    <w:p w:rsidR="00A60B1F" w:rsidRPr="00BA493A" w:rsidRDefault="00A60B1F">
      <w:pPr>
        <w:pStyle w:val="a5"/>
        <w:numPr>
          <w:ilvl w:val="0"/>
          <w:numId w:val="85"/>
        </w:numPr>
        <w:tabs>
          <w:tab w:val="left" w:pos="1134"/>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дополнительные затраты при производстве работ в зимнее время;</w:t>
      </w:r>
    </w:p>
    <w:p w:rsidR="00A60B1F" w:rsidRPr="00BA493A" w:rsidRDefault="00A60B1F">
      <w:pPr>
        <w:pStyle w:val="a5"/>
        <w:numPr>
          <w:ilvl w:val="0"/>
          <w:numId w:val="85"/>
        </w:numPr>
        <w:tabs>
          <w:tab w:val="left" w:pos="1134"/>
        </w:tabs>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отдельн</w:t>
      </w:r>
      <w:r w:rsidR="00D03399" w:rsidRPr="00BA493A">
        <w:rPr>
          <w:rFonts w:ascii="Times New Roman" w:hAnsi="Times New Roman" w:cs="Times New Roman"/>
          <w:sz w:val="28"/>
          <w:szCs w:val="28"/>
        </w:rPr>
        <w:t>ые виды прочих затрат, относимые</w:t>
      </w:r>
      <w:r w:rsidRPr="00BA493A">
        <w:rPr>
          <w:rFonts w:ascii="Times New Roman" w:hAnsi="Times New Roman" w:cs="Times New Roman"/>
          <w:sz w:val="28"/>
          <w:szCs w:val="28"/>
        </w:rPr>
        <w:t xml:space="preserve"> на сметную стоимость</w:t>
      </w:r>
      <w:r w:rsidR="00B407C2" w:rsidRPr="00BA493A">
        <w:rPr>
          <w:rFonts w:ascii="Times New Roman" w:hAnsi="Times New Roman" w:cs="Times New Roman"/>
          <w:sz w:val="28"/>
          <w:szCs w:val="28"/>
        </w:rPr>
        <w:t xml:space="preserve"> </w:t>
      </w:r>
      <w:r w:rsidR="00C2008A" w:rsidRPr="00BA493A">
        <w:rPr>
          <w:rFonts w:ascii="Times New Roman" w:hAnsi="Times New Roman" w:cs="Times New Roman"/>
          <w:sz w:val="28"/>
          <w:szCs w:val="28"/>
        </w:rPr>
        <w:t xml:space="preserve">объекта капитального </w:t>
      </w:r>
      <w:r w:rsidR="00B407C2" w:rsidRPr="00BA493A">
        <w:rPr>
          <w:rFonts w:ascii="Times New Roman" w:hAnsi="Times New Roman" w:cs="Times New Roman"/>
          <w:sz w:val="28"/>
          <w:szCs w:val="28"/>
        </w:rPr>
        <w:t>строительства</w:t>
      </w:r>
      <w:r w:rsidRPr="00BA493A">
        <w:rPr>
          <w:rFonts w:ascii="Times New Roman" w:hAnsi="Times New Roman" w:cs="Times New Roman"/>
          <w:sz w:val="28"/>
          <w:szCs w:val="28"/>
        </w:rPr>
        <w:t>.</w:t>
      </w:r>
    </w:p>
    <w:p w:rsidR="00816A36" w:rsidRPr="00BA493A" w:rsidRDefault="00816A36">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Учет указанных затрат</w:t>
      </w:r>
      <w:r w:rsidR="00646F0A" w:rsidRPr="00BA493A">
        <w:rPr>
          <w:rFonts w:ascii="Times New Roman" w:hAnsi="Times New Roman" w:cs="Times New Roman"/>
          <w:sz w:val="28"/>
          <w:szCs w:val="28"/>
        </w:rPr>
        <w:t xml:space="preserve"> производится в порядке, приведенном в </w:t>
      </w:r>
      <w:r w:rsidR="004354B6" w:rsidRPr="00BA493A">
        <w:rPr>
          <w:rFonts w:ascii="Times New Roman" w:hAnsi="Times New Roman" w:cs="Times New Roman"/>
          <w:sz w:val="28"/>
          <w:szCs w:val="28"/>
        </w:rPr>
        <w:t xml:space="preserve">разделе </w:t>
      </w:r>
      <w:r w:rsidR="00605279" w:rsidRPr="00BA493A">
        <w:rPr>
          <w:rFonts w:ascii="Times New Roman" w:hAnsi="Times New Roman" w:cs="Times New Roman"/>
          <w:sz w:val="28"/>
          <w:szCs w:val="28"/>
          <w:lang w:val="en-US"/>
        </w:rPr>
        <w:t>IX</w:t>
      </w:r>
      <w:r w:rsidR="00605279" w:rsidRPr="00BA493A">
        <w:rPr>
          <w:rFonts w:ascii="Times New Roman" w:hAnsi="Times New Roman" w:cs="Times New Roman"/>
          <w:sz w:val="28"/>
          <w:szCs w:val="28"/>
        </w:rPr>
        <w:t xml:space="preserve"> </w:t>
      </w:r>
      <w:r w:rsidR="00646F0A" w:rsidRPr="00BA493A">
        <w:rPr>
          <w:rFonts w:ascii="Times New Roman" w:hAnsi="Times New Roman" w:cs="Times New Roman"/>
          <w:sz w:val="28"/>
          <w:szCs w:val="28"/>
        </w:rPr>
        <w:t>Методик</w:t>
      </w:r>
      <w:r w:rsidR="00C2008A" w:rsidRPr="00BA493A">
        <w:rPr>
          <w:rFonts w:ascii="Times New Roman" w:hAnsi="Times New Roman" w:cs="Times New Roman"/>
          <w:sz w:val="28"/>
          <w:szCs w:val="28"/>
        </w:rPr>
        <w:t>и</w:t>
      </w:r>
      <w:r w:rsidR="00CA5165" w:rsidRPr="00BA493A">
        <w:rPr>
          <w:rFonts w:ascii="Times New Roman" w:hAnsi="Times New Roman" w:cs="Times New Roman"/>
          <w:sz w:val="28"/>
          <w:szCs w:val="28"/>
        </w:rPr>
        <w:t>,</w:t>
      </w:r>
      <w:r w:rsidR="00646F0A" w:rsidRPr="00BA493A">
        <w:rPr>
          <w:rFonts w:ascii="Times New Roman" w:hAnsi="Times New Roman" w:cs="Times New Roman"/>
          <w:sz w:val="28"/>
          <w:szCs w:val="28"/>
        </w:rPr>
        <w:t xml:space="preserve"> и обеспечивает</w:t>
      </w:r>
      <w:r w:rsidRPr="00BA493A">
        <w:rPr>
          <w:rFonts w:ascii="Times New Roman" w:hAnsi="Times New Roman" w:cs="Times New Roman"/>
          <w:sz w:val="28"/>
          <w:szCs w:val="28"/>
        </w:rPr>
        <w:t xml:space="preserve"> </w:t>
      </w:r>
      <w:r w:rsidR="00610496" w:rsidRPr="00BA493A">
        <w:rPr>
          <w:rFonts w:ascii="Times New Roman" w:hAnsi="Times New Roman" w:cs="Times New Roman"/>
          <w:sz w:val="28"/>
          <w:szCs w:val="28"/>
        </w:rPr>
        <w:t xml:space="preserve">определение </w:t>
      </w:r>
      <w:r w:rsidR="00E37896" w:rsidRPr="00BA493A">
        <w:rPr>
          <w:rFonts w:ascii="Times New Roman" w:hAnsi="Times New Roman" w:cs="Times New Roman"/>
          <w:sz w:val="28"/>
          <w:szCs w:val="28"/>
        </w:rPr>
        <w:t>полной</w:t>
      </w:r>
      <w:r w:rsidRPr="00BA493A">
        <w:rPr>
          <w:rFonts w:ascii="Times New Roman" w:hAnsi="Times New Roman" w:cs="Times New Roman"/>
          <w:sz w:val="28"/>
          <w:szCs w:val="28"/>
        </w:rPr>
        <w:t xml:space="preserve"> сметной стоимости </w:t>
      </w:r>
      <w:r w:rsidR="00610496" w:rsidRPr="00BA493A">
        <w:rPr>
          <w:rFonts w:ascii="Times New Roman" w:hAnsi="Times New Roman" w:cs="Times New Roman"/>
          <w:sz w:val="28"/>
          <w:szCs w:val="28"/>
        </w:rPr>
        <w:t>объекта капитального строительства.</w:t>
      </w:r>
    </w:p>
    <w:p w:rsidR="00554DFD" w:rsidRPr="00BA493A" w:rsidRDefault="00BB5D2C" w:rsidP="00C04E6B">
      <w:pPr>
        <w:pStyle w:val="1"/>
        <w:numPr>
          <w:ilvl w:val="0"/>
          <w:numId w:val="62"/>
        </w:numPr>
        <w:spacing w:before="240"/>
        <w:ind w:left="0" w:firstLine="0"/>
        <w:contextualSpacing w:val="0"/>
        <w:jc w:val="center"/>
        <w:outlineLvl w:val="0"/>
        <w:rPr>
          <w:b w:val="0"/>
          <w:sz w:val="28"/>
          <w:szCs w:val="28"/>
        </w:rPr>
      </w:pPr>
      <w:bookmarkStart w:id="181" w:name="_Toc22040076"/>
      <w:bookmarkStart w:id="182" w:name="_Ref506253956"/>
      <w:bookmarkStart w:id="183" w:name="_Toc12985128"/>
      <w:bookmarkStart w:id="184" w:name="_Toc43055093"/>
      <w:bookmarkStart w:id="185" w:name="_Toc43310286"/>
      <w:bookmarkEnd w:id="181"/>
      <w:r w:rsidRPr="00BA493A">
        <w:rPr>
          <w:sz w:val="28"/>
          <w:szCs w:val="28"/>
        </w:rPr>
        <w:t>Сводный</w:t>
      </w:r>
      <w:r w:rsidR="00554DFD" w:rsidRPr="00BA493A">
        <w:rPr>
          <w:sz w:val="28"/>
          <w:szCs w:val="28"/>
        </w:rPr>
        <w:t xml:space="preserve"> </w:t>
      </w:r>
      <w:r w:rsidR="00945B5C" w:rsidRPr="00BA493A">
        <w:rPr>
          <w:sz w:val="28"/>
          <w:szCs w:val="28"/>
        </w:rPr>
        <w:t xml:space="preserve">сметный </w:t>
      </w:r>
      <w:r w:rsidR="00554DFD" w:rsidRPr="00BA493A">
        <w:rPr>
          <w:sz w:val="28"/>
          <w:szCs w:val="28"/>
        </w:rPr>
        <w:t>расчет стоимости строительства</w:t>
      </w:r>
      <w:bookmarkEnd w:id="182"/>
      <w:bookmarkEnd w:id="183"/>
      <w:bookmarkEnd w:id="184"/>
      <w:bookmarkEnd w:id="185"/>
    </w:p>
    <w:p w:rsidR="00DA5B93" w:rsidRPr="00BA493A" w:rsidRDefault="00DA5B93" w:rsidP="00A35898">
      <w:pPr>
        <w:pStyle w:val="a0"/>
        <w:ind w:left="0" w:firstLine="709"/>
      </w:pPr>
      <w:r w:rsidRPr="00BA493A">
        <w:t>Рекомендуемый образец</w:t>
      </w:r>
      <w:r w:rsidRPr="00BA493A" w:rsidDel="00CA5165">
        <w:t xml:space="preserve"> </w:t>
      </w:r>
      <w:r w:rsidRPr="00BA493A">
        <w:t>с</w:t>
      </w:r>
      <w:r w:rsidR="006D6321" w:rsidRPr="00BA493A">
        <w:t>водн</w:t>
      </w:r>
      <w:r w:rsidRPr="00BA493A">
        <w:t>ого</w:t>
      </w:r>
      <w:r w:rsidR="006D6321" w:rsidRPr="00BA493A">
        <w:t xml:space="preserve"> </w:t>
      </w:r>
      <w:r w:rsidRPr="00BA493A">
        <w:t xml:space="preserve">сметного </w:t>
      </w:r>
      <w:r w:rsidR="006D6321" w:rsidRPr="00BA493A">
        <w:t>расчет</w:t>
      </w:r>
      <w:r w:rsidRPr="00BA493A">
        <w:t>а</w:t>
      </w:r>
      <w:r w:rsidR="00F23F4C" w:rsidRPr="00BA493A">
        <w:t xml:space="preserve"> стоимости строительства (далее – сводный сметный расчет)</w:t>
      </w:r>
      <w:r w:rsidR="006D6321" w:rsidRPr="00BA493A">
        <w:t xml:space="preserve"> </w:t>
      </w:r>
      <w:r w:rsidR="00324664" w:rsidRPr="00BA493A">
        <w:t>приведен в П</w:t>
      </w:r>
      <w:r w:rsidRPr="00BA493A">
        <w:t xml:space="preserve">риложении № </w:t>
      </w:r>
      <w:r w:rsidR="00A9476D" w:rsidRPr="00BA493A">
        <w:t xml:space="preserve">6 </w:t>
      </w:r>
      <w:r w:rsidRPr="00BA493A">
        <w:t>к Методике.</w:t>
      </w:r>
    </w:p>
    <w:p w:rsidR="00DA5B93" w:rsidRPr="00BA493A" w:rsidRDefault="00DA5B93" w:rsidP="00A35898">
      <w:pPr>
        <w:pStyle w:val="a0"/>
        <w:ind w:left="0" w:firstLine="709"/>
      </w:pPr>
      <w:r w:rsidRPr="00BA493A">
        <w:t xml:space="preserve"> </w:t>
      </w:r>
      <w:bookmarkStart w:id="186" w:name="_Ref13514223"/>
      <w:r w:rsidR="002F4CEF" w:rsidRPr="00BA493A">
        <w:t>При определении стоимости ресурсным</w:t>
      </w:r>
      <w:r w:rsidR="00E17371" w:rsidRPr="00BA493A">
        <w:t xml:space="preserve"> или ресурсно-индексным</w:t>
      </w:r>
      <w:r w:rsidR="002F4CEF" w:rsidRPr="00BA493A">
        <w:t xml:space="preserve"> методом с</w:t>
      </w:r>
      <w:r w:rsidR="00996BD8" w:rsidRPr="00BA493A">
        <w:t xml:space="preserve">водный сметный расчет разрабатывается </w:t>
      </w:r>
      <w:r w:rsidR="007C5998" w:rsidRPr="00BA493A">
        <w:t>в текущем уровне</w:t>
      </w:r>
      <w:r w:rsidR="00996BD8" w:rsidRPr="00BA493A">
        <w:t xml:space="preserve"> цен.</w:t>
      </w:r>
      <w:r w:rsidR="007C5998" w:rsidRPr="00BA493A">
        <w:t xml:space="preserve"> </w:t>
      </w:r>
      <w:r w:rsidR="00E401B9" w:rsidRPr="00BA493A">
        <w:t xml:space="preserve">При определении сметной стоимости базисно-индексным методом </w:t>
      </w:r>
      <w:r w:rsidR="00E401B9" w:rsidRPr="00BA493A">
        <w:rPr>
          <w:bCs/>
        </w:rPr>
        <w:t xml:space="preserve">одновременно со сводным сметным расчетом в текущем уровне цен разрабатывается отдельный </w:t>
      </w:r>
      <w:r w:rsidR="00E401B9" w:rsidRPr="00BA493A">
        <w:t xml:space="preserve">сводный сметный расчет в базисном уровне цен. </w:t>
      </w:r>
      <w:bookmarkEnd w:id="186"/>
    </w:p>
    <w:p w:rsidR="006D6321" w:rsidRPr="00BA493A" w:rsidRDefault="00074EF2" w:rsidP="00A35898">
      <w:pPr>
        <w:pStyle w:val="a0"/>
        <w:ind w:left="0" w:firstLine="709"/>
      </w:pPr>
      <w:r w:rsidRPr="00BA493A">
        <w:t xml:space="preserve">В сводном сметном расчете определяется сметная стоимость строительства объектов капитального строительства, расположенных в пределах строительной площадки и </w:t>
      </w:r>
      <w:r w:rsidR="006D4791" w:rsidRPr="00BA493A">
        <w:t xml:space="preserve">(или) </w:t>
      </w:r>
      <w:r w:rsidRPr="00BA493A">
        <w:t xml:space="preserve">границах полосы отвода линейных объектов, по которым подготовлена проектная документация, затраты по объекту строительства с учетом природных, климатических, региональных условий территории и других особенностей земельного участка, </w:t>
      </w:r>
      <w:r w:rsidR="009171CB" w:rsidRPr="00BA493A">
        <w:t>включая затраты по строительству объектов капитального строительства, расположенных за пределами строительной площадки и предусмотренных проектной документацией, в том числе</w:t>
      </w:r>
      <w:r w:rsidR="005563CF" w:rsidRPr="00BA493A">
        <w:t xml:space="preserve"> </w:t>
      </w:r>
      <w:r w:rsidR="00DE7B11" w:rsidRPr="00BA493A">
        <w:t xml:space="preserve">титульных </w:t>
      </w:r>
      <w:r w:rsidR="005563CF" w:rsidRPr="00BA493A">
        <w:t>временных зданий и сооружений, а также</w:t>
      </w:r>
      <w:r w:rsidR="009171CB" w:rsidRPr="00BA493A">
        <w:t xml:space="preserve"> сетей инженерно-технического обеспечения, </w:t>
      </w:r>
      <w:r w:rsidR="000B6817" w:rsidRPr="00BA493A">
        <w:t>относящихся к объекту строитель</w:t>
      </w:r>
      <w:r w:rsidR="003F3EFD" w:rsidRPr="00BA493A">
        <w:t>ства.</w:t>
      </w:r>
    </w:p>
    <w:p w:rsidR="00CB335B" w:rsidRPr="00BA493A" w:rsidRDefault="00140B8E" w:rsidP="00A35898">
      <w:pPr>
        <w:pStyle w:val="a0"/>
        <w:ind w:left="0" w:firstLine="709"/>
      </w:pPr>
      <w:r w:rsidRPr="00BA493A">
        <w:t>В сводном сметном расчете сметные затраты</w:t>
      </w:r>
      <w:r w:rsidR="006D6321" w:rsidRPr="00BA493A">
        <w:t xml:space="preserve"> распредел</w:t>
      </w:r>
      <w:r w:rsidRPr="00BA493A">
        <w:t>яются</w:t>
      </w:r>
      <w:r w:rsidR="006D6321" w:rsidRPr="00BA493A">
        <w:t xml:space="preserve"> по главам</w:t>
      </w:r>
      <w:r w:rsidR="007452A4" w:rsidRPr="00BA493A">
        <w:t xml:space="preserve"> </w:t>
      </w:r>
      <w:r w:rsidR="00A0544A" w:rsidRPr="00BA493A">
        <w:t>в соответствии с Положением</w:t>
      </w:r>
      <w:r w:rsidR="00C16F38" w:rsidRPr="00BA493A">
        <w:t xml:space="preserve"> </w:t>
      </w:r>
      <w:r w:rsidR="00343267" w:rsidRPr="00BA493A">
        <w:t>№ 87</w:t>
      </w:r>
      <w:r w:rsidR="00A0544A" w:rsidRPr="00BA493A">
        <w:t>:</w:t>
      </w:r>
    </w:p>
    <w:p w:rsidR="00C71931" w:rsidRPr="00BA493A" w:rsidRDefault="00C71931" w:rsidP="002418F1">
      <w:pPr>
        <w:pStyle w:val="a0"/>
        <w:numPr>
          <w:ilvl w:val="0"/>
          <w:numId w:val="0"/>
        </w:numPr>
        <w:ind w:firstLine="709"/>
      </w:pPr>
      <w:r w:rsidRPr="00BA493A">
        <w:t>подготовка территории строительства (глава 1);</w:t>
      </w:r>
    </w:p>
    <w:p w:rsidR="00C71931" w:rsidRPr="00BA493A" w:rsidRDefault="00C71931" w:rsidP="002418F1">
      <w:pPr>
        <w:pStyle w:val="a0"/>
        <w:numPr>
          <w:ilvl w:val="0"/>
          <w:numId w:val="0"/>
        </w:numPr>
        <w:ind w:firstLine="709"/>
      </w:pPr>
      <w:r w:rsidRPr="00BA493A">
        <w:t>основные объекты строительства (глава 2);</w:t>
      </w:r>
    </w:p>
    <w:p w:rsidR="00C71931" w:rsidRPr="00BA493A" w:rsidRDefault="00C71931" w:rsidP="002418F1">
      <w:pPr>
        <w:pStyle w:val="a0"/>
        <w:numPr>
          <w:ilvl w:val="0"/>
          <w:numId w:val="0"/>
        </w:numPr>
        <w:ind w:firstLine="709"/>
      </w:pPr>
      <w:r w:rsidRPr="00BA493A">
        <w:t>объекты подсобного и обслуживающего назначения (глава 3);</w:t>
      </w:r>
    </w:p>
    <w:p w:rsidR="00C71931" w:rsidRPr="00BA493A" w:rsidRDefault="00C71931" w:rsidP="002418F1">
      <w:pPr>
        <w:pStyle w:val="a0"/>
        <w:numPr>
          <w:ilvl w:val="0"/>
          <w:numId w:val="0"/>
        </w:numPr>
        <w:ind w:firstLine="709"/>
      </w:pPr>
      <w:r w:rsidRPr="00BA493A">
        <w:t>объекты энергетического хозяйства (глава 4);</w:t>
      </w:r>
    </w:p>
    <w:p w:rsidR="00C71931" w:rsidRPr="00BA493A" w:rsidRDefault="00C71931" w:rsidP="002418F1">
      <w:pPr>
        <w:pStyle w:val="a0"/>
        <w:numPr>
          <w:ilvl w:val="0"/>
          <w:numId w:val="0"/>
        </w:numPr>
        <w:ind w:firstLine="709"/>
      </w:pPr>
      <w:r w:rsidRPr="00BA493A">
        <w:t>объекты транспортного хозяйства и связи (глава 5);</w:t>
      </w:r>
    </w:p>
    <w:p w:rsidR="00C71931" w:rsidRPr="00BA493A" w:rsidRDefault="00C71931" w:rsidP="002418F1">
      <w:pPr>
        <w:pStyle w:val="a0"/>
        <w:numPr>
          <w:ilvl w:val="0"/>
          <w:numId w:val="0"/>
        </w:numPr>
        <w:ind w:firstLine="709"/>
      </w:pPr>
      <w:r w:rsidRPr="00BA493A">
        <w:t>наружные сети и сооружения водоснабжения, водоотведения, теплоснабжения и газоснабжения (глава 6);</w:t>
      </w:r>
    </w:p>
    <w:p w:rsidR="00C71931" w:rsidRPr="00BA493A" w:rsidRDefault="00C71931" w:rsidP="002418F1">
      <w:pPr>
        <w:pStyle w:val="a0"/>
        <w:numPr>
          <w:ilvl w:val="0"/>
          <w:numId w:val="0"/>
        </w:numPr>
        <w:ind w:firstLine="709"/>
      </w:pPr>
      <w:r w:rsidRPr="00BA493A">
        <w:t>благоустройство и озеленение территории (глава 7);</w:t>
      </w:r>
    </w:p>
    <w:p w:rsidR="00C71931" w:rsidRPr="00BA493A" w:rsidRDefault="00C71931" w:rsidP="002418F1">
      <w:pPr>
        <w:pStyle w:val="a0"/>
        <w:numPr>
          <w:ilvl w:val="0"/>
          <w:numId w:val="0"/>
        </w:numPr>
        <w:ind w:firstLine="709"/>
      </w:pPr>
      <w:r w:rsidRPr="00BA493A">
        <w:t>временные здания и сооружения (глава 8);</w:t>
      </w:r>
    </w:p>
    <w:p w:rsidR="00C71931" w:rsidRPr="00BA493A" w:rsidRDefault="00C71931" w:rsidP="002418F1">
      <w:pPr>
        <w:pStyle w:val="a0"/>
        <w:numPr>
          <w:ilvl w:val="0"/>
          <w:numId w:val="0"/>
        </w:numPr>
        <w:ind w:firstLine="709"/>
      </w:pPr>
      <w:r w:rsidRPr="00BA493A">
        <w:t>прочие работы и затраты (глава 9);</w:t>
      </w:r>
    </w:p>
    <w:p w:rsidR="00C71931" w:rsidRPr="00BA493A" w:rsidRDefault="00C71931" w:rsidP="002418F1">
      <w:pPr>
        <w:pStyle w:val="a0"/>
        <w:numPr>
          <w:ilvl w:val="0"/>
          <w:numId w:val="0"/>
        </w:numPr>
        <w:ind w:firstLine="709"/>
      </w:pPr>
      <w:r w:rsidRPr="00BA493A">
        <w:t>содержание службы заказчика. Строительный контроль (глава 10);</w:t>
      </w:r>
    </w:p>
    <w:p w:rsidR="00C71931" w:rsidRPr="00BA493A" w:rsidRDefault="00C71931" w:rsidP="002418F1">
      <w:pPr>
        <w:pStyle w:val="a0"/>
        <w:numPr>
          <w:ilvl w:val="0"/>
          <w:numId w:val="0"/>
        </w:numPr>
        <w:ind w:firstLine="709"/>
      </w:pPr>
      <w:r w:rsidRPr="00BA493A">
        <w:t>подготовка эксплуатационных кадров для строящегося объекта капитального строительства (глава 11);</w:t>
      </w:r>
    </w:p>
    <w:p w:rsidR="00C71931" w:rsidRPr="00BA493A" w:rsidRDefault="00C71931" w:rsidP="002418F1">
      <w:pPr>
        <w:pStyle w:val="a0"/>
        <w:numPr>
          <w:ilvl w:val="0"/>
          <w:numId w:val="0"/>
        </w:numPr>
        <w:ind w:firstLine="709"/>
      </w:pPr>
      <w:r w:rsidRPr="00BA493A">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rsidR="00140B8E" w:rsidRPr="00BA493A" w:rsidRDefault="00C35F81" w:rsidP="00A35898">
      <w:pPr>
        <w:pStyle w:val="a0"/>
        <w:ind w:left="0" w:firstLine="709"/>
      </w:pPr>
      <w:r w:rsidRPr="00BA493A">
        <w:t>Наименование</w:t>
      </w:r>
      <w:r w:rsidR="003F1197" w:rsidRPr="00BA493A">
        <w:t xml:space="preserve"> и нумерация</w:t>
      </w:r>
      <w:r w:rsidRPr="00BA493A">
        <w:t xml:space="preserve"> глав сводного сметного расчета</w:t>
      </w:r>
      <w:r w:rsidR="003F1197" w:rsidRPr="00BA493A">
        <w:t xml:space="preserve"> </w:t>
      </w:r>
      <w:r w:rsidRPr="00BA493A">
        <w:t>не подлеж</w:t>
      </w:r>
      <w:r w:rsidR="000A0C63" w:rsidRPr="00BA493A">
        <w:t>а</w:t>
      </w:r>
      <w:r w:rsidRPr="00BA493A">
        <w:t xml:space="preserve">т корректировке вне зависимости от состава </w:t>
      </w:r>
      <w:r w:rsidR="00F439EA" w:rsidRPr="00BA493A">
        <w:t xml:space="preserve">включаемых </w:t>
      </w:r>
      <w:r w:rsidRPr="00BA493A">
        <w:t>затрат.</w:t>
      </w:r>
      <w:r w:rsidR="00CB335B" w:rsidRPr="00BA493A">
        <w:t xml:space="preserve"> </w:t>
      </w:r>
      <w:r w:rsidR="00140B8E" w:rsidRPr="00BA493A">
        <w:t>В</w:t>
      </w:r>
      <w:r w:rsidR="00810C56" w:rsidRPr="00BA493A">
        <w:t> </w:t>
      </w:r>
      <w:r w:rsidR="00140B8E" w:rsidRPr="00BA493A">
        <w:t>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w:t>
      </w:r>
    </w:p>
    <w:p w:rsidR="006E7D7C" w:rsidRPr="00BA493A" w:rsidRDefault="006E7D7C" w:rsidP="00A35898">
      <w:pPr>
        <w:pStyle w:val="a0"/>
        <w:ind w:left="0" w:firstLine="709"/>
      </w:pPr>
      <w:r w:rsidRPr="00BA493A">
        <w:t>Для учета особенностей отдельных объектов строительства (например, линейных объектов</w:t>
      </w:r>
      <w:r w:rsidR="0070087E" w:rsidRPr="00BA493A">
        <w:t>, в том числе в нескольких субъектах Российской Федерации</w:t>
      </w:r>
      <w:r w:rsidRPr="00BA493A">
        <w:t>) в главах сводного сметного расчета предусматриваются разделы.</w:t>
      </w:r>
    </w:p>
    <w:p w:rsidR="00D048C1" w:rsidRPr="00BA493A" w:rsidRDefault="00DA1C94"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Р</w:t>
      </w:r>
      <w:r w:rsidR="00D048C1" w:rsidRPr="00BA493A">
        <w:rPr>
          <w:rFonts w:ascii="Times New Roman" w:hAnsi="Times New Roman" w:cs="Times New Roman"/>
          <w:sz w:val="28"/>
          <w:szCs w:val="28"/>
        </w:rPr>
        <w:t>аспределени</w:t>
      </w:r>
      <w:r w:rsidRPr="00BA493A">
        <w:rPr>
          <w:rFonts w:ascii="Times New Roman" w:hAnsi="Times New Roman" w:cs="Times New Roman"/>
          <w:sz w:val="28"/>
          <w:szCs w:val="28"/>
        </w:rPr>
        <w:t>е</w:t>
      </w:r>
      <w:r w:rsidR="00D048C1" w:rsidRPr="00BA493A">
        <w:rPr>
          <w:rFonts w:ascii="Times New Roman" w:hAnsi="Times New Roman" w:cs="Times New Roman"/>
          <w:sz w:val="28"/>
          <w:szCs w:val="28"/>
        </w:rPr>
        <w:t xml:space="preserve"> затрат</w:t>
      </w:r>
      <w:r w:rsidR="00CC2E82" w:rsidRPr="00BA493A">
        <w:rPr>
          <w:rFonts w:ascii="Times New Roman" w:hAnsi="Times New Roman" w:cs="Times New Roman"/>
          <w:sz w:val="28"/>
          <w:szCs w:val="28"/>
        </w:rPr>
        <w:t xml:space="preserve"> </w:t>
      </w:r>
      <w:r w:rsidR="00D048C1" w:rsidRPr="00BA493A">
        <w:rPr>
          <w:rFonts w:ascii="Times New Roman" w:hAnsi="Times New Roman" w:cs="Times New Roman"/>
          <w:sz w:val="28"/>
          <w:szCs w:val="28"/>
        </w:rPr>
        <w:t xml:space="preserve">по главам сводного сметного расчета осуществляется с учетом положений </w:t>
      </w:r>
      <w:r w:rsidR="004275BA" w:rsidRPr="00BA493A">
        <w:rPr>
          <w:rFonts w:ascii="Times New Roman" w:hAnsi="Times New Roman" w:cs="Times New Roman"/>
          <w:sz w:val="28"/>
          <w:szCs w:val="28"/>
        </w:rPr>
        <w:t>пунктов</w:t>
      </w:r>
      <w:r w:rsidR="00D048C1" w:rsidRPr="00BA493A">
        <w:rPr>
          <w:rFonts w:ascii="Times New Roman" w:hAnsi="Times New Roman" w:cs="Times New Roman"/>
          <w:sz w:val="28"/>
          <w:szCs w:val="28"/>
        </w:rPr>
        <w:t xml:space="preserve"> </w:t>
      </w:r>
      <w:r w:rsidR="002E6056" w:rsidRPr="00BA493A">
        <w:rPr>
          <w:rFonts w:ascii="Times New Roman" w:hAnsi="Times New Roman" w:cs="Times New Roman"/>
          <w:sz w:val="28"/>
          <w:szCs w:val="28"/>
        </w:rPr>
        <w:t>144</w:t>
      </w:r>
      <w:r w:rsidR="00E9148D" w:rsidRPr="00BA493A">
        <w:rPr>
          <w:rFonts w:ascii="Times New Roman" w:hAnsi="Times New Roman" w:cs="Times New Roman"/>
          <w:sz w:val="28"/>
          <w:szCs w:val="28"/>
        </w:rPr>
        <w:t xml:space="preserve"> - </w:t>
      </w:r>
      <w:r w:rsidR="002E6056" w:rsidRPr="00BA493A">
        <w:rPr>
          <w:rFonts w:ascii="Times New Roman" w:hAnsi="Times New Roman" w:cs="Times New Roman"/>
          <w:sz w:val="28"/>
          <w:szCs w:val="28"/>
        </w:rPr>
        <w:t>177</w:t>
      </w:r>
      <w:r w:rsidR="00E9148D" w:rsidRPr="00BA493A">
        <w:rPr>
          <w:rFonts w:ascii="Times New Roman" w:hAnsi="Times New Roman" w:cs="Times New Roman"/>
          <w:sz w:val="28"/>
          <w:szCs w:val="28"/>
        </w:rPr>
        <w:t xml:space="preserve"> </w:t>
      </w:r>
      <w:r w:rsidR="00D048C1" w:rsidRPr="00BA493A">
        <w:rPr>
          <w:rFonts w:ascii="Times New Roman" w:hAnsi="Times New Roman" w:cs="Times New Roman"/>
          <w:sz w:val="28"/>
          <w:szCs w:val="28"/>
        </w:rPr>
        <w:t>Методики.</w:t>
      </w:r>
    </w:p>
    <w:p w:rsidR="007452A4" w:rsidRPr="00BA493A" w:rsidRDefault="007452A4" w:rsidP="00A35898">
      <w:pPr>
        <w:pStyle w:val="a0"/>
        <w:ind w:left="0" w:firstLine="709"/>
      </w:pPr>
      <w:r w:rsidRPr="00BA493A">
        <w:t>Сметная стоимость в сводном сметном расчете</w:t>
      </w:r>
      <w:r w:rsidR="00F36403" w:rsidRPr="00BA493A">
        <w:t xml:space="preserve"> </w:t>
      </w:r>
      <w:r w:rsidRPr="00BA493A">
        <w:t>определяется суммировани</w:t>
      </w:r>
      <w:r w:rsidR="003A2240" w:rsidRPr="00BA493A">
        <w:t>ем</w:t>
      </w:r>
      <w:r w:rsidRPr="00BA493A">
        <w:t xml:space="preserve"> </w:t>
      </w:r>
      <w:r w:rsidR="00F36403" w:rsidRPr="00BA493A">
        <w:t>итоговых стоимостных показателей</w:t>
      </w:r>
      <w:r w:rsidRPr="00BA493A">
        <w:t xml:space="preserve"> объектных и</w:t>
      </w:r>
      <w:r w:rsidR="00946EC0" w:rsidRPr="00BA493A">
        <w:t xml:space="preserve"> (или)</w:t>
      </w:r>
      <w:r w:rsidRPr="00BA493A">
        <w:t xml:space="preserve"> локальных сметных расчетов (смет), сметных расчетов на отдельные </w:t>
      </w:r>
      <w:r w:rsidR="00140B8E" w:rsidRPr="00BA493A">
        <w:t>виды затрат</w:t>
      </w:r>
      <w:r w:rsidRPr="00BA493A">
        <w:t xml:space="preserve"> с распределением затрат по </w:t>
      </w:r>
      <w:r w:rsidR="008F4839" w:rsidRPr="00BA493A">
        <w:t xml:space="preserve">следующим </w:t>
      </w:r>
      <w:r w:rsidRPr="00BA493A">
        <w:t>элементам сметной стоимости</w:t>
      </w:r>
      <w:r w:rsidR="008F4839" w:rsidRPr="00BA493A">
        <w:t xml:space="preserve"> строительства</w:t>
      </w:r>
      <w:r w:rsidRPr="00BA493A">
        <w:t xml:space="preserve">: стоимость строительных </w:t>
      </w:r>
      <w:r w:rsidR="00FB076B" w:rsidRPr="00BA493A">
        <w:t>(</w:t>
      </w:r>
      <w:r w:rsidRPr="00BA493A">
        <w:t>ремонтно-строительных</w:t>
      </w:r>
      <w:r w:rsidR="00FB076B" w:rsidRPr="00BA493A">
        <w:t>)</w:t>
      </w:r>
      <w:r w:rsidRPr="00BA493A">
        <w:t xml:space="preserve"> работ, монтажных работ,</w:t>
      </w:r>
      <w:r w:rsidR="008F4839" w:rsidRPr="00BA493A">
        <w:t xml:space="preserve"> </w:t>
      </w:r>
      <w:r w:rsidRPr="00BA493A">
        <w:t>оборудования</w:t>
      </w:r>
      <w:r w:rsidR="00FB076B" w:rsidRPr="00BA493A">
        <w:t>,</w:t>
      </w:r>
      <w:r w:rsidRPr="00BA493A">
        <w:t xml:space="preserve"> прочих затрат.</w:t>
      </w:r>
      <w:r w:rsidR="00E075FE" w:rsidRPr="00BA493A">
        <w:t xml:space="preserve"> </w:t>
      </w:r>
      <w:r w:rsidR="00E075FE" w:rsidRPr="002418F1">
        <w:t xml:space="preserve">Итоговые показатели включаются </w:t>
      </w:r>
      <w:r w:rsidR="00B069AB" w:rsidRPr="00BA493A">
        <w:t xml:space="preserve">в главы сводного сметного расчета </w:t>
      </w:r>
      <w:r w:rsidR="00E075FE" w:rsidRPr="00BA493A">
        <w:t>без учета затрат, указанных в п</w:t>
      </w:r>
      <w:r w:rsidR="00BB5D2C" w:rsidRPr="00BA493A">
        <w:t>ункте</w:t>
      </w:r>
      <w:r w:rsidR="00E075FE" w:rsidRPr="00BA493A">
        <w:t xml:space="preserve"> </w:t>
      </w:r>
      <w:r w:rsidR="002E6056" w:rsidRPr="00BA493A">
        <w:t>134</w:t>
      </w:r>
      <w:r w:rsidR="00605279" w:rsidRPr="00BA493A">
        <w:t xml:space="preserve"> </w:t>
      </w:r>
      <w:r w:rsidR="00E075FE" w:rsidRPr="00BA493A">
        <w:t>Методики</w:t>
      </w:r>
      <w:r w:rsidR="00B069AB" w:rsidRPr="00BA493A">
        <w:t xml:space="preserve">, которые </w:t>
      </w:r>
      <w:r w:rsidR="00E63B20" w:rsidRPr="00BA493A">
        <w:t>приводятся</w:t>
      </w:r>
      <w:r w:rsidR="00946EC0" w:rsidRPr="00BA493A">
        <w:t xml:space="preserve"> в соответствующи</w:t>
      </w:r>
      <w:r w:rsidR="00E63B20" w:rsidRPr="00BA493A">
        <w:t>х</w:t>
      </w:r>
      <w:r w:rsidR="00946EC0" w:rsidRPr="00BA493A">
        <w:t xml:space="preserve"> глав</w:t>
      </w:r>
      <w:r w:rsidR="00E63B20" w:rsidRPr="00BA493A">
        <w:t>ах</w:t>
      </w:r>
      <w:r w:rsidR="00946EC0" w:rsidRPr="00BA493A">
        <w:t xml:space="preserve"> </w:t>
      </w:r>
      <w:r w:rsidR="00E63B20" w:rsidRPr="00BA493A">
        <w:t>сводного</w:t>
      </w:r>
      <w:r w:rsidR="00946EC0" w:rsidRPr="00BA493A">
        <w:t xml:space="preserve"> сметного расчета</w:t>
      </w:r>
      <w:r w:rsidR="00E63B20" w:rsidRPr="00BA493A">
        <w:t xml:space="preserve"> согласно положениям пунктов </w:t>
      </w:r>
      <w:r w:rsidR="002E6056" w:rsidRPr="00BA493A">
        <w:t>153</w:t>
      </w:r>
      <w:r w:rsidR="00E9148D" w:rsidRPr="00BA493A">
        <w:t xml:space="preserve"> - </w:t>
      </w:r>
      <w:r w:rsidR="002E6056" w:rsidRPr="00BA493A">
        <w:t>177</w:t>
      </w:r>
      <w:r w:rsidR="00E9148D" w:rsidRPr="00BA493A">
        <w:t xml:space="preserve"> </w:t>
      </w:r>
      <w:r w:rsidR="00E63B20" w:rsidRPr="00BA493A">
        <w:t>Методики</w:t>
      </w:r>
      <w:r w:rsidR="00B069AB" w:rsidRPr="00BA493A">
        <w:t>.</w:t>
      </w:r>
    </w:p>
    <w:p w:rsidR="006D6321" w:rsidRPr="00BA493A" w:rsidRDefault="006D6321" w:rsidP="00A35898">
      <w:pPr>
        <w:pStyle w:val="a0"/>
        <w:ind w:left="0" w:firstLine="709"/>
      </w:pPr>
      <w:r w:rsidRPr="00BA493A">
        <w:t xml:space="preserve">За итогом глав сводного сметного расчета </w:t>
      </w:r>
      <w:r w:rsidR="00F87024" w:rsidRPr="00BA493A">
        <w:t>приводятся</w:t>
      </w:r>
      <w:r w:rsidRPr="00BA493A">
        <w:t xml:space="preserve"> резерв средств на непредвиденные работы и затраты и сумма налога на добавленную стоимость.</w:t>
      </w:r>
    </w:p>
    <w:p w:rsidR="004C5952" w:rsidRPr="00BA493A" w:rsidRDefault="004C5952" w:rsidP="00A35898">
      <w:pPr>
        <w:pStyle w:val="a0"/>
        <w:ind w:left="0" w:firstLine="709"/>
      </w:pPr>
      <w:r w:rsidRPr="00BA493A">
        <w:t>В сводном сметном расчете приводятся итоговые данные по каждой главе</w:t>
      </w:r>
      <w:r w:rsidR="00FF6E46" w:rsidRPr="00BA493A">
        <w:t xml:space="preserve"> (в том числе по разделам)</w:t>
      </w:r>
      <w:r w:rsidRPr="00BA493A">
        <w:t>, по итогам глав 1</w:t>
      </w:r>
      <w:r w:rsidR="0076794A" w:rsidRPr="00BA493A">
        <w:t>–</w:t>
      </w:r>
      <w:r w:rsidRPr="00BA493A">
        <w:t>7, 1</w:t>
      </w:r>
      <w:r w:rsidR="0076794A" w:rsidRPr="00BA493A">
        <w:t>–</w:t>
      </w:r>
      <w:r w:rsidRPr="00BA493A">
        <w:t>8, 1</w:t>
      </w:r>
      <w:r w:rsidR="0076794A" w:rsidRPr="00BA493A">
        <w:t>–</w:t>
      </w:r>
      <w:r w:rsidRPr="00BA493A">
        <w:t>9, 1</w:t>
      </w:r>
      <w:r w:rsidR="0076794A" w:rsidRPr="00BA493A">
        <w:t>–</w:t>
      </w:r>
      <w:r w:rsidRPr="00BA493A">
        <w:t>12, а также после резерва средств на непредвиденные работы и затраты и суммы налога на добавленную стоимость.</w:t>
      </w:r>
    </w:p>
    <w:p w:rsidR="00244380" w:rsidRPr="00BA493A" w:rsidRDefault="0063044D" w:rsidP="00A35898">
      <w:pPr>
        <w:pStyle w:val="a0"/>
        <w:ind w:left="0" w:firstLine="709"/>
      </w:pPr>
      <w:bookmarkStart w:id="187" w:name="_Ref506255046"/>
      <w:r w:rsidRPr="00BA493A">
        <w:t>В главу 1 сводного сметного расчета</w:t>
      </w:r>
      <w:r w:rsidR="00E22CD1" w:rsidRPr="00BA493A">
        <w:t xml:space="preserve"> включа</w:t>
      </w:r>
      <w:r w:rsidR="00CC2E82" w:rsidRPr="00BA493A">
        <w:t>ются</w:t>
      </w:r>
      <w:r w:rsidR="00E22CD1" w:rsidRPr="00BA493A">
        <w:t xml:space="preserve"> затрат</w:t>
      </w:r>
      <w:r w:rsidR="00CC2E82" w:rsidRPr="00BA493A">
        <w:t>ы</w:t>
      </w:r>
      <w:r w:rsidR="00E22CD1" w:rsidRPr="00BA493A">
        <w:t>, связанны</w:t>
      </w:r>
      <w:r w:rsidR="00CC2E82" w:rsidRPr="00BA493A">
        <w:t>е</w:t>
      </w:r>
      <w:r w:rsidR="00E22CD1" w:rsidRPr="00BA493A">
        <w:t xml:space="preserve"> с оформлением земельного участка, </w:t>
      </w:r>
      <w:r w:rsidR="00175F44" w:rsidRPr="00BA493A">
        <w:t>с созданием геодезической разбивочной основы для строительства</w:t>
      </w:r>
      <w:r w:rsidR="00E22CD1" w:rsidRPr="00BA493A">
        <w:t xml:space="preserve"> и освоением территории строительства, произведенных на момент подготовки проектной документации и</w:t>
      </w:r>
      <w:r w:rsidR="00175F44" w:rsidRPr="00BA493A">
        <w:t xml:space="preserve"> (или)</w:t>
      </w:r>
      <w:r w:rsidR="00E22CD1" w:rsidRPr="00BA493A">
        <w:t xml:space="preserve"> планируемых к осуще</w:t>
      </w:r>
      <w:r w:rsidRPr="00BA493A">
        <w:t>ствлению в период строительства</w:t>
      </w:r>
      <w:r w:rsidR="00E22CD1" w:rsidRPr="00BA493A">
        <w:t>.</w:t>
      </w:r>
      <w:bookmarkEnd w:id="187"/>
    </w:p>
    <w:p w:rsidR="00E22CD1" w:rsidRPr="00BA493A" w:rsidRDefault="00DA1C94" w:rsidP="00A35898">
      <w:pPr>
        <w:pStyle w:val="a0"/>
        <w:ind w:left="0" w:firstLine="709"/>
      </w:pPr>
      <w:r w:rsidRPr="00BA493A">
        <w:t>П</w:t>
      </w:r>
      <w:r w:rsidR="00E22CD1" w:rsidRPr="00BA493A">
        <w:t>еречень работ и затрат, включаемых в главу 1 сводного сметного расчета</w:t>
      </w:r>
      <w:r w:rsidR="0076794A" w:rsidRPr="00BA493A">
        <w:t>,</w:t>
      </w:r>
      <w:r w:rsidR="009F45D0" w:rsidRPr="00BA493A">
        <w:t xml:space="preserve"> приведен в П</w:t>
      </w:r>
      <w:r w:rsidR="00E22CD1" w:rsidRPr="00BA493A">
        <w:t xml:space="preserve">риложении </w:t>
      </w:r>
      <w:r w:rsidR="0076794A" w:rsidRPr="00BA493A">
        <w:t xml:space="preserve">№ </w:t>
      </w:r>
      <w:r w:rsidR="00A9476D" w:rsidRPr="00BA493A">
        <w:t xml:space="preserve">9 </w:t>
      </w:r>
      <w:r w:rsidR="00001D0A" w:rsidRPr="00BA493A">
        <w:t>к Методике</w:t>
      </w:r>
      <w:r w:rsidR="00E22CD1" w:rsidRPr="00BA493A">
        <w:t>.</w:t>
      </w:r>
    </w:p>
    <w:p w:rsidR="0056005C" w:rsidRPr="00BA493A" w:rsidRDefault="0056005C" w:rsidP="00A35898">
      <w:pPr>
        <w:pStyle w:val="a0"/>
        <w:ind w:left="0" w:firstLine="709"/>
      </w:pPr>
      <w:r w:rsidRPr="00BA493A">
        <w:t>В главы 2</w:t>
      </w:r>
      <w:r w:rsidR="0076794A" w:rsidRPr="00BA493A">
        <w:t>–</w:t>
      </w:r>
      <w:r w:rsidRPr="00BA493A">
        <w:t>7 сводного сметного расчета включаются сметные затраты в соответствии с наименованием глав. Сметная стоимость указанных затрат определяется объектными и локальными сметными расчетами (сметами).</w:t>
      </w:r>
    </w:p>
    <w:p w:rsidR="0063044D" w:rsidRPr="00BA493A" w:rsidRDefault="0063044D" w:rsidP="00A35898">
      <w:pPr>
        <w:pStyle w:val="a0"/>
        <w:ind w:left="0" w:firstLine="709"/>
      </w:pPr>
      <w:r w:rsidRPr="00BA493A">
        <w:t xml:space="preserve">В главу 2 </w:t>
      </w:r>
      <w:r w:rsidR="005A3370" w:rsidRPr="00BA493A">
        <w:t xml:space="preserve">сводного сметного расчета </w:t>
      </w:r>
      <w:r w:rsidRPr="00BA493A">
        <w:t xml:space="preserve">включается сметная стоимость </w:t>
      </w:r>
      <w:r w:rsidR="00DA1C94" w:rsidRPr="00BA493A">
        <w:t xml:space="preserve">строительства </w:t>
      </w:r>
      <w:r w:rsidR="00841D2F" w:rsidRPr="00BA493A">
        <w:t xml:space="preserve">объектов капитального </w:t>
      </w:r>
      <w:r w:rsidR="00821F55" w:rsidRPr="00BA493A">
        <w:t>строительства</w:t>
      </w:r>
      <w:r w:rsidRPr="00BA493A">
        <w:t>, являющихся основными</w:t>
      </w:r>
      <w:r w:rsidR="00FA39C9" w:rsidRPr="00BA493A">
        <w:t xml:space="preserve"> для </w:t>
      </w:r>
      <w:r w:rsidR="008C5035" w:rsidRPr="00BA493A">
        <w:t>объекта строительства</w:t>
      </w:r>
      <w:r w:rsidRPr="00BA493A">
        <w:t>.</w:t>
      </w:r>
    </w:p>
    <w:p w:rsidR="00205731" w:rsidRPr="00BA493A" w:rsidRDefault="0063044D" w:rsidP="00A35898">
      <w:pPr>
        <w:pStyle w:val="a0"/>
        <w:ind w:left="0" w:firstLine="709"/>
      </w:pPr>
      <w:r w:rsidRPr="00BA493A">
        <w:t xml:space="preserve">В главу 3 </w:t>
      </w:r>
      <w:r w:rsidR="00746B00" w:rsidRPr="00BA493A">
        <w:t xml:space="preserve">сводного сметного расчета </w:t>
      </w:r>
      <w:r w:rsidRPr="00BA493A">
        <w:t xml:space="preserve">включается сметная стоимость </w:t>
      </w:r>
      <w:r w:rsidR="00DA1C94" w:rsidRPr="00BA493A">
        <w:t xml:space="preserve">строительства </w:t>
      </w:r>
      <w:r w:rsidRPr="00BA493A">
        <w:t xml:space="preserve">объектов </w:t>
      </w:r>
      <w:r w:rsidR="00334197" w:rsidRPr="00BA493A">
        <w:t xml:space="preserve">капитального строительства </w:t>
      </w:r>
      <w:r w:rsidRPr="00BA493A">
        <w:t>подсобного и обслуживающего назначения</w:t>
      </w:r>
      <w:r w:rsidR="00205731" w:rsidRPr="00BA493A">
        <w:t>.</w:t>
      </w:r>
    </w:p>
    <w:p w:rsidR="0063044D" w:rsidRPr="00BA493A" w:rsidRDefault="00205731"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При </w:t>
      </w:r>
      <w:r w:rsidR="0063044D" w:rsidRPr="00BA493A">
        <w:rPr>
          <w:rFonts w:ascii="Times New Roman" w:hAnsi="Times New Roman" w:cs="Times New Roman"/>
          <w:sz w:val="28"/>
          <w:szCs w:val="28"/>
        </w:rPr>
        <w:t xml:space="preserve">определении </w:t>
      </w:r>
      <w:r w:rsidRPr="00BA493A">
        <w:rPr>
          <w:rFonts w:ascii="Times New Roman" w:hAnsi="Times New Roman" w:cs="Times New Roman"/>
          <w:sz w:val="28"/>
          <w:szCs w:val="28"/>
        </w:rPr>
        <w:t xml:space="preserve">сметной </w:t>
      </w:r>
      <w:r w:rsidR="0041776C" w:rsidRPr="00BA493A">
        <w:rPr>
          <w:rFonts w:ascii="Times New Roman" w:hAnsi="Times New Roman" w:cs="Times New Roman"/>
          <w:sz w:val="28"/>
          <w:szCs w:val="28"/>
        </w:rPr>
        <w:t>стоимости строительства</w:t>
      </w:r>
      <w:r w:rsidR="0063044D" w:rsidRPr="00BA493A">
        <w:rPr>
          <w:rFonts w:ascii="Times New Roman" w:hAnsi="Times New Roman" w:cs="Times New Roman"/>
          <w:sz w:val="28"/>
          <w:szCs w:val="28"/>
        </w:rPr>
        <w:t xml:space="preserve"> объектов производственного назначения </w:t>
      </w:r>
      <w:r w:rsidR="0041776C" w:rsidRPr="00BA493A">
        <w:rPr>
          <w:rFonts w:ascii="Times New Roman" w:hAnsi="Times New Roman" w:cs="Times New Roman"/>
          <w:sz w:val="28"/>
          <w:szCs w:val="28"/>
        </w:rPr>
        <w:t xml:space="preserve">в главу 3 включается сметная стоимость </w:t>
      </w:r>
      <w:r w:rsidR="00DA1C94" w:rsidRPr="00BA493A">
        <w:rPr>
          <w:rFonts w:ascii="Times New Roman" w:hAnsi="Times New Roman" w:cs="Times New Roman"/>
          <w:sz w:val="28"/>
          <w:szCs w:val="28"/>
        </w:rPr>
        <w:t xml:space="preserve">строительства </w:t>
      </w:r>
      <w:r w:rsidR="00334197" w:rsidRPr="00BA493A">
        <w:rPr>
          <w:rFonts w:ascii="Times New Roman" w:hAnsi="Times New Roman" w:cs="Times New Roman"/>
          <w:sz w:val="28"/>
          <w:szCs w:val="28"/>
        </w:rPr>
        <w:t>объектов капитального строительства</w:t>
      </w:r>
      <w:r w:rsidR="0063044D" w:rsidRPr="00BA493A">
        <w:rPr>
          <w:rFonts w:ascii="Times New Roman" w:hAnsi="Times New Roman" w:cs="Times New Roman"/>
          <w:sz w:val="28"/>
          <w:szCs w:val="28"/>
        </w:rPr>
        <w:t>, предназначенны</w:t>
      </w:r>
      <w:r w:rsidR="0041776C" w:rsidRPr="00BA493A">
        <w:rPr>
          <w:rFonts w:ascii="Times New Roman" w:hAnsi="Times New Roman" w:cs="Times New Roman"/>
          <w:sz w:val="28"/>
          <w:szCs w:val="28"/>
        </w:rPr>
        <w:t>х</w:t>
      </w:r>
      <w:r w:rsidR="0063044D" w:rsidRPr="00BA493A">
        <w:rPr>
          <w:rFonts w:ascii="Times New Roman" w:hAnsi="Times New Roman" w:cs="Times New Roman"/>
          <w:sz w:val="28"/>
          <w:szCs w:val="28"/>
        </w:rPr>
        <w:t xml:space="preserve"> для подсобных производственных целей (не относящи</w:t>
      </w:r>
      <w:r w:rsidR="0041776C" w:rsidRPr="00BA493A">
        <w:rPr>
          <w:rFonts w:ascii="Times New Roman" w:hAnsi="Times New Roman" w:cs="Times New Roman"/>
          <w:sz w:val="28"/>
          <w:szCs w:val="28"/>
        </w:rPr>
        <w:t>х</w:t>
      </w:r>
      <w:r w:rsidR="0063044D" w:rsidRPr="00BA493A">
        <w:rPr>
          <w:rFonts w:ascii="Times New Roman" w:hAnsi="Times New Roman" w:cs="Times New Roman"/>
          <w:sz w:val="28"/>
          <w:szCs w:val="28"/>
        </w:rPr>
        <w:t xml:space="preserve">ся к числу энергетических объектов и объектов транспортного хозяйства и связи, предусматриваемых в </w:t>
      </w:r>
      <w:r w:rsidRPr="00BA493A">
        <w:rPr>
          <w:rFonts w:ascii="Times New Roman" w:hAnsi="Times New Roman" w:cs="Times New Roman"/>
          <w:sz w:val="28"/>
          <w:szCs w:val="28"/>
        </w:rPr>
        <w:t>соответствующих</w:t>
      </w:r>
      <w:r w:rsidR="0063044D" w:rsidRPr="00BA493A">
        <w:rPr>
          <w:rFonts w:ascii="Times New Roman" w:hAnsi="Times New Roman" w:cs="Times New Roman"/>
          <w:sz w:val="28"/>
          <w:szCs w:val="28"/>
        </w:rPr>
        <w:t xml:space="preserve"> главах), а также для обслуживания предприятия. К ним относятся подсобные цех</w:t>
      </w:r>
      <w:r w:rsidR="00253607" w:rsidRPr="00BA493A">
        <w:rPr>
          <w:rFonts w:ascii="Times New Roman" w:hAnsi="Times New Roman" w:cs="Times New Roman"/>
          <w:sz w:val="28"/>
          <w:szCs w:val="28"/>
        </w:rPr>
        <w:t>а</w:t>
      </w:r>
      <w:r w:rsidR="0063044D" w:rsidRPr="00BA493A">
        <w:rPr>
          <w:rFonts w:ascii="Times New Roman" w:hAnsi="Times New Roman" w:cs="Times New Roman"/>
          <w:sz w:val="28"/>
          <w:szCs w:val="28"/>
        </w:rPr>
        <w:t>, газогенераторные, компрессорные, складские здания</w:t>
      </w:r>
      <w:r w:rsidR="0041776C" w:rsidRPr="00BA493A">
        <w:rPr>
          <w:rFonts w:ascii="Times New Roman" w:hAnsi="Times New Roman" w:cs="Times New Roman"/>
          <w:sz w:val="28"/>
          <w:szCs w:val="28"/>
        </w:rPr>
        <w:t>,</w:t>
      </w:r>
      <w:r w:rsidR="0063044D" w:rsidRPr="00BA493A">
        <w:rPr>
          <w:rFonts w:ascii="Times New Roman" w:hAnsi="Times New Roman" w:cs="Times New Roman"/>
          <w:sz w:val="28"/>
          <w:szCs w:val="28"/>
        </w:rPr>
        <w:t xml:space="preserve"> эстакады, галереи, </w:t>
      </w:r>
      <w:r w:rsidR="0041776C" w:rsidRPr="00BA493A">
        <w:rPr>
          <w:rFonts w:ascii="Times New Roman" w:hAnsi="Times New Roman" w:cs="Times New Roman"/>
          <w:sz w:val="28"/>
          <w:szCs w:val="28"/>
        </w:rPr>
        <w:t>административные здания</w:t>
      </w:r>
      <w:r w:rsidR="0063044D" w:rsidRPr="00BA493A">
        <w:rPr>
          <w:rFonts w:ascii="Times New Roman" w:hAnsi="Times New Roman" w:cs="Times New Roman"/>
          <w:sz w:val="28"/>
          <w:szCs w:val="28"/>
        </w:rPr>
        <w:t>, лаборатори</w:t>
      </w:r>
      <w:r w:rsidR="0041776C" w:rsidRPr="00BA493A">
        <w:rPr>
          <w:rFonts w:ascii="Times New Roman" w:hAnsi="Times New Roman" w:cs="Times New Roman"/>
          <w:sz w:val="28"/>
          <w:szCs w:val="28"/>
        </w:rPr>
        <w:t>и,</w:t>
      </w:r>
      <w:r w:rsidR="0063044D" w:rsidRPr="00BA493A">
        <w:rPr>
          <w:rFonts w:ascii="Times New Roman" w:hAnsi="Times New Roman" w:cs="Times New Roman"/>
          <w:sz w:val="28"/>
          <w:szCs w:val="28"/>
        </w:rPr>
        <w:t xml:space="preserve"> </w:t>
      </w:r>
      <w:r w:rsidR="0080197F" w:rsidRPr="00BA493A">
        <w:rPr>
          <w:rFonts w:ascii="Times New Roman" w:hAnsi="Times New Roman" w:cs="Times New Roman"/>
          <w:sz w:val="28"/>
          <w:szCs w:val="28"/>
        </w:rPr>
        <w:t xml:space="preserve">здания </w:t>
      </w:r>
      <w:r w:rsidR="0041776C" w:rsidRPr="00BA493A">
        <w:rPr>
          <w:rFonts w:ascii="Times New Roman" w:hAnsi="Times New Roman" w:cs="Times New Roman"/>
          <w:sz w:val="28"/>
          <w:szCs w:val="28"/>
        </w:rPr>
        <w:t>предприяти</w:t>
      </w:r>
      <w:r w:rsidR="0080197F" w:rsidRPr="00BA493A">
        <w:rPr>
          <w:rFonts w:ascii="Times New Roman" w:hAnsi="Times New Roman" w:cs="Times New Roman"/>
          <w:sz w:val="28"/>
          <w:szCs w:val="28"/>
        </w:rPr>
        <w:t>й</w:t>
      </w:r>
      <w:r w:rsidR="0063044D" w:rsidRPr="00BA493A">
        <w:rPr>
          <w:rFonts w:ascii="Times New Roman" w:hAnsi="Times New Roman" w:cs="Times New Roman"/>
          <w:sz w:val="28"/>
          <w:szCs w:val="28"/>
        </w:rPr>
        <w:t xml:space="preserve"> общественного питания, медицинского и бытового обслуживания работников производства</w:t>
      </w:r>
      <w:r w:rsidR="0041776C" w:rsidRPr="00BA493A">
        <w:rPr>
          <w:rFonts w:ascii="Times New Roman" w:hAnsi="Times New Roman" w:cs="Times New Roman"/>
          <w:sz w:val="28"/>
          <w:szCs w:val="28"/>
        </w:rPr>
        <w:t xml:space="preserve">, </w:t>
      </w:r>
      <w:r w:rsidR="00334197" w:rsidRPr="00BA493A">
        <w:rPr>
          <w:rFonts w:ascii="Times New Roman" w:hAnsi="Times New Roman" w:cs="Times New Roman"/>
          <w:sz w:val="28"/>
          <w:szCs w:val="28"/>
        </w:rPr>
        <w:t>входящих в стройку</w:t>
      </w:r>
      <w:r w:rsidR="0063044D" w:rsidRPr="00BA493A">
        <w:rPr>
          <w:rFonts w:ascii="Times New Roman" w:hAnsi="Times New Roman" w:cs="Times New Roman"/>
          <w:sz w:val="28"/>
          <w:szCs w:val="28"/>
        </w:rPr>
        <w:t xml:space="preserve"> </w:t>
      </w:r>
      <w:r w:rsidR="009D770E" w:rsidRPr="00BA493A">
        <w:rPr>
          <w:rFonts w:ascii="Times New Roman" w:hAnsi="Times New Roman" w:cs="Times New Roman"/>
          <w:sz w:val="28"/>
          <w:szCs w:val="28"/>
        </w:rPr>
        <w:t>и др.</w:t>
      </w:r>
    </w:p>
    <w:p w:rsidR="0063044D" w:rsidRPr="00BA493A" w:rsidRDefault="0063044D">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При </w:t>
      </w:r>
      <w:r w:rsidR="008C5035" w:rsidRPr="00BA493A">
        <w:rPr>
          <w:rFonts w:ascii="Times New Roman" w:hAnsi="Times New Roman" w:cs="Times New Roman"/>
          <w:sz w:val="28"/>
          <w:szCs w:val="28"/>
        </w:rPr>
        <w:t xml:space="preserve">наличии </w:t>
      </w:r>
      <w:r w:rsidRPr="00BA493A">
        <w:rPr>
          <w:rFonts w:ascii="Times New Roman" w:hAnsi="Times New Roman" w:cs="Times New Roman"/>
          <w:sz w:val="28"/>
          <w:szCs w:val="28"/>
        </w:rPr>
        <w:t xml:space="preserve">в одном </w:t>
      </w:r>
      <w:r w:rsidR="009D770E" w:rsidRPr="00BA493A">
        <w:rPr>
          <w:rFonts w:ascii="Times New Roman" w:hAnsi="Times New Roman" w:cs="Times New Roman"/>
          <w:sz w:val="28"/>
          <w:szCs w:val="28"/>
        </w:rPr>
        <w:t>объекте капитального строительства</w:t>
      </w:r>
      <w:r w:rsidRPr="00BA493A">
        <w:rPr>
          <w:rFonts w:ascii="Times New Roman" w:hAnsi="Times New Roman" w:cs="Times New Roman"/>
          <w:sz w:val="28"/>
          <w:szCs w:val="28"/>
        </w:rPr>
        <w:t xml:space="preserve"> основн</w:t>
      </w:r>
      <w:r w:rsidR="009D770E" w:rsidRPr="00BA493A">
        <w:rPr>
          <w:rFonts w:ascii="Times New Roman" w:hAnsi="Times New Roman" w:cs="Times New Roman"/>
          <w:sz w:val="28"/>
          <w:szCs w:val="28"/>
        </w:rPr>
        <w:t>ого</w:t>
      </w:r>
      <w:r w:rsidRPr="00BA493A">
        <w:rPr>
          <w:rFonts w:ascii="Times New Roman" w:hAnsi="Times New Roman" w:cs="Times New Roman"/>
          <w:sz w:val="28"/>
          <w:szCs w:val="28"/>
        </w:rPr>
        <w:t xml:space="preserve"> </w:t>
      </w:r>
      <w:r w:rsidR="009D770E" w:rsidRPr="00BA493A">
        <w:rPr>
          <w:rFonts w:ascii="Times New Roman" w:hAnsi="Times New Roman" w:cs="Times New Roman"/>
          <w:sz w:val="28"/>
          <w:szCs w:val="28"/>
        </w:rPr>
        <w:t xml:space="preserve">и подсобного </w:t>
      </w:r>
      <w:r w:rsidRPr="00BA493A">
        <w:rPr>
          <w:rFonts w:ascii="Times New Roman" w:hAnsi="Times New Roman" w:cs="Times New Roman"/>
          <w:sz w:val="28"/>
          <w:szCs w:val="28"/>
        </w:rPr>
        <w:t>производств</w:t>
      </w:r>
      <w:r w:rsidR="009D770E" w:rsidRPr="00BA493A">
        <w:rPr>
          <w:rFonts w:ascii="Times New Roman" w:hAnsi="Times New Roman" w:cs="Times New Roman"/>
          <w:sz w:val="28"/>
          <w:szCs w:val="28"/>
        </w:rPr>
        <w:t xml:space="preserve"> его сметная стоимость </w:t>
      </w:r>
      <w:r w:rsidRPr="00BA493A">
        <w:rPr>
          <w:rFonts w:ascii="Times New Roman" w:hAnsi="Times New Roman" w:cs="Times New Roman"/>
          <w:sz w:val="28"/>
          <w:szCs w:val="28"/>
        </w:rPr>
        <w:t>учитывается в гл</w:t>
      </w:r>
      <w:r w:rsidR="009D770E" w:rsidRPr="00BA493A">
        <w:rPr>
          <w:rFonts w:ascii="Times New Roman" w:hAnsi="Times New Roman" w:cs="Times New Roman"/>
          <w:sz w:val="28"/>
          <w:szCs w:val="28"/>
        </w:rPr>
        <w:t>аве</w:t>
      </w:r>
      <w:r w:rsidRPr="00BA493A">
        <w:rPr>
          <w:rFonts w:ascii="Times New Roman" w:hAnsi="Times New Roman" w:cs="Times New Roman"/>
          <w:sz w:val="28"/>
          <w:szCs w:val="28"/>
        </w:rPr>
        <w:t xml:space="preserve"> 2 </w:t>
      </w:r>
      <w:r w:rsidR="009D770E" w:rsidRPr="00BA493A">
        <w:rPr>
          <w:rFonts w:ascii="Times New Roman" w:hAnsi="Times New Roman" w:cs="Times New Roman"/>
          <w:sz w:val="28"/>
          <w:szCs w:val="28"/>
        </w:rPr>
        <w:t>сводного сметного расчета</w:t>
      </w:r>
      <w:r w:rsidRPr="00BA493A">
        <w:rPr>
          <w:rFonts w:ascii="Times New Roman" w:hAnsi="Times New Roman" w:cs="Times New Roman"/>
          <w:sz w:val="28"/>
          <w:szCs w:val="28"/>
        </w:rPr>
        <w:t>.</w:t>
      </w:r>
    </w:p>
    <w:p w:rsidR="0063044D" w:rsidRPr="00BA493A" w:rsidRDefault="009D770E">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При определении сметной стоимости строительства объектов непроизводственного назначения в главу 3 включается сметная стоимость </w:t>
      </w:r>
      <w:r w:rsidR="0063044D" w:rsidRPr="00BA493A">
        <w:rPr>
          <w:rFonts w:ascii="Times New Roman" w:hAnsi="Times New Roman" w:cs="Times New Roman"/>
          <w:sz w:val="28"/>
          <w:szCs w:val="28"/>
        </w:rPr>
        <w:t>хозяйственны</w:t>
      </w:r>
      <w:r w:rsidRPr="00BA493A">
        <w:rPr>
          <w:rFonts w:ascii="Times New Roman" w:hAnsi="Times New Roman" w:cs="Times New Roman"/>
          <w:sz w:val="28"/>
          <w:szCs w:val="28"/>
        </w:rPr>
        <w:t>х</w:t>
      </w:r>
      <w:r w:rsidR="0063044D" w:rsidRPr="00BA493A">
        <w:rPr>
          <w:rFonts w:ascii="Times New Roman" w:hAnsi="Times New Roman" w:cs="Times New Roman"/>
          <w:sz w:val="28"/>
          <w:szCs w:val="28"/>
        </w:rPr>
        <w:t xml:space="preserve"> корпус</w:t>
      </w:r>
      <w:r w:rsidRPr="00BA493A">
        <w:rPr>
          <w:rFonts w:ascii="Times New Roman" w:hAnsi="Times New Roman" w:cs="Times New Roman"/>
          <w:sz w:val="28"/>
          <w:szCs w:val="28"/>
        </w:rPr>
        <w:t>ов</w:t>
      </w:r>
      <w:r w:rsidR="0063044D" w:rsidRPr="00BA493A">
        <w:rPr>
          <w:rFonts w:ascii="Times New Roman" w:hAnsi="Times New Roman" w:cs="Times New Roman"/>
          <w:sz w:val="28"/>
          <w:szCs w:val="28"/>
        </w:rPr>
        <w:t>, проходны</w:t>
      </w:r>
      <w:r w:rsidRPr="00BA493A">
        <w:rPr>
          <w:rFonts w:ascii="Times New Roman" w:hAnsi="Times New Roman" w:cs="Times New Roman"/>
          <w:sz w:val="28"/>
          <w:szCs w:val="28"/>
        </w:rPr>
        <w:t>х</w:t>
      </w:r>
      <w:r w:rsidR="0063044D" w:rsidRPr="00BA493A">
        <w:rPr>
          <w:rFonts w:ascii="Times New Roman" w:hAnsi="Times New Roman" w:cs="Times New Roman"/>
          <w:sz w:val="28"/>
          <w:szCs w:val="28"/>
        </w:rPr>
        <w:t>, мусоросборник</w:t>
      </w:r>
      <w:r w:rsidRPr="00BA493A">
        <w:rPr>
          <w:rFonts w:ascii="Times New Roman" w:hAnsi="Times New Roman" w:cs="Times New Roman"/>
          <w:sz w:val="28"/>
          <w:szCs w:val="28"/>
        </w:rPr>
        <w:t>ов</w:t>
      </w:r>
      <w:r w:rsidR="0063044D" w:rsidRPr="00BA493A">
        <w:rPr>
          <w:rFonts w:ascii="Times New Roman" w:hAnsi="Times New Roman" w:cs="Times New Roman"/>
          <w:sz w:val="28"/>
          <w:szCs w:val="28"/>
        </w:rPr>
        <w:t xml:space="preserve"> и др.</w:t>
      </w:r>
    </w:p>
    <w:p w:rsidR="00E003EF" w:rsidRPr="00BA493A" w:rsidRDefault="000244C9">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При</w:t>
      </w:r>
      <w:r w:rsidR="00E003EF" w:rsidRPr="00BA493A">
        <w:rPr>
          <w:rFonts w:ascii="Times New Roman" w:hAnsi="Times New Roman" w:cs="Times New Roman"/>
          <w:sz w:val="28"/>
          <w:szCs w:val="28"/>
        </w:rPr>
        <w:t xml:space="preserve"> определении сметной стоимости строительства автомобильных дорог</w:t>
      </w:r>
      <w:r w:rsidR="003622F4" w:rsidRPr="00BA493A">
        <w:rPr>
          <w:rFonts w:ascii="Times New Roman" w:hAnsi="Times New Roman" w:cs="Times New Roman"/>
          <w:sz w:val="28"/>
          <w:szCs w:val="28"/>
        </w:rPr>
        <w:t xml:space="preserve"> и искусственных дорожных сооружений</w:t>
      </w:r>
      <w:r w:rsidR="00E003EF" w:rsidRPr="00BA493A">
        <w:rPr>
          <w:rFonts w:ascii="Times New Roman" w:hAnsi="Times New Roman" w:cs="Times New Roman"/>
          <w:sz w:val="28"/>
          <w:szCs w:val="28"/>
        </w:rPr>
        <w:t xml:space="preserve"> в главу 3 включается сметная стоимость зданий эксплуатационных служб, постов </w:t>
      </w:r>
      <w:r w:rsidR="008C5035" w:rsidRPr="00BA493A">
        <w:rPr>
          <w:rFonts w:ascii="Times New Roman" w:hAnsi="Times New Roman" w:cs="Times New Roman"/>
          <w:sz w:val="28"/>
          <w:szCs w:val="28"/>
        </w:rPr>
        <w:t>ГИБДД</w:t>
      </w:r>
      <w:r w:rsidR="00E003EF" w:rsidRPr="00BA493A">
        <w:rPr>
          <w:rFonts w:ascii="Times New Roman" w:hAnsi="Times New Roman" w:cs="Times New Roman"/>
          <w:sz w:val="28"/>
          <w:szCs w:val="28"/>
        </w:rPr>
        <w:t>,</w:t>
      </w:r>
      <w:r w:rsidR="00774FDE" w:rsidRPr="00BA493A">
        <w:rPr>
          <w:rFonts w:ascii="Times New Roman" w:hAnsi="Times New Roman" w:cs="Times New Roman"/>
          <w:sz w:val="28"/>
          <w:szCs w:val="28"/>
        </w:rPr>
        <w:t xml:space="preserve"> объектов охраны,</w:t>
      </w:r>
      <w:r w:rsidR="00E003EF" w:rsidRPr="00BA493A">
        <w:rPr>
          <w:rFonts w:ascii="Times New Roman" w:hAnsi="Times New Roman" w:cs="Times New Roman"/>
          <w:sz w:val="28"/>
          <w:szCs w:val="28"/>
        </w:rPr>
        <w:t xml:space="preserve"> зданий дорожно-диспетчерских служб, гаражей, складов, пунктов весового и габаритного контроля, снегоплавильных пунктов.</w:t>
      </w:r>
    </w:p>
    <w:p w:rsidR="004C260F" w:rsidRPr="00BA493A" w:rsidRDefault="004C260F">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Для объектов строительства </w:t>
      </w:r>
      <w:r w:rsidR="002115DF" w:rsidRPr="00BA493A">
        <w:rPr>
          <w:rFonts w:ascii="Times New Roman" w:hAnsi="Times New Roman" w:cs="Times New Roman"/>
          <w:sz w:val="28"/>
          <w:szCs w:val="28"/>
        </w:rPr>
        <w:t>железнодорожного транспорта</w:t>
      </w:r>
      <w:r w:rsidRPr="00BA493A">
        <w:rPr>
          <w:rFonts w:ascii="Times New Roman" w:hAnsi="Times New Roman" w:cs="Times New Roman"/>
          <w:sz w:val="28"/>
          <w:szCs w:val="28"/>
        </w:rPr>
        <w:t xml:space="preserve"> в главу 3 включается сметная стоимость объектов защиты путевого хозяйства, охраны пути и искусственных сооружений, сети и устройства автоматизированной очистки стрелок, электрообогрева стрелок, пневматическая почта, служебно-технические здания подсобного и обслуживающего назначения всех служб, локомотиворемонтные и вагоноремонтные депо и др.</w:t>
      </w:r>
    </w:p>
    <w:p w:rsidR="00EE0489" w:rsidRPr="00BA493A" w:rsidRDefault="00EE0489">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Для объектов инфраструктуры воздушного транспорта в главу 3 включается сметная стоимость контрольно-пропускных пунктов для осуществления пропускного режима, проведения досмотра, дополнительного досмотра и повторного досмотра в целях обеспечения транспортной безопасности.</w:t>
      </w:r>
    </w:p>
    <w:p w:rsidR="0063044D" w:rsidRPr="00BA493A" w:rsidRDefault="0063044D" w:rsidP="00A35898">
      <w:pPr>
        <w:pStyle w:val="a0"/>
        <w:ind w:left="0" w:firstLine="709"/>
      </w:pPr>
      <w:r w:rsidRPr="00BA493A">
        <w:t>В</w:t>
      </w:r>
      <w:r w:rsidR="004F6AF0" w:rsidRPr="00BA493A">
        <w:t xml:space="preserve"> главу 4 </w:t>
      </w:r>
      <w:r w:rsidR="00746B00" w:rsidRPr="00BA493A">
        <w:t xml:space="preserve">сводного сметного расчета </w:t>
      </w:r>
      <w:r w:rsidRPr="00BA493A">
        <w:t xml:space="preserve">включается сметная стоимость </w:t>
      </w:r>
      <w:r w:rsidR="004F6AF0" w:rsidRPr="00BA493A">
        <w:t xml:space="preserve">строительства объектов </w:t>
      </w:r>
      <w:r w:rsidR="00FA39C9" w:rsidRPr="00BA493A">
        <w:t xml:space="preserve">энергетического хозяйства, </w:t>
      </w:r>
      <w:r w:rsidR="00334197" w:rsidRPr="00BA493A">
        <w:t xml:space="preserve">входящих в </w:t>
      </w:r>
      <w:r w:rsidR="004C260F" w:rsidRPr="00BA493A">
        <w:t>объект строительства</w:t>
      </w:r>
      <w:r w:rsidR="00FA39C9" w:rsidRPr="00BA493A">
        <w:t xml:space="preserve">: </w:t>
      </w:r>
      <w:r w:rsidRPr="00BA493A">
        <w:t>трансформаторных подстанций, лини</w:t>
      </w:r>
      <w:r w:rsidR="00FA39C9" w:rsidRPr="00BA493A">
        <w:t>й</w:t>
      </w:r>
      <w:r w:rsidRPr="00BA493A">
        <w:t xml:space="preserve"> электропередач (воздушных и кабельных)</w:t>
      </w:r>
      <w:r w:rsidR="00FA39C9" w:rsidRPr="00BA493A">
        <w:t xml:space="preserve"> и др</w:t>
      </w:r>
      <w:r w:rsidRPr="00BA493A">
        <w:t xml:space="preserve">. Сметная стоимость </w:t>
      </w:r>
      <w:r w:rsidR="006A370A" w:rsidRPr="00BA493A">
        <w:t>электротехнических</w:t>
      </w:r>
      <w:r w:rsidR="00603F18" w:rsidRPr="00BA493A">
        <w:t xml:space="preserve"> установок</w:t>
      </w:r>
      <w:r w:rsidRPr="00BA493A">
        <w:t xml:space="preserve">, запроектированных в составе </w:t>
      </w:r>
      <w:r w:rsidR="00FA39C9" w:rsidRPr="00BA493A">
        <w:t>объектов капитального строительства</w:t>
      </w:r>
      <w:r w:rsidRPr="00BA493A">
        <w:t xml:space="preserve">, </w:t>
      </w:r>
      <w:r w:rsidR="00401311" w:rsidRPr="00BA493A">
        <w:t xml:space="preserve">учитывается </w:t>
      </w:r>
      <w:r w:rsidRPr="00BA493A">
        <w:t xml:space="preserve">в </w:t>
      </w:r>
      <w:r w:rsidR="00401311" w:rsidRPr="00BA493A">
        <w:t>их сметной стоимости</w:t>
      </w:r>
      <w:r w:rsidRPr="00BA493A">
        <w:t>.</w:t>
      </w:r>
    </w:p>
    <w:p w:rsidR="00D60AAB" w:rsidRPr="00BA493A" w:rsidRDefault="0063044D" w:rsidP="00A35898">
      <w:pPr>
        <w:pStyle w:val="a0"/>
        <w:ind w:left="0" w:firstLine="709"/>
      </w:pPr>
      <w:r w:rsidRPr="00BA493A">
        <w:t xml:space="preserve">В главу 5 включается сметная стоимость </w:t>
      </w:r>
      <w:r w:rsidR="00FA39C9" w:rsidRPr="00BA493A">
        <w:t xml:space="preserve">объектов </w:t>
      </w:r>
      <w:r w:rsidR="00603F18" w:rsidRPr="00BA493A">
        <w:t>транспортного</w:t>
      </w:r>
      <w:r w:rsidR="00FA39C9" w:rsidRPr="00BA493A">
        <w:t xml:space="preserve"> </w:t>
      </w:r>
      <w:r w:rsidR="00603F18" w:rsidRPr="00BA493A">
        <w:t>хозяйства и связи</w:t>
      </w:r>
      <w:r w:rsidR="00DB6270" w:rsidRPr="00BA493A">
        <w:t xml:space="preserve">. </w:t>
      </w:r>
      <w:r w:rsidR="00EC43C0" w:rsidRPr="00BA493A">
        <w:t xml:space="preserve">К объектам транспортного хозяйства относятся: </w:t>
      </w:r>
      <w:r w:rsidR="0046520D" w:rsidRPr="00BA493A">
        <w:t>подъездны</w:t>
      </w:r>
      <w:r w:rsidR="00EC43C0" w:rsidRPr="00BA493A">
        <w:t>е</w:t>
      </w:r>
      <w:r w:rsidR="0046520D" w:rsidRPr="00BA493A">
        <w:t xml:space="preserve"> дорог</w:t>
      </w:r>
      <w:r w:rsidR="00EC43C0" w:rsidRPr="00BA493A">
        <w:t>и</w:t>
      </w:r>
      <w:r w:rsidR="0046520D" w:rsidRPr="00BA493A">
        <w:t xml:space="preserve"> к предприятиям и дорог</w:t>
      </w:r>
      <w:r w:rsidR="00433D04" w:rsidRPr="00BA493A">
        <w:t>и</w:t>
      </w:r>
      <w:r w:rsidR="0046520D" w:rsidRPr="00BA493A">
        <w:t xml:space="preserve"> на территории предприятий (автомобильны</w:t>
      </w:r>
      <w:r w:rsidR="00433D04" w:rsidRPr="00BA493A">
        <w:t>е</w:t>
      </w:r>
      <w:r w:rsidR="0046520D" w:rsidRPr="00BA493A">
        <w:t>, железнодорожны</w:t>
      </w:r>
      <w:r w:rsidR="00433D04" w:rsidRPr="00BA493A">
        <w:t>е</w:t>
      </w:r>
      <w:r w:rsidR="0046520D" w:rsidRPr="00BA493A">
        <w:t>),</w:t>
      </w:r>
      <w:r w:rsidR="00D11CBD" w:rsidRPr="00BA493A">
        <w:t xml:space="preserve"> причальные и прочие портовые сооружения,</w:t>
      </w:r>
      <w:r w:rsidR="0046520D" w:rsidRPr="00BA493A">
        <w:t xml:space="preserve"> площадки для стоянки транспортных средств, автозаправочные станции, здания и сооружения по </w:t>
      </w:r>
      <w:r w:rsidR="00EC43C0" w:rsidRPr="00BA493A">
        <w:t xml:space="preserve">техническому </w:t>
      </w:r>
      <w:r w:rsidR="0046520D" w:rsidRPr="00BA493A">
        <w:t>обслуживанию</w:t>
      </w:r>
      <w:r w:rsidR="00EC43C0" w:rsidRPr="00BA493A">
        <w:t xml:space="preserve">, гаражи и </w:t>
      </w:r>
      <w:r w:rsidR="005A3370" w:rsidRPr="00BA493A">
        <w:t>другие подобные объекты.</w:t>
      </w:r>
    </w:p>
    <w:p w:rsidR="0046520D" w:rsidRPr="00BA493A" w:rsidRDefault="00D60AAB"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Для объектов строительства </w:t>
      </w:r>
      <w:r w:rsidR="002115DF" w:rsidRPr="00BA493A">
        <w:rPr>
          <w:rFonts w:ascii="Times New Roman" w:hAnsi="Times New Roman" w:cs="Times New Roman"/>
          <w:sz w:val="28"/>
          <w:szCs w:val="28"/>
        </w:rPr>
        <w:t>железнодорожного транспорта</w:t>
      </w:r>
      <w:r w:rsidRPr="00BA493A">
        <w:rPr>
          <w:rFonts w:ascii="Times New Roman" w:hAnsi="Times New Roman" w:cs="Times New Roman"/>
          <w:sz w:val="28"/>
          <w:szCs w:val="28"/>
        </w:rPr>
        <w:t xml:space="preserve"> в главу 5 включаются также автодорожные путепроводы, транспортные тоннели, пешеходные мосты и тоннели, не связанные с обслуживанием пассажиров.</w:t>
      </w:r>
    </w:p>
    <w:p w:rsidR="00D11CBD" w:rsidRPr="00BA493A" w:rsidRDefault="0063044D">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В главе 5 </w:t>
      </w:r>
      <w:r w:rsidR="00C440F5" w:rsidRPr="00BA493A">
        <w:rPr>
          <w:rFonts w:ascii="Times New Roman" w:hAnsi="Times New Roman" w:cs="Times New Roman"/>
          <w:sz w:val="28"/>
          <w:szCs w:val="28"/>
        </w:rPr>
        <w:t xml:space="preserve">сводного сметного расчета </w:t>
      </w:r>
      <w:r w:rsidRPr="00BA493A">
        <w:rPr>
          <w:rFonts w:ascii="Times New Roman" w:hAnsi="Times New Roman" w:cs="Times New Roman"/>
          <w:sz w:val="28"/>
          <w:szCs w:val="28"/>
        </w:rPr>
        <w:t xml:space="preserve">предусматриваются средства на устройство </w:t>
      </w:r>
      <w:r w:rsidR="00D11CBD" w:rsidRPr="00BA493A">
        <w:rPr>
          <w:rFonts w:ascii="Times New Roman" w:hAnsi="Times New Roman" w:cs="Times New Roman"/>
          <w:sz w:val="28"/>
          <w:szCs w:val="28"/>
        </w:rPr>
        <w:t>сетей связи всех видов</w:t>
      </w:r>
      <w:r w:rsidR="00EE0489" w:rsidRPr="00BA493A">
        <w:rPr>
          <w:rFonts w:ascii="Times New Roman" w:hAnsi="Times New Roman" w:cs="Times New Roman"/>
          <w:sz w:val="28"/>
          <w:szCs w:val="28"/>
        </w:rPr>
        <w:t>, в том числе технических средств обеспечения транспортной безопасности</w:t>
      </w:r>
      <w:r w:rsidR="00D11CBD" w:rsidRPr="00BA493A">
        <w:rPr>
          <w:rFonts w:ascii="Times New Roman" w:hAnsi="Times New Roman" w:cs="Times New Roman"/>
          <w:sz w:val="28"/>
          <w:szCs w:val="28"/>
        </w:rPr>
        <w:t xml:space="preserve"> (телефонной, телевизионной, радиосвязи и др.)</w:t>
      </w:r>
      <w:r w:rsidR="00D60AAB" w:rsidRPr="00BA493A">
        <w:rPr>
          <w:rFonts w:ascii="Times New Roman" w:hAnsi="Times New Roman" w:cs="Times New Roman"/>
          <w:sz w:val="28"/>
          <w:szCs w:val="28"/>
        </w:rPr>
        <w:t xml:space="preserve"> с</w:t>
      </w:r>
      <w:r w:rsidR="00F72902" w:rsidRPr="00BA493A">
        <w:rPr>
          <w:rFonts w:ascii="Times New Roman" w:hAnsi="Times New Roman" w:cs="Times New Roman"/>
          <w:sz w:val="28"/>
          <w:szCs w:val="28"/>
        </w:rPr>
        <w:t xml:space="preserve"> </w:t>
      </w:r>
      <w:r w:rsidR="00D60AAB" w:rsidRPr="00BA493A">
        <w:rPr>
          <w:rFonts w:ascii="Times New Roman" w:hAnsi="Times New Roman" w:cs="Times New Roman"/>
          <w:sz w:val="28"/>
          <w:szCs w:val="28"/>
        </w:rPr>
        <w:t>относящимися к ним зданиями и сооружениями</w:t>
      </w:r>
      <w:r w:rsidR="0021229D" w:rsidRPr="00BA493A">
        <w:rPr>
          <w:rFonts w:ascii="Times New Roman" w:hAnsi="Times New Roman" w:cs="Times New Roman"/>
          <w:sz w:val="28"/>
          <w:szCs w:val="28"/>
        </w:rPr>
        <w:t>.</w:t>
      </w:r>
    </w:p>
    <w:p w:rsidR="0063044D" w:rsidRPr="00BA493A" w:rsidRDefault="0063044D" w:rsidP="00A35898">
      <w:pPr>
        <w:pStyle w:val="a0"/>
        <w:ind w:left="0" w:firstLine="709"/>
      </w:pPr>
      <w:r w:rsidRPr="00BA493A">
        <w:t>В главу 6</w:t>
      </w:r>
      <w:r w:rsidR="005A3370" w:rsidRPr="00BA493A">
        <w:t xml:space="preserve"> сводного сметного расчета</w:t>
      </w:r>
      <w:r w:rsidRPr="00BA493A">
        <w:t xml:space="preserve"> включается сметная стоимость </w:t>
      </w:r>
      <w:r w:rsidR="005A1E1F" w:rsidRPr="00BA493A">
        <w:t>сетей</w:t>
      </w:r>
      <w:r w:rsidR="00337CB4" w:rsidRPr="00BA493A">
        <w:t xml:space="preserve"> водоснабжения, водоотведения, теплоснабжения и газоснабжения</w:t>
      </w:r>
      <w:r w:rsidR="007861A9" w:rsidRPr="00BA493A">
        <w:t>. К ним относятся</w:t>
      </w:r>
      <w:r w:rsidR="008C5035" w:rsidRPr="00BA493A">
        <w:t xml:space="preserve"> трубопроводы с относящимися к ним </w:t>
      </w:r>
      <w:r w:rsidR="00D60AAB" w:rsidRPr="00BA493A">
        <w:t xml:space="preserve">зданиями и </w:t>
      </w:r>
      <w:r w:rsidR="008C5035" w:rsidRPr="00BA493A">
        <w:t>сооружениями, в том числе</w:t>
      </w:r>
      <w:r w:rsidRPr="00BA493A">
        <w:t xml:space="preserve"> </w:t>
      </w:r>
      <w:r w:rsidR="008C5035" w:rsidRPr="00BA493A">
        <w:t>плотинами</w:t>
      </w:r>
      <w:r w:rsidRPr="00BA493A">
        <w:t xml:space="preserve">, </w:t>
      </w:r>
      <w:r w:rsidR="008C5035" w:rsidRPr="00BA493A">
        <w:t>водозаборными сооружениями</w:t>
      </w:r>
      <w:r w:rsidRPr="00BA493A">
        <w:t xml:space="preserve">, </w:t>
      </w:r>
      <w:r w:rsidR="008C5035" w:rsidRPr="00BA493A">
        <w:t>насосными станциями</w:t>
      </w:r>
      <w:r w:rsidRPr="00BA493A">
        <w:t>, здания</w:t>
      </w:r>
      <w:r w:rsidR="008C5035" w:rsidRPr="00BA493A">
        <w:t>ми</w:t>
      </w:r>
      <w:r w:rsidRPr="00BA493A">
        <w:t xml:space="preserve"> перекачки, </w:t>
      </w:r>
      <w:r w:rsidR="008C5035" w:rsidRPr="00BA493A">
        <w:t>водонапорными башнями</w:t>
      </w:r>
      <w:r w:rsidRPr="00BA493A">
        <w:t xml:space="preserve">, </w:t>
      </w:r>
      <w:r w:rsidR="008C5035" w:rsidRPr="00BA493A">
        <w:t xml:space="preserve">очистными </w:t>
      </w:r>
      <w:r w:rsidR="007861A9" w:rsidRPr="00BA493A">
        <w:t>сооружения</w:t>
      </w:r>
      <w:r w:rsidR="008C5035" w:rsidRPr="00BA493A">
        <w:t>ми</w:t>
      </w:r>
      <w:r w:rsidR="007861A9" w:rsidRPr="00BA493A">
        <w:t xml:space="preserve">, </w:t>
      </w:r>
      <w:r w:rsidR="008C5035" w:rsidRPr="00BA493A">
        <w:t>фильтрами</w:t>
      </w:r>
      <w:r w:rsidRPr="00BA493A">
        <w:t xml:space="preserve">, </w:t>
      </w:r>
      <w:r w:rsidR="008C5035" w:rsidRPr="00BA493A">
        <w:t>котельными</w:t>
      </w:r>
      <w:r w:rsidR="00337CB4" w:rsidRPr="00BA493A">
        <w:t xml:space="preserve"> </w:t>
      </w:r>
      <w:r w:rsidR="007861A9" w:rsidRPr="00BA493A">
        <w:t xml:space="preserve">и </w:t>
      </w:r>
      <w:r w:rsidR="00EE62B4" w:rsidRPr="00BA493A">
        <w:t>другими сооружениями</w:t>
      </w:r>
      <w:r w:rsidR="007861A9" w:rsidRPr="00BA493A">
        <w:t>.</w:t>
      </w:r>
    </w:p>
    <w:p w:rsidR="0063044D" w:rsidRPr="00BA493A" w:rsidRDefault="0063044D"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В главу 6 не включа</w:t>
      </w:r>
      <w:r w:rsidR="00337CB4" w:rsidRPr="00BA493A">
        <w:rPr>
          <w:rFonts w:ascii="Times New Roman" w:hAnsi="Times New Roman" w:cs="Times New Roman"/>
          <w:sz w:val="28"/>
          <w:szCs w:val="28"/>
        </w:rPr>
        <w:t>ю</w:t>
      </w:r>
      <w:r w:rsidRPr="00BA493A">
        <w:rPr>
          <w:rFonts w:ascii="Times New Roman" w:hAnsi="Times New Roman" w:cs="Times New Roman"/>
          <w:sz w:val="28"/>
          <w:szCs w:val="28"/>
        </w:rPr>
        <w:t xml:space="preserve">тся </w:t>
      </w:r>
      <w:r w:rsidR="00337CB4" w:rsidRPr="00BA493A">
        <w:rPr>
          <w:rFonts w:ascii="Times New Roman" w:hAnsi="Times New Roman" w:cs="Times New Roman"/>
          <w:sz w:val="28"/>
          <w:szCs w:val="28"/>
        </w:rPr>
        <w:t>сметные затраты на устройство систем инженерно-технического обеспечения</w:t>
      </w:r>
      <w:r w:rsidR="00D60AAB" w:rsidRPr="00BA493A">
        <w:rPr>
          <w:rFonts w:ascii="Times New Roman" w:hAnsi="Times New Roman" w:cs="Times New Roman"/>
          <w:sz w:val="28"/>
          <w:szCs w:val="28"/>
        </w:rPr>
        <w:t>, учитываемые в сметной стоимости соответствующих объектов капитального строительства</w:t>
      </w:r>
      <w:r w:rsidRPr="00BA493A">
        <w:rPr>
          <w:rFonts w:ascii="Times New Roman" w:hAnsi="Times New Roman" w:cs="Times New Roman"/>
          <w:sz w:val="28"/>
          <w:szCs w:val="28"/>
        </w:rPr>
        <w:t xml:space="preserve">. </w:t>
      </w:r>
    </w:p>
    <w:p w:rsidR="0063044D" w:rsidRPr="00BA493A" w:rsidRDefault="0063044D" w:rsidP="00A35898">
      <w:pPr>
        <w:pStyle w:val="a0"/>
        <w:ind w:left="0" w:firstLine="709"/>
      </w:pPr>
      <w:r w:rsidRPr="00BA493A">
        <w:t xml:space="preserve">В </w:t>
      </w:r>
      <w:r w:rsidR="00337CB4" w:rsidRPr="00BA493A">
        <w:t>главу 7</w:t>
      </w:r>
      <w:r w:rsidR="00746B00" w:rsidRPr="00BA493A">
        <w:t xml:space="preserve"> сводного сметного расчета</w:t>
      </w:r>
      <w:r w:rsidRPr="00BA493A">
        <w:t xml:space="preserve"> включается сметная стоимость </w:t>
      </w:r>
      <w:r w:rsidR="00337CB4" w:rsidRPr="00BA493A">
        <w:t>затрат</w:t>
      </w:r>
      <w:r w:rsidRPr="00BA493A">
        <w:t xml:space="preserve"> по благоустройству и озеленению территории </w:t>
      </w:r>
      <w:r w:rsidR="008A7C46" w:rsidRPr="00BA493A">
        <w:t>объекта строительства</w:t>
      </w:r>
      <w:r w:rsidRPr="00BA493A">
        <w:t xml:space="preserve">, в том числе </w:t>
      </w:r>
      <w:r w:rsidR="001E054A" w:rsidRPr="00BA493A">
        <w:t xml:space="preserve">работ </w:t>
      </w:r>
      <w:r w:rsidRPr="00BA493A">
        <w:t>по вертикальной планировке (без образования рельефа), устройств</w:t>
      </w:r>
      <w:r w:rsidR="00337CB4" w:rsidRPr="00BA493A">
        <w:t>у</w:t>
      </w:r>
      <w:r w:rsidRPr="00BA493A">
        <w:t xml:space="preserve"> дорожек, тротуаров, малы</w:t>
      </w:r>
      <w:r w:rsidR="00337CB4" w:rsidRPr="00BA493A">
        <w:t>х</w:t>
      </w:r>
      <w:r w:rsidRPr="00BA493A">
        <w:t xml:space="preserve"> архитектурны</w:t>
      </w:r>
      <w:r w:rsidR="00337CB4" w:rsidRPr="00BA493A">
        <w:t>х</w:t>
      </w:r>
      <w:r w:rsidRPr="00BA493A">
        <w:t xml:space="preserve"> форм, ограждени</w:t>
      </w:r>
      <w:r w:rsidR="00337CB4" w:rsidRPr="00BA493A">
        <w:t>ю</w:t>
      </w:r>
      <w:r w:rsidRPr="00BA493A">
        <w:t xml:space="preserve"> территории, наружно</w:t>
      </w:r>
      <w:r w:rsidR="00337CB4" w:rsidRPr="00BA493A">
        <w:t>му</w:t>
      </w:r>
      <w:r w:rsidRPr="00BA493A">
        <w:t xml:space="preserve"> освещени</w:t>
      </w:r>
      <w:r w:rsidR="00337CB4" w:rsidRPr="00BA493A">
        <w:t>ю</w:t>
      </w:r>
      <w:r w:rsidRPr="00BA493A">
        <w:t>, посадк</w:t>
      </w:r>
      <w:r w:rsidR="00337CB4" w:rsidRPr="00BA493A">
        <w:t>е</w:t>
      </w:r>
      <w:r w:rsidRPr="00BA493A">
        <w:t xml:space="preserve"> деревьев</w:t>
      </w:r>
      <w:r w:rsidR="00337CB4" w:rsidRPr="00BA493A">
        <w:t>,</w:t>
      </w:r>
      <w:r w:rsidRPr="00BA493A">
        <w:t xml:space="preserve"> кустарников, устройств</w:t>
      </w:r>
      <w:r w:rsidR="00337CB4" w:rsidRPr="00BA493A">
        <w:t>у</w:t>
      </w:r>
      <w:r w:rsidRPr="00BA493A">
        <w:t xml:space="preserve"> газонов и клумб и </w:t>
      </w:r>
      <w:r w:rsidR="00337CB4" w:rsidRPr="00BA493A">
        <w:t>др</w:t>
      </w:r>
      <w:r w:rsidR="009A7211" w:rsidRPr="00BA493A">
        <w:t xml:space="preserve">угих </w:t>
      </w:r>
      <w:r w:rsidR="00950FEA" w:rsidRPr="00BA493A">
        <w:t>элементов благоустройства и озеленения</w:t>
      </w:r>
      <w:r w:rsidR="009A7211" w:rsidRPr="00BA493A">
        <w:t>.</w:t>
      </w:r>
    </w:p>
    <w:p w:rsidR="000916A3" w:rsidRPr="00BA493A" w:rsidRDefault="003B50B4" w:rsidP="00A35898">
      <w:pPr>
        <w:pStyle w:val="a0"/>
        <w:ind w:left="0" w:firstLine="709"/>
      </w:pPr>
      <w:bookmarkStart w:id="188" w:name="_Ref12984313"/>
      <w:bookmarkStart w:id="189" w:name="_Ref44065376"/>
      <w:r w:rsidRPr="00BA493A">
        <w:t xml:space="preserve">В главу 8 сводного сметного расчета включаются затраты на строительство и </w:t>
      </w:r>
      <w:r w:rsidR="00D95F0E" w:rsidRPr="00BA493A">
        <w:t xml:space="preserve">разборку </w:t>
      </w:r>
      <w:r w:rsidR="00DE7B11" w:rsidRPr="00BA493A">
        <w:t xml:space="preserve">титульных </w:t>
      </w:r>
      <w:r w:rsidRPr="00BA493A">
        <w:t>временных зданий и сооружений.</w:t>
      </w:r>
      <w:bookmarkEnd w:id="188"/>
      <w:r w:rsidR="00475081" w:rsidRPr="00BA493A">
        <w:t xml:space="preserve"> </w:t>
      </w:r>
      <w:r w:rsidRPr="00BA493A">
        <w:t xml:space="preserve">Перечень затрат, относящихся к </w:t>
      </w:r>
      <w:r w:rsidR="00DE7B11" w:rsidRPr="00BA493A">
        <w:t xml:space="preserve">титульным </w:t>
      </w:r>
      <w:r w:rsidRPr="00BA493A">
        <w:t xml:space="preserve">временным зданиям и сооружениям, </w:t>
      </w:r>
      <w:r w:rsidR="00162C9D" w:rsidRPr="00BA493A">
        <w:t xml:space="preserve">включаемым в главу 8 </w:t>
      </w:r>
      <w:r w:rsidR="002A466E" w:rsidRPr="00BA493A">
        <w:t>сводного сметного расчета</w:t>
      </w:r>
      <w:r w:rsidR="00162C9D" w:rsidRPr="00BA493A">
        <w:t xml:space="preserve">, </w:t>
      </w:r>
      <w:r w:rsidRPr="00BA493A">
        <w:t xml:space="preserve">приведен в </w:t>
      </w:r>
      <w:r w:rsidR="0015655A" w:rsidRPr="00BA493A">
        <w:t xml:space="preserve">сметных нормативах, </w:t>
      </w:r>
      <w:r w:rsidR="00672274" w:rsidRPr="00BA493A">
        <w:t>сведения о которых включены в ФРСН</w:t>
      </w:r>
      <w:r w:rsidR="000916A3" w:rsidRPr="00BA493A">
        <w:t>.</w:t>
      </w:r>
      <w:bookmarkEnd w:id="189"/>
    </w:p>
    <w:p w:rsidR="003B50B4" w:rsidRPr="00BA493A" w:rsidRDefault="003B50B4" w:rsidP="00A35898">
      <w:pPr>
        <w:pStyle w:val="a0"/>
        <w:ind w:left="0" w:firstLine="709"/>
      </w:pPr>
      <w:r w:rsidRPr="00BA493A">
        <w:t>Размер средств, предназначенных на строительство и разборку титульных временных зданий и сооружений, определяется одним из способов:</w:t>
      </w:r>
    </w:p>
    <w:p w:rsidR="003B50B4" w:rsidRPr="00BA493A" w:rsidRDefault="003B50B4" w:rsidP="00B1511C">
      <w:pPr>
        <w:pStyle w:val="a5"/>
        <w:numPr>
          <w:ilvl w:val="0"/>
          <w:numId w:val="87"/>
        </w:numPr>
        <w:spacing w:after="0"/>
        <w:ind w:left="0" w:firstLine="709"/>
        <w:jc w:val="both"/>
        <w:rPr>
          <w:rFonts w:ascii="Times New Roman" w:hAnsi="Times New Roman" w:cs="Times New Roman"/>
          <w:iCs/>
          <w:sz w:val="28"/>
          <w:szCs w:val="28"/>
          <w:lang w:val="x-none"/>
        </w:rPr>
      </w:pPr>
      <w:r w:rsidRPr="00BA493A">
        <w:rPr>
          <w:rFonts w:ascii="Times New Roman" w:hAnsi="Times New Roman" w:cs="Times New Roman"/>
          <w:iCs/>
          <w:sz w:val="28"/>
          <w:szCs w:val="28"/>
          <w:lang w:val="x-none"/>
        </w:rPr>
        <w:t xml:space="preserve">по </w:t>
      </w:r>
      <w:r w:rsidRPr="00BA493A">
        <w:rPr>
          <w:rFonts w:ascii="Times New Roman" w:hAnsi="Times New Roman" w:cs="Times New Roman"/>
          <w:iCs/>
          <w:sz w:val="28"/>
          <w:szCs w:val="28"/>
        </w:rPr>
        <w:t xml:space="preserve">сметным </w:t>
      </w:r>
      <w:r w:rsidRPr="002418F1">
        <w:rPr>
          <w:rFonts w:ascii="Times New Roman" w:hAnsi="Times New Roman" w:cs="Times New Roman"/>
          <w:iCs/>
          <w:sz w:val="28"/>
          <w:szCs w:val="28"/>
        </w:rPr>
        <w:t>нормативам</w:t>
      </w:r>
      <w:r w:rsidRPr="00BA493A">
        <w:rPr>
          <w:rFonts w:ascii="Times New Roman" w:hAnsi="Times New Roman" w:cs="Times New Roman"/>
          <w:iCs/>
          <w:sz w:val="28"/>
          <w:szCs w:val="28"/>
          <w:lang w:val="x-none"/>
        </w:rPr>
        <w:t xml:space="preserve">, </w:t>
      </w:r>
      <w:r w:rsidR="00DA1C94" w:rsidRPr="00BA493A">
        <w:rPr>
          <w:rFonts w:ascii="Times New Roman" w:hAnsi="Times New Roman" w:cs="Times New Roman"/>
          <w:iCs/>
          <w:sz w:val="28"/>
          <w:szCs w:val="28"/>
        </w:rPr>
        <w:t xml:space="preserve">сведения о которых </w:t>
      </w:r>
      <w:r w:rsidR="0015655A" w:rsidRPr="00BA493A">
        <w:rPr>
          <w:rFonts w:ascii="Times New Roman" w:hAnsi="Times New Roman" w:cs="Times New Roman"/>
          <w:sz w:val="28"/>
          <w:szCs w:val="28"/>
        </w:rPr>
        <w:t>включен</w:t>
      </w:r>
      <w:r w:rsidR="00DA1C94" w:rsidRPr="00BA493A">
        <w:rPr>
          <w:rFonts w:ascii="Times New Roman" w:hAnsi="Times New Roman" w:cs="Times New Roman"/>
          <w:sz w:val="28"/>
          <w:szCs w:val="28"/>
        </w:rPr>
        <w:t xml:space="preserve">ы </w:t>
      </w:r>
      <w:r w:rsidR="0015655A" w:rsidRPr="00BA493A">
        <w:rPr>
          <w:rFonts w:ascii="Times New Roman" w:hAnsi="Times New Roman" w:cs="Times New Roman"/>
          <w:sz w:val="28"/>
          <w:szCs w:val="28"/>
        </w:rPr>
        <w:t>в ФРСН</w:t>
      </w:r>
      <w:r w:rsidRPr="00BA493A">
        <w:rPr>
          <w:rFonts w:ascii="Times New Roman" w:hAnsi="Times New Roman" w:cs="Times New Roman"/>
          <w:iCs/>
          <w:sz w:val="28"/>
          <w:szCs w:val="28"/>
        </w:rPr>
        <w:t>;</w:t>
      </w:r>
    </w:p>
    <w:p w:rsidR="003B50B4" w:rsidRPr="00BA493A" w:rsidRDefault="003B50B4">
      <w:pPr>
        <w:pStyle w:val="a5"/>
        <w:numPr>
          <w:ilvl w:val="0"/>
          <w:numId w:val="87"/>
        </w:numPr>
        <w:spacing w:after="0"/>
        <w:ind w:left="0" w:firstLine="709"/>
        <w:jc w:val="both"/>
        <w:rPr>
          <w:rFonts w:ascii="Times New Roman" w:hAnsi="Times New Roman" w:cs="Times New Roman"/>
          <w:iCs/>
          <w:sz w:val="28"/>
          <w:szCs w:val="28"/>
          <w:lang w:val="x-none"/>
        </w:rPr>
      </w:pPr>
      <w:r w:rsidRPr="00BA493A">
        <w:rPr>
          <w:rFonts w:ascii="Times New Roman" w:hAnsi="Times New Roman" w:cs="Times New Roman"/>
          <w:iCs/>
          <w:sz w:val="28"/>
          <w:szCs w:val="28"/>
          <w:lang w:val="x-none"/>
        </w:rPr>
        <w:t>по расчету на</w:t>
      </w:r>
      <w:r w:rsidR="00E91234" w:rsidRPr="00BA493A">
        <w:rPr>
          <w:rFonts w:ascii="Times New Roman" w:hAnsi="Times New Roman" w:cs="Times New Roman"/>
          <w:iCs/>
          <w:sz w:val="28"/>
          <w:szCs w:val="28"/>
        </w:rPr>
        <w:t xml:space="preserve"> основании</w:t>
      </w:r>
      <w:r w:rsidRPr="00BA493A">
        <w:rPr>
          <w:rFonts w:ascii="Times New Roman" w:hAnsi="Times New Roman" w:cs="Times New Roman"/>
          <w:iCs/>
          <w:sz w:val="28"/>
          <w:szCs w:val="28"/>
          <w:lang w:val="x-none"/>
        </w:rPr>
        <w:t xml:space="preserve"> данных ПОС</w:t>
      </w:r>
      <w:r w:rsidR="0076794A" w:rsidRPr="002418F1">
        <w:rPr>
          <w:rFonts w:ascii="Times New Roman" w:hAnsi="Times New Roman" w:cs="Times New Roman"/>
          <w:iCs/>
          <w:sz w:val="28"/>
          <w:szCs w:val="28"/>
        </w:rPr>
        <w:t>,</w:t>
      </w:r>
      <w:r w:rsidRPr="00BA493A">
        <w:rPr>
          <w:rFonts w:ascii="Times New Roman" w:hAnsi="Times New Roman" w:cs="Times New Roman"/>
          <w:iCs/>
          <w:sz w:val="28"/>
          <w:szCs w:val="28"/>
          <w:lang w:val="x-none"/>
        </w:rPr>
        <w:t xml:space="preserve"> в соответствии с </w:t>
      </w:r>
      <w:r w:rsidRPr="00BA493A">
        <w:rPr>
          <w:rFonts w:ascii="Times New Roman" w:hAnsi="Times New Roman" w:cs="Times New Roman"/>
          <w:iCs/>
          <w:sz w:val="28"/>
          <w:szCs w:val="28"/>
        </w:rPr>
        <w:t xml:space="preserve">указанным в нем перечнем и характеристиками </w:t>
      </w:r>
      <w:r w:rsidRPr="00BA493A">
        <w:rPr>
          <w:rFonts w:ascii="Times New Roman" w:hAnsi="Times New Roman" w:cs="Times New Roman"/>
          <w:iCs/>
          <w:sz w:val="28"/>
          <w:szCs w:val="28"/>
          <w:lang w:val="x-none"/>
        </w:rPr>
        <w:t>титульных временных зданий и сооружений</w:t>
      </w:r>
      <w:r w:rsidRPr="00BA493A">
        <w:rPr>
          <w:rFonts w:ascii="Times New Roman" w:hAnsi="Times New Roman" w:cs="Times New Roman"/>
          <w:iCs/>
          <w:sz w:val="28"/>
          <w:szCs w:val="28"/>
        </w:rPr>
        <w:t>.</w:t>
      </w:r>
    </w:p>
    <w:p w:rsidR="003B50B4" w:rsidRPr="00BA493A" w:rsidRDefault="00E91234" w:rsidP="00A35898">
      <w:pPr>
        <w:pStyle w:val="a0"/>
        <w:ind w:left="0" w:firstLine="709"/>
      </w:pPr>
      <w:r w:rsidRPr="00BA493A">
        <w:t>При определении р</w:t>
      </w:r>
      <w:r w:rsidR="003B50B4" w:rsidRPr="00BA493A">
        <w:t>азмер</w:t>
      </w:r>
      <w:r w:rsidRPr="00BA493A">
        <w:t>а</w:t>
      </w:r>
      <w:r w:rsidR="003B50B4" w:rsidRPr="00BA493A">
        <w:t xml:space="preserve"> средств</w:t>
      </w:r>
      <w:r w:rsidRPr="00BA493A">
        <w:t>, предназначенных на строительство и разборку титульных временных зданий и сооружений,</w:t>
      </w:r>
      <w:r w:rsidR="003B50B4" w:rsidRPr="00BA493A">
        <w:t xml:space="preserve"> по расчету</w:t>
      </w:r>
      <w:r w:rsidRPr="00BA493A">
        <w:rPr>
          <w:iCs/>
          <w:lang w:val="x-none"/>
        </w:rPr>
        <w:t xml:space="preserve"> на</w:t>
      </w:r>
      <w:r w:rsidRPr="00BA493A">
        <w:rPr>
          <w:iCs/>
        </w:rPr>
        <w:t xml:space="preserve"> основании</w:t>
      </w:r>
      <w:r w:rsidRPr="00BA493A">
        <w:rPr>
          <w:iCs/>
          <w:lang w:val="x-none"/>
        </w:rPr>
        <w:t xml:space="preserve"> данных</w:t>
      </w:r>
      <w:r w:rsidRPr="00BA493A" w:rsidDel="00E91234">
        <w:t xml:space="preserve"> </w:t>
      </w:r>
      <w:r w:rsidR="003B50B4" w:rsidRPr="00BA493A">
        <w:t xml:space="preserve">ПОС осуществляется </w:t>
      </w:r>
      <w:r w:rsidRPr="00BA493A">
        <w:t xml:space="preserve">разработка </w:t>
      </w:r>
      <w:r w:rsidR="0015655A" w:rsidRPr="00BA493A">
        <w:t xml:space="preserve">локальных сметных расчетов </w:t>
      </w:r>
      <w:r w:rsidR="003B50B4" w:rsidRPr="00BA493A">
        <w:t>(смет</w:t>
      </w:r>
      <w:r w:rsidR="0015655A" w:rsidRPr="00BA493A">
        <w:t>)</w:t>
      </w:r>
      <w:r w:rsidR="00FC080C" w:rsidRPr="00BA493A">
        <w:t xml:space="preserve"> и калькуляций затрат</w:t>
      </w:r>
      <w:r w:rsidR="003B50B4" w:rsidRPr="00BA493A">
        <w:t>.</w:t>
      </w:r>
    </w:p>
    <w:p w:rsidR="003B50B4" w:rsidRPr="00BA493A" w:rsidRDefault="003B50B4" w:rsidP="00A35898">
      <w:pPr>
        <w:pStyle w:val="a0"/>
        <w:ind w:left="0" w:firstLine="709"/>
      </w:pPr>
      <w:r w:rsidRPr="00BA493A">
        <w:t>Одновременное использование способов</w:t>
      </w:r>
      <w:r w:rsidR="001E3013" w:rsidRPr="00BA493A">
        <w:t>, указанных в подпунктах «а» и «б»</w:t>
      </w:r>
      <w:r w:rsidRPr="00BA493A">
        <w:t xml:space="preserve"> </w:t>
      </w:r>
      <w:r w:rsidR="001E3013" w:rsidRPr="00BA493A">
        <w:t xml:space="preserve">пункта </w:t>
      </w:r>
      <w:r w:rsidR="00632EFF" w:rsidRPr="00BA493A">
        <w:t xml:space="preserve">154 </w:t>
      </w:r>
      <w:r w:rsidR="001E3013" w:rsidRPr="00BA493A">
        <w:t xml:space="preserve">Методики </w:t>
      </w:r>
      <w:r w:rsidRPr="00BA493A">
        <w:t xml:space="preserve">не допускается за исключением случаев, </w:t>
      </w:r>
      <w:r w:rsidR="008B26BC" w:rsidRPr="00BA493A">
        <w:t>приведенных</w:t>
      </w:r>
      <w:r w:rsidR="00B518D6" w:rsidRPr="00BA493A">
        <w:t xml:space="preserve"> в </w:t>
      </w:r>
      <w:r w:rsidR="0015655A" w:rsidRPr="00BA493A">
        <w:t xml:space="preserve">положениях сметных нормативов, </w:t>
      </w:r>
      <w:r w:rsidR="00672274" w:rsidRPr="00BA493A">
        <w:t>сведения о которых включены в ФРСН</w:t>
      </w:r>
      <w:r w:rsidRPr="00BA493A">
        <w:t>.</w:t>
      </w:r>
    </w:p>
    <w:p w:rsidR="0034625B" w:rsidRPr="00BA493A" w:rsidRDefault="00641DD1">
      <w:pPr>
        <w:pStyle w:val="a0"/>
        <w:ind w:left="0" w:firstLine="709"/>
      </w:pPr>
      <w:r w:rsidRPr="00BA493A">
        <w:t xml:space="preserve">Затраты на строительство и </w:t>
      </w:r>
      <w:r w:rsidR="00332766" w:rsidRPr="00BA493A">
        <w:t xml:space="preserve">разборку </w:t>
      </w:r>
      <w:r w:rsidRPr="00BA493A">
        <w:t>титульных временных зданий и сооружений включаются</w:t>
      </w:r>
      <w:r w:rsidR="0034625B" w:rsidRPr="00BA493A">
        <w:t>:</w:t>
      </w:r>
    </w:p>
    <w:p w:rsidR="0034625B" w:rsidRPr="00BA493A" w:rsidRDefault="00457FA1" w:rsidP="00F07A17">
      <w:pPr>
        <w:pStyle w:val="a"/>
        <w:numPr>
          <w:ilvl w:val="0"/>
          <w:numId w:val="164"/>
        </w:numPr>
        <w:ind w:left="0" w:firstLine="709"/>
      </w:pPr>
      <w:r w:rsidRPr="00BA493A">
        <w:t>в графы 4, 5 и 8 сводного сметного расчета</w:t>
      </w:r>
      <w:r w:rsidR="00A40E6C" w:rsidRPr="00BA493A">
        <w:t xml:space="preserve"> стоимости строительства</w:t>
      </w:r>
      <w:r w:rsidR="00105B23" w:rsidRPr="00BA493A">
        <w:t xml:space="preserve"> отдельными строками для соответствующих объектов капитального строительства</w:t>
      </w:r>
      <w:r w:rsidR="00D70713" w:rsidRPr="00BA493A">
        <w:t xml:space="preserve"> при определении затрат на основании сметных нормативов;</w:t>
      </w:r>
      <w:r w:rsidR="00E91234" w:rsidRPr="00BA493A">
        <w:t xml:space="preserve"> </w:t>
      </w:r>
    </w:p>
    <w:p w:rsidR="0034625B" w:rsidRPr="00BA493A" w:rsidRDefault="00D70713" w:rsidP="00F07A17">
      <w:pPr>
        <w:pStyle w:val="a"/>
        <w:numPr>
          <w:ilvl w:val="0"/>
          <w:numId w:val="164"/>
        </w:numPr>
        <w:ind w:left="0" w:firstLine="709"/>
      </w:pPr>
      <w:r w:rsidRPr="00BA493A">
        <w:t>в графы 4</w:t>
      </w:r>
      <w:r w:rsidR="009F45D0" w:rsidRPr="00BA493A">
        <w:t>–</w:t>
      </w:r>
      <w:r w:rsidRPr="00BA493A">
        <w:t xml:space="preserve">8 сводного сметного расчета стоимости строительства при определении затрат </w:t>
      </w:r>
      <w:r w:rsidR="00931461" w:rsidRPr="00BA493A">
        <w:t>по расчету</w:t>
      </w:r>
      <w:r w:rsidR="00E91234" w:rsidRPr="00BA493A">
        <w:rPr>
          <w:iCs/>
        </w:rPr>
        <w:t xml:space="preserve"> на основании данных </w:t>
      </w:r>
      <w:r w:rsidR="00931461" w:rsidRPr="00BA493A">
        <w:t>ПОС</w:t>
      </w:r>
      <w:r w:rsidR="007D4894" w:rsidRPr="00BA493A">
        <w:t>,</w:t>
      </w:r>
      <w:r w:rsidR="00FC080C" w:rsidRPr="00BA493A">
        <w:t xml:space="preserve"> а расходы на их содержание и эксплуатацию учитываются в графе 7 главы 9</w:t>
      </w:r>
      <w:r w:rsidR="005A3370" w:rsidRPr="00BA493A">
        <w:t xml:space="preserve"> сводного сметного расчета</w:t>
      </w:r>
      <w:r w:rsidR="00931461" w:rsidRPr="00BA493A">
        <w:t>.</w:t>
      </w:r>
    </w:p>
    <w:p w:rsidR="00457FA1" w:rsidRPr="00BA493A" w:rsidRDefault="005850FE" w:rsidP="00F07A17">
      <w:pPr>
        <w:pStyle w:val="a0"/>
        <w:numPr>
          <w:ilvl w:val="0"/>
          <w:numId w:val="0"/>
        </w:numPr>
        <w:ind w:firstLine="709"/>
      </w:pPr>
      <w:r w:rsidRPr="00BA493A">
        <w:t xml:space="preserve">Затраты, </w:t>
      </w:r>
      <w:r w:rsidR="00B37D91" w:rsidRPr="00BA493A">
        <w:t xml:space="preserve">неучтенные </w:t>
      </w:r>
      <w:r w:rsidRPr="00BA493A">
        <w:t>норматива</w:t>
      </w:r>
      <w:r w:rsidR="00B37D91" w:rsidRPr="00BA493A">
        <w:t>ми на строительство и разборку титульных временных зданий и сооружений</w:t>
      </w:r>
      <w:r w:rsidRPr="00BA493A">
        <w:t xml:space="preserve"> определяются </w:t>
      </w:r>
      <w:r w:rsidR="00B37D91" w:rsidRPr="00BA493A">
        <w:t xml:space="preserve">дополнительно </w:t>
      </w:r>
      <w:r w:rsidRPr="00BA493A">
        <w:t xml:space="preserve">в соответствии со сметными нормативами, </w:t>
      </w:r>
      <w:r w:rsidR="00672274" w:rsidRPr="00BA493A">
        <w:t>сведения о которых включены в ФРСН</w:t>
      </w:r>
      <w:r w:rsidR="005B6068" w:rsidRPr="00BA493A">
        <w:t xml:space="preserve"> и включаются в сводный сметный расчет стоимости строительства.</w:t>
      </w:r>
    </w:p>
    <w:p w:rsidR="00231533" w:rsidRPr="00BA493A" w:rsidRDefault="00231533">
      <w:pPr>
        <w:pStyle w:val="a0"/>
        <w:ind w:left="0" w:firstLine="709"/>
      </w:pPr>
      <w:r w:rsidRPr="00BA493A">
        <w:t>При производстве работ вахтовым методом</w:t>
      </w:r>
      <w:r w:rsidR="00B31E02" w:rsidRPr="00BA493A">
        <w:t xml:space="preserve"> в соответствии с</w:t>
      </w:r>
      <w:r w:rsidR="00DA03C7" w:rsidRPr="00BA493A">
        <w:t xml:space="preserve"> ПОС </w:t>
      </w:r>
      <w:r w:rsidRPr="00BA493A">
        <w:t xml:space="preserve">средства на устройство вахтового поселка </w:t>
      </w:r>
      <w:r w:rsidR="00D526C4" w:rsidRPr="00BA493A">
        <w:t xml:space="preserve">определяются в соответствии со сметными нормативами, </w:t>
      </w:r>
      <w:r w:rsidR="00672274" w:rsidRPr="00BA493A">
        <w:t>сведения о которых включены в ФРСН</w:t>
      </w:r>
      <w:r w:rsidR="00D526C4" w:rsidRPr="00BA493A">
        <w:t xml:space="preserve">, и </w:t>
      </w:r>
      <w:r w:rsidRPr="00BA493A">
        <w:t>учитываются в графах 4</w:t>
      </w:r>
      <w:r w:rsidR="002F4E31" w:rsidRPr="00BA493A">
        <w:t>–</w:t>
      </w:r>
      <w:r w:rsidRPr="00BA493A">
        <w:t>8</w:t>
      </w:r>
      <w:r w:rsidR="00D526C4" w:rsidRPr="00BA493A">
        <w:t xml:space="preserve"> главы 8</w:t>
      </w:r>
      <w:r w:rsidRPr="00BA493A">
        <w:t xml:space="preserve"> сводного сметного расчета</w:t>
      </w:r>
      <w:r w:rsidR="00D526C4" w:rsidRPr="00BA493A">
        <w:t>.</w:t>
      </w:r>
    </w:p>
    <w:p w:rsidR="005E4E24" w:rsidRPr="00BA493A" w:rsidRDefault="00457FA1">
      <w:pPr>
        <w:pStyle w:val="a0"/>
        <w:ind w:left="0" w:firstLine="709"/>
      </w:pPr>
      <w:r w:rsidRPr="00BA493A">
        <w:t xml:space="preserve">В главу 9 </w:t>
      </w:r>
      <w:r w:rsidR="005A3370" w:rsidRPr="00BA493A">
        <w:t xml:space="preserve">сводного сметного расчета </w:t>
      </w:r>
      <w:r w:rsidRPr="00BA493A">
        <w:t xml:space="preserve">включается сметная стоимость </w:t>
      </w:r>
      <w:r w:rsidR="007510E0" w:rsidRPr="00BA493A">
        <w:t xml:space="preserve">прочих </w:t>
      </w:r>
      <w:r w:rsidRPr="00BA493A">
        <w:t>работ и затрат, не учитываемых в других главах сводного сметного расчета.</w:t>
      </w:r>
      <w:r w:rsidR="00887D4A" w:rsidRPr="00BA493A">
        <w:t xml:space="preserve"> </w:t>
      </w:r>
      <w:r w:rsidR="00860E9E" w:rsidRPr="00BA493A">
        <w:t xml:space="preserve">Рекомендуемый перечень работ и затрат, учитываемых в главах 1 и 9 сводного сметного расчета стоимости </w:t>
      </w:r>
      <w:r w:rsidRPr="00BA493A">
        <w:t xml:space="preserve">приведен в </w:t>
      </w:r>
      <w:r w:rsidR="005850FE" w:rsidRPr="00BA493A">
        <w:t>П</w:t>
      </w:r>
      <w:r w:rsidRPr="00BA493A">
        <w:t xml:space="preserve">риложении </w:t>
      </w:r>
      <w:r w:rsidR="00F750D4" w:rsidRPr="00BA493A">
        <w:t>№</w:t>
      </w:r>
      <w:r w:rsidR="00C440F5" w:rsidRPr="00BA493A">
        <w:t> </w:t>
      </w:r>
      <w:r w:rsidR="00A9476D" w:rsidRPr="00BA493A">
        <w:t xml:space="preserve">9 </w:t>
      </w:r>
      <w:r w:rsidR="00452205" w:rsidRPr="00BA493A">
        <w:t>к Методике</w:t>
      </w:r>
      <w:r w:rsidRPr="00BA493A">
        <w:t>.</w:t>
      </w:r>
    </w:p>
    <w:p w:rsidR="00F5184C" w:rsidRPr="00BA493A" w:rsidRDefault="002253F9" w:rsidP="007E2274">
      <w:pPr>
        <w:pStyle w:val="a0"/>
        <w:ind w:left="0" w:firstLine="709"/>
      </w:pPr>
      <w:r w:rsidRPr="00BA493A">
        <w:t xml:space="preserve">При получении электрической энергии, затрачиваемой на сушку зданий, а также на отопление зданий в зимний период электрокалориферами, от передвижных электростанций, разница в стоимости </w:t>
      </w:r>
      <w:r w:rsidR="002943FA" w:rsidRPr="00BA493A">
        <w:t xml:space="preserve">электрической энергии, получаемой от передвижных электростанций </w:t>
      </w:r>
      <w:r w:rsidRPr="00BA493A">
        <w:t xml:space="preserve">по сравнению со стоимостью электроэнергии, </w:t>
      </w:r>
      <w:r w:rsidR="002943FA" w:rsidRPr="00BA493A">
        <w:t xml:space="preserve">получаемой из </w:t>
      </w:r>
      <w:r w:rsidRPr="00BA493A">
        <w:t>единой энергетической системы России, дополнительно учитывается в 9 главе сводного сметного расчета</w:t>
      </w:r>
      <w:r w:rsidR="00217BC6" w:rsidRPr="00BA493A">
        <w:t xml:space="preserve">, </w:t>
      </w:r>
      <w:r w:rsidR="002943FA" w:rsidRPr="00BA493A">
        <w:t xml:space="preserve">а </w:t>
      </w:r>
      <w:r w:rsidR="00217BC6" w:rsidRPr="00BA493A">
        <w:t>расчет выполняется в соответствии с положениями пункта</w:t>
      </w:r>
      <w:r w:rsidR="00C531BA" w:rsidRPr="00BA493A">
        <w:t xml:space="preserve"> </w:t>
      </w:r>
      <w:r w:rsidR="002E6056" w:rsidRPr="00BA493A">
        <w:t>73</w:t>
      </w:r>
      <w:r w:rsidR="00605279" w:rsidRPr="00BA493A">
        <w:t xml:space="preserve"> </w:t>
      </w:r>
      <w:r w:rsidR="00C531BA" w:rsidRPr="00BA493A">
        <w:t>Методики</w:t>
      </w:r>
      <w:r w:rsidRPr="00BA493A">
        <w:t>.</w:t>
      </w:r>
    </w:p>
    <w:p w:rsidR="000C495E" w:rsidRPr="00BA493A" w:rsidRDefault="000C495E" w:rsidP="007E2274">
      <w:pPr>
        <w:pStyle w:val="a0"/>
        <w:ind w:left="0" w:firstLine="709"/>
      </w:pPr>
      <w:bookmarkStart w:id="190" w:name="_Ref43395628"/>
      <w:r w:rsidRPr="00BA493A">
        <w:t>В главе 9 сводного сметного расчета могут предусматриваться затраты, связанные с предоставлением обязательной банковской гарантии в качестве обеспечения исполнения контракта и гарантийных обязательств</w:t>
      </w:r>
      <w:r w:rsidR="00B4455C" w:rsidRPr="00BA493A">
        <w:t xml:space="preserve">, в случаях, когда </w:t>
      </w:r>
      <w:r w:rsidR="00321009" w:rsidRPr="00BA493A">
        <w:t>указанные затраты</w:t>
      </w:r>
      <w:r w:rsidR="00B4455C" w:rsidRPr="00BA493A">
        <w:t xml:space="preserve"> явля</w:t>
      </w:r>
      <w:r w:rsidR="00321009" w:rsidRPr="00BA493A">
        <w:t>ю</w:t>
      </w:r>
      <w:r w:rsidR="00B4455C" w:rsidRPr="00BA493A">
        <w:t>тся обязательным</w:t>
      </w:r>
      <w:r w:rsidR="00321009" w:rsidRPr="00BA493A">
        <w:t>и</w:t>
      </w:r>
      <w:r w:rsidR="00B4455C" w:rsidRPr="00BA493A">
        <w:t xml:space="preserve"> по требованию заказчика</w:t>
      </w:r>
      <w:r w:rsidRPr="00BA493A">
        <w:t xml:space="preserve">. </w:t>
      </w:r>
      <w:r w:rsidR="00321009" w:rsidRPr="00BA493A">
        <w:t>Затраты, связанные с предоставлением обязательной банковской гарантии</w:t>
      </w:r>
      <w:r w:rsidR="00E80CB2" w:rsidRPr="00BA493A">
        <w:t xml:space="preserve"> (</w:t>
      </w:r>
      <m:oMath>
        <m:sSub>
          <m:sSubPr>
            <m:ctrlPr>
              <w:rPr>
                <w:rFonts w:ascii="Cambria Math" w:hAnsi="Cambria Math"/>
                <w:i/>
                <w:lang w:bidi="ru-RU"/>
              </w:rPr>
            </m:ctrlPr>
          </m:sSubPr>
          <m:e>
            <m:r>
              <w:rPr>
                <w:rFonts w:ascii="Cambria Math" w:hAnsi="Cambria Math"/>
              </w:rPr>
              <m:t>С</m:t>
            </m:r>
          </m:e>
          <m:sub>
            <m:r>
              <w:rPr>
                <w:rFonts w:ascii="Cambria Math" w:hAnsi="Cambria Math"/>
              </w:rPr>
              <m:t>БГ</m:t>
            </m:r>
          </m:sub>
        </m:sSub>
      </m:oMath>
      <w:r w:rsidR="00E80CB2" w:rsidRPr="002418F1">
        <w:t>)</w:t>
      </w:r>
      <w:r w:rsidR="00985CED" w:rsidRPr="00BA493A">
        <w:t>,</w:t>
      </w:r>
      <w:r w:rsidR="0007292D" w:rsidRPr="00BA493A">
        <w:t xml:space="preserve"> </w:t>
      </w:r>
      <w:r w:rsidR="00B4455C" w:rsidRPr="00BA493A">
        <w:t>учитываются по результатам конъюнктурного анализа</w:t>
      </w:r>
      <w:r w:rsidR="001101DA" w:rsidRPr="00BA493A">
        <w:t xml:space="preserve"> не менее 3 (трех) </w:t>
      </w:r>
      <w:r w:rsidR="007702BC" w:rsidRPr="00BA493A">
        <w:t xml:space="preserve">предложений </w:t>
      </w:r>
      <w:r w:rsidR="001101DA" w:rsidRPr="00BA493A">
        <w:t>банков</w:t>
      </w:r>
      <w:r w:rsidR="00321009" w:rsidRPr="00BA493A">
        <w:t>, обладающих правом выдачи банковских гарантий</w:t>
      </w:r>
      <w:r w:rsidR="001101DA" w:rsidRPr="00BA493A">
        <w:t xml:space="preserve">, </w:t>
      </w:r>
      <w:r w:rsidR="00B4455C" w:rsidRPr="00BA493A">
        <w:t>выполненного с учетом требований заказчика</w:t>
      </w:r>
      <w:r w:rsidR="001101DA" w:rsidRPr="00BA493A">
        <w:t xml:space="preserve"> и</w:t>
      </w:r>
      <w:r w:rsidR="00B4455C" w:rsidRPr="00BA493A">
        <w:t xml:space="preserve"> в соответствии с положениями пунктов </w:t>
      </w:r>
      <w:r w:rsidR="002E6056" w:rsidRPr="00BA493A">
        <w:t>13</w:t>
      </w:r>
      <w:r w:rsidR="00E9148D" w:rsidRPr="00BA493A">
        <w:t xml:space="preserve"> - </w:t>
      </w:r>
      <w:r w:rsidR="002E6056" w:rsidRPr="00BA493A">
        <w:t>22</w:t>
      </w:r>
      <w:r w:rsidR="00E9148D" w:rsidRPr="00BA493A">
        <w:t xml:space="preserve"> </w:t>
      </w:r>
      <w:r w:rsidR="00B4455C" w:rsidRPr="00BA493A">
        <w:t>Методики</w:t>
      </w:r>
      <w:r w:rsidR="00E80CB2" w:rsidRPr="00BA493A">
        <w:t>,</w:t>
      </w:r>
      <w:r w:rsidR="00B4455C" w:rsidRPr="00BA493A">
        <w:t xml:space="preserve"> с указанием </w:t>
      </w:r>
      <w:r w:rsidRPr="00BA493A">
        <w:t>расчет</w:t>
      </w:r>
      <w:r w:rsidR="00B4455C" w:rsidRPr="00BA493A">
        <w:t>а</w:t>
      </w:r>
      <w:r w:rsidR="001101DA" w:rsidRPr="00BA493A">
        <w:t xml:space="preserve"> для каждого </w:t>
      </w:r>
      <w:r w:rsidR="007702BC" w:rsidRPr="00BA493A">
        <w:t>предложения</w:t>
      </w:r>
      <w:r w:rsidR="00B4455C" w:rsidRPr="00BA493A">
        <w:t xml:space="preserve"> по формуле (</w:t>
      </w:r>
      <w:r w:rsidR="00683253">
        <w:t>6</w:t>
      </w:r>
      <w:r w:rsidR="00B4455C" w:rsidRPr="00BA493A">
        <w:t>):</w:t>
      </w:r>
      <w:bookmarkEnd w:id="190"/>
    </w:p>
    <w:tbl>
      <w:tblPr>
        <w:tblStyle w:val="a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9"/>
        <w:gridCol w:w="1322"/>
      </w:tblGrid>
      <w:tr w:rsidR="00B4455C" w:rsidRPr="00BA493A" w:rsidTr="00FF2F43">
        <w:tc>
          <w:tcPr>
            <w:tcW w:w="8505" w:type="dxa"/>
          </w:tcPr>
          <w:p w:rsidR="00B4455C" w:rsidRPr="00BA493A" w:rsidRDefault="00047FAC" w:rsidP="007E2274">
            <w:pPr>
              <w:pStyle w:val="a5"/>
              <w:spacing w:after="80"/>
              <w:ind w:left="0" w:firstLine="709"/>
              <w:jc w:val="both"/>
              <w:rPr>
                <w:rFonts w:ascii="Times New Roman" w:hAnsi="Times New Roman" w:cs="Times New Roman"/>
                <w:sz w:val="28"/>
                <w:szCs w:val="28"/>
              </w:rPr>
            </w:pPr>
            <m:oMathPara>
              <m:oMath>
                <m:sSub>
                  <m:sSubPr>
                    <m:ctrlPr>
                      <w:rPr>
                        <w:rFonts w:ascii="Cambria Math" w:hAnsi="Cambria Math" w:cs="Times New Roman"/>
                        <w:sz w:val="28"/>
                        <w:szCs w:val="28"/>
                        <w:lang w:bidi="ru-RU"/>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БГ</m:t>
                    </m:r>
                  </m:sub>
                </m:sSub>
                <m:r>
                  <m:rPr>
                    <m:sty m:val="p"/>
                  </m:rPr>
                  <w:rPr>
                    <w:rFonts w:ascii="Cambria Math" w:hAnsi="Cambria Math" w:cs="Times New Roman"/>
                    <w:sz w:val="28"/>
                    <w:szCs w:val="28"/>
                  </w:rPr>
                  <m:t>= БГ ×</m:t>
                </m:r>
                <m:sSub>
                  <m:sSubPr>
                    <m:ctrlPr>
                      <w:rPr>
                        <w:rFonts w:ascii="Cambria Math" w:hAnsi="Cambria Math" w:cs="Times New Roman"/>
                        <w:sz w:val="28"/>
                        <w:szCs w:val="28"/>
                        <w:lang w:bidi="ru-RU"/>
                      </w:rPr>
                    </m:ctrlPr>
                  </m:sSubPr>
                  <m:e>
                    <m:r>
                      <m:rPr>
                        <m:sty m:val="p"/>
                      </m:rPr>
                      <w:rPr>
                        <w:rFonts w:ascii="Cambria Math" w:hAnsi="Cambria Math" w:cs="Times New Roman"/>
                        <w:sz w:val="28"/>
                        <w:szCs w:val="28"/>
                      </w:rPr>
                      <m:t>К</m:t>
                    </m:r>
                  </m:e>
                  <m:sub>
                    <m:r>
                      <m:rPr>
                        <m:sty m:val="p"/>
                      </m:rPr>
                      <w:rPr>
                        <w:rFonts w:ascii="Cambria Math" w:hAnsi="Cambria Math" w:cs="Times New Roman"/>
                        <w:sz w:val="28"/>
                        <w:szCs w:val="28"/>
                      </w:rPr>
                      <m:t xml:space="preserve">в  </m:t>
                    </m:r>
                  </m:sub>
                </m:sSub>
                <m:r>
                  <m:rPr>
                    <m:sty m:val="p"/>
                  </m:rPr>
                  <w:rPr>
                    <w:rFonts w:ascii="Cambria Math" w:hAnsi="Cambria Math" w:cs="Times New Roman"/>
                    <w:sz w:val="28"/>
                    <w:szCs w:val="28"/>
                    <w:lang w:bidi="ru-RU"/>
                  </w:rPr>
                  <m:t>×</m:t>
                </m:r>
                <m:r>
                  <m:rPr>
                    <m:sty m:val="p"/>
                  </m:rPr>
                  <w:rPr>
                    <w:rFonts w:ascii="Cambria Math" w:hAnsi="Cambria Math" w:cs="Times New Roman"/>
                    <w:sz w:val="28"/>
                    <w:szCs w:val="28"/>
                    <w:lang w:val="en-US" w:bidi="ru-RU"/>
                  </w:rPr>
                  <m:t>N</m:t>
                </m:r>
                <m:r>
                  <m:rPr>
                    <m:sty m:val="p"/>
                  </m:rPr>
                  <w:rPr>
                    <w:rFonts w:ascii="Cambria Math" w:hAnsi="Cambria Math" w:cs="Times New Roman"/>
                    <w:sz w:val="28"/>
                    <w:szCs w:val="28"/>
                  </w:rPr>
                  <m:t>,</m:t>
                </m:r>
              </m:oMath>
            </m:oMathPara>
          </w:p>
        </w:tc>
        <w:tc>
          <w:tcPr>
            <w:tcW w:w="815" w:type="dxa"/>
            <w:vAlign w:val="center"/>
          </w:tcPr>
          <w:p w:rsidR="00B4455C" w:rsidRPr="00BA493A" w:rsidRDefault="00B4455C" w:rsidP="007E2274">
            <w:pPr>
              <w:spacing w:after="80" w:line="276" w:lineRule="auto"/>
              <w:ind w:firstLine="709"/>
              <w:jc w:val="center"/>
              <w:rPr>
                <w:rFonts w:ascii="Times New Roman" w:hAnsi="Times New Roman" w:cs="Times New Roman"/>
                <w:sz w:val="28"/>
                <w:szCs w:val="28"/>
              </w:rPr>
            </w:pPr>
            <w:r w:rsidRPr="00BA493A">
              <w:rPr>
                <w:rFonts w:ascii="Times New Roman" w:hAnsi="Times New Roman" w:cs="Times New Roman"/>
                <w:sz w:val="28"/>
                <w:szCs w:val="28"/>
              </w:rPr>
              <w:t>(</w:t>
            </w:r>
            <w:r w:rsidR="00683253">
              <w:rPr>
                <w:rFonts w:ascii="Times New Roman" w:hAnsi="Times New Roman" w:cs="Times New Roman"/>
                <w:sz w:val="28"/>
                <w:szCs w:val="28"/>
              </w:rPr>
              <w:t>6</w:t>
            </w:r>
            <w:r w:rsidRPr="00BA493A">
              <w:rPr>
                <w:rFonts w:ascii="Times New Roman" w:hAnsi="Times New Roman" w:cs="Times New Roman"/>
                <w:sz w:val="28"/>
                <w:szCs w:val="28"/>
              </w:rPr>
              <w:t>),</w:t>
            </w:r>
          </w:p>
        </w:tc>
      </w:tr>
    </w:tbl>
    <w:p w:rsidR="00B4455C" w:rsidRPr="002418F1" w:rsidRDefault="00B4455C" w:rsidP="007E2274">
      <w:pPr>
        <w:spacing w:after="80"/>
        <w:ind w:firstLine="709"/>
        <w:jc w:val="both"/>
        <w:rPr>
          <w:rFonts w:ascii="Times New Roman" w:hAnsi="Times New Roman" w:cs="Times New Roman"/>
          <w:sz w:val="28"/>
          <w:szCs w:val="28"/>
          <w:lang w:val="en-US"/>
        </w:rPr>
      </w:pPr>
    </w:p>
    <w:tbl>
      <w:tblPr>
        <w:tblStyle w:val="aa"/>
        <w:tblW w:w="4387" w:type="pct"/>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478"/>
        <w:gridCol w:w="437"/>
        <w:gridCol w:w="6189"/>
        <w:gridCol w:w="915"/>
      </w:tblGrid>
      <w:tr w:rsidR="00683253" w:rsidRPr="00BA493A" w:rsidTr="00683253">
        <w:trPr>
          <w:gridAfter w:val="1"/>
          <w:wAfter w:w="914" w:type="dxa"/>
        </w:trPr>
        <w:tc>
          <w:tcPr>
            <w:tcW w:w="437" w:type="dxa"/>
          </w:tcPr>
          <w:p w:rsidR="00683253" w:rsidRPr="00BA493A" w:rsidRDefault="00683253" w:rsidP="00A35898">
            <w:pPr>
              <w:spacing w:after="80" w:line="276" w:lineRule="auto"/>
              <w:jc w:val="both"/>
              <w:rPr>
                <w:rFonts w:ascii="Times New Roman" w:hAnsi="Times New Roman" w:cs="Times New Roman"/>
                <w:sz w:val="28"/>
                <w:szCs w:val="28"/>
              </w:rPr>
            </w:pPr>
          </w:p>
        </w:tc>
        <w:tc>
          <w:tcPr>
            <w:tcW w:w="7096" w:type="dxa"/>
            <w:gridSpan w:val="3"/>
          </w:tcPr>
          <w:p w:rsidR="00683253" w:rsidRPr="00BA493A" w:rsidRDefault="00683253" w:rsidP="00A35898">
            <w:pPr>
              <w:spacing w:after="80" w:line="276" w:lineRule="auto"/>
              <w:jc w:val="both"/>
              <w:rPr>
                <w:rFonts w:ascii="Times New Roman" w:hAnsi="Times New Roman" w:cs="Times New Roman"/>
                <w:sz w:val="28"/>
                <w:szCs w:val="28"/>
              </w:rPr>
            </w:pPr>
          </w:p>
        </w:tc>
      </w:tr>
      <w:tr w:rsidR="00683253" w:rsidRPr="00BA493A" w:rsidTr="00683253">
        <w:tc>
          <w:tcPr>
            <w:tcW w:w="914" w:type="dxa"/>
            <w:gridSpan w:val="2"/>
          </w:tcPr>
          <w:p w:rsidR="00683253" w:rsidRPr="00683253" w:rsidRDefault="00683253" w:rsidP="00683253">
            <w:pPr>
              <w:spacing w:after="80" w:line="276" w:lineRule="auto"/>
              <w:ind w:left="-78" w:firstLine="78"/>
              <w:jc w:val="center"/>
              <w:rPr>
                <w:rFonts w:ascii="Times New Roman" w:hAnsi="Times New Roman" w:cs="Times New Roman"/>
                <w:sz w:val="28"/>
                <w:szCs w:val="28"/>
              </w:rPr>
            </w:pPr>
            <m:oMathPara>
              <m:oMathParaPr>
                <m:jc m:val="center"/>
              </m:oMathParaPr>
              <m:oMath>
                <m:r>
                  <m:rPr>
                    <m:sty m:val="p"/>
                  </m:rPr>
                  <w:rPr>
                    <w:rFonts w:ascii="Cambria Math" w:hAnsi="Cambria Math" w:cs="Times New Roman"/>
                    <w:sz w:val="28"/>
                    <w:szCs w:val="28"/>
                  </w:rPr>
                  <m:t>БГ</m:t>
                </m:r>
              </m:oMath>
            </m:oMathPara>
          </w:p>
        </w:tc>
        <w:tc>
          <w:tcPr>
            <w:tcW w:w="437" w:type="dxa"/>
          </w:tcPr>
          <w:p w:rsidR="00683253" w:rsidRPr="00BA493A" w:rsidRDefault="00683253" w:rsidP="00A3589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096" w:type="dxa"/>
            <w:gridSpan w:val="2"/>
          </w:tcPr>
          <w:p w:rsidR="00683253" w:rsidRPr="00BA493A" w:rsidRDefault="00683253" w:rsidP="00A3589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сумма банковской гарантии, руб.;</w:t>
            </w:r>
          </w:p>
        </w:tc>
      </w:tr>
      <w:tr w:rsidR="00683253" w:rsidRPr="00BA493A" w:rsidTr="00683253">
        <w:tc>
          <w:tcPr>
            <w:tcW w:w="914" w:type="dxa"/>
            <w:gridSpan w:val="2"/>
          </w:tcPr>
          <w:p w:rsidR="00683253" w:rsidRPr="00683253" w:rsidRDefault="00047FAC" w:rsidP="00683253">
            <w:pPr>
              <w:spacing w:after="80"/>
              <w:ind w:left="-78" w:firstLine="78"/>
              <w:jc w:val="center"/>
              <w:rPr>
                <w:rFonts w:ascii="Times New Roman" w:eastAsia="Calibri" w:hAnsi="Times New Roman" w:cs="Times New Roman"/>
                <w:sz w:val="28"/>
                <w:szCs w:val="28"/>
              </w:rPr>
            </w:pPr>
            <m:oMathPara>
              <m:oMathParaPr>
                <m:jc m:val="center"/>
              </m:oMathParaPr>
              <m:oMath>
                <m:sSub>
                  <m:sSubPr>
                    <m:ctrlPr>
                      <w:rPr>
                        <w:rFonts w:ascii="Cambria Math" w:hAnsi="Cambria Math" w:cs="Times New Roman"/>
                        <w:sz w:val="28"/>
                        <w:szCs w:val="28"/>
                        <w:lang w:bidi="ru-RU"/>
                      </w:rPr>
                    </m:ctrlPr>
                  </m:sSubPr>
                  <m:e>
                    <m:r>
                      <m:rPr>
                        <m:sty m:val="p"/>
                      </m:rPr>
                      <w:rPr>
                        <w:rFonts w:ascii="Cambria Math" w:hAnsi="Cambria Math" w:cs="Times New Roman"/>
                        <w:sz w:val="28"/>
                        <w:szCs w:val="28"/>
                      </w:rPr>
                      <m:t>К</m:t>
                    </m:r>
                  </m:e>
                  <m:sub>
                    <m:r>
                      <m:rPr>
                        <m:sty m:val="p"/>
                      </m:rPr>
                      <w:rPr>
                        <w:rFonts w:ascii="Cambria Math" w:hAnsi="Cambria Math" w:cs="Times New Roman"/>
                        <w:sz w:val="28"/>
                        <w:szCs w:val="28"/>
                      </w:rPr>
                      <m:t xml:space="preserve">в  </m:t>
                    </m:r>
                  </m:sub>
                </m:sSub>
              </m:oMath>
            </m:oMathPara>
          </w:p>
        </w:tc>
        <w:tc>
          <w:tcPr>
            <w:tcW w:w="437" w:type="dxa"/>
          </w:tcPr>
          <w:p w:rsidR="00683253" w:rsidRPr="00BA493A" w:rsidRDefault="00683253" w:rsidP="00A3589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096" w:type="dxa"/>
            <w:gridSpan w:val="2"/>
          </w:tcPr>
          <w:p w:rsidR="00683253" w:rsidRPr="00BA493A" w:rsidRDefault="00683253" w:rsidP="00A3589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размер вознаграждения в расчете на год, установленный банком, обладающим правом выдачи банковских гарантий, %;</w:t>
            </w:r>
          </w:p>
        </w:tc>
      </w:tr>
      <w:tr w:rsidR="00683253" w:rsidRPr="00BA493A" w:rsidTr="00683253">
        <w:tc>
          <w:tcPr>
            <w:tcW w:w="914" w:type="dxa"/>
            <w:gridSpan w:val="2"/>
          </w:tcPr>
          <w:p w:rsidR="00683253" w:rsidRPr="00683253" w:rsidRDefault="00683253" w:rsidP="00683253">
            <w:pPr>
              <w:spacing w:after="80" w:line="276" w:lineRule="auto"/>
              <w:ind w:left="-78" w:firstLine="78"/>
              <w:jc w:val="center"/>
              <w:rPr>
                <w:rFonts w:ascii="Times New Roman" w:eastAsia="Calibri" w:hAnsi="Times New Roman" w:cs="Times New Roman"/>
                <w:sz w:val="28"/>
                <w:szCs w:val="28"/>
              </w:rPr>
            </w:pPr>
            <m:oMathPara>
              <m:oMathParaPr>
                <m:jc m:val="center"/>
              </m:oMathParaPr>
              <m:oMath>
                <m:r>
                  <m:rPr>
                    <m:sty m:val="p"/>
                  </m:rPr>
                  <w:rPr>
                    <w:rFonts w:ascii="Cambria Math" w:hAnsi="Cambria Math" w:cs="Times New Roman"/>
                    <w:sz w:val="28"/>
                    <w:szCs w:val="28"/>
                    <w:lang w:val="en-US" w:bidi="ru-RU"/>
                  </w:rPr>
                  <m:t>N</m:t>
                </m:r>
              </m:oMath>
            </m:oMathPara>
          </w:p>
        </w:tc>
        <w:tc>
          <w:tcPr>
            <w:tcW w:w="437" w:type="dxa"/>
          </w:tcPr>
          <w:p w:rsidR="00683253" w:rsidRPr="00BA493A" w:rsidRDefault="00683253" w:rsidP="00A35898">
            <w:pPr>
              <w:spacing w:after="80" w:line="276" w:lineRule="auto"/>
              <w:jc w:val="both"/>
              <w:rPr>
                <w:rFonts w:ascii="Times New Roman" w:hAnsi="Times New Roman" w:cs="Times New Roman"/>
                <w:sz w:val="28"/>
                <w:szCs w:val="28"/>
              </w:rPr>
            </w:pPr>
            <w:r w:rsidRPr="00BA493A">
              <w:rPr>
                <w:rFonts w:ascii="Times New Roman" w:hAnsi="Times New Roman" w:cs="Times New Roman"/>
                <w:sz w:val="28"/>
                <w:szCs w:val="28"/>
              </w:rPr>
              <w:t>–</w:t>
            </w:r>
          </w:p>
        </w:tc>
        <w:tc>
          <w:tcPr>
            <w:tcW w:w="7096" w:type="dxa"/>
            <w:gridSpan w:val="2"/>
          </w:tcPr>
          <w:p w:rsidR="00683253" w:rsidRPr="00BA493A" w:rsidRDefault="00683253" w:rsidP="00A35898">
            <w:pPr>
              <w:spacing w:after="80"/>
              <w:jc w:val="both"/>
              <w:rPr>
                <w:rFonts w:ascii="Times New Roman" w:hAnsi="Times New Roman" w:cs="Times New Roman"/>
                <w:sz w:val="28"/>
                <w:szCs w:val="28"/>
              </w:rPr>
            </w:pPr>
            <w:r w:rsidRPr="00BA493A">
              <w:rPr>
                <w:rFonts w:ascii="Times New Roman" w:hAnsi="Times New Roman" w:cs="Times New Roman"/>
                <w:sz w:val="28"/>
                <w:szCs w:val="28"/>
              </w:rPr>
              <w:t>срок действия гарантии, количество лет.</w:t>
            </w:r>
          </w:p>
        </w:tc>
      </w:tr>
    </w:tbl>
    <w:p w:rsidR="00B4455C" w:rsidRPr="002418F1" w:rsidRDefault="00B4455C" w:rsidP="007E2274">
      <w:pPr>
        <w:pStyle w:val="a5"/>
        <w:spacing w:after="0"/>
        <w:ind w:left="0" w:firstLine="709"/>
        <w:jc w:val="both"/>
        <w:rPr>
          <w:rFonts w:ascii="Times New Roman" w:hAnsi="Times New Roman" w:cs="Times New Roman"/>
          <w:sz w:val="28"/>
          <w:szCs w:val="28"/>
        </w:rPr>
      </w:pPr>
    </w:p>
    <w:p w:rsidR="00B407B9" w:rsidRPr="00BA493A" w:rsidRDefault="00290BD7" w:rsidP="00B1511C">
      <w:pPr>
        <w:pStyle w:val="a0"/>
        <w:ind w:left="0" w:firstLine="709"/>
      </w:pPr>
      <w:r w:rsidRPr="00BA493A">
        <w:t xml:space="preserve">В главу 10 </w:t>
      </w:r>
      <w:r w:rsidR="00C440F5" w:rsidRPr="00BA493A">
        <w:t xml:space="preserve">сводного сметного расчета </w:t>
      </w:r>
      <w:r w:rsidRPr="00BA493A">
        <w:t xml:space="preserve">включаются </w:t>
      </w:r>
      <w:r w:rsidR="00FB48E1" w:rsidRPr="00BA493A">
        <w:t xml:space="preserve">затраты </w:t>
      </w:r>
      <w:r w:rsidR="006F7517" w:rsidRPr="00BA493A">
        <w:t xml:space="preserve">на содержание </w:t>
      </w:r>
      <w:r w:rsidR="00B407B9" w:rsidRPr="00BA493A">
        <w:t xml:space="preserve">технического </w:t>
      </w:r>
      <w:r w:rsidR="006F7517" w:rsidRPr="00BA493A">
        <w:t>заказчика</w:t>
      </w:r>
      <w:r w:rsidR="008366ED" w:rsidRPr="00BA493A">
        <w:t xml:space="preserve"> и затраты </w:t>
      </w:r>
      <w:r w:rsidR="005F580D" w:rsidRPr="00BA493A">
        <w:t xml:space="preserve">заказчика </w:t>
      </w:r>
      <w:r w:rsidR="00C6697C" w:rsidRPr="00BA493A">
        <w:t>н</w:t>
      </w:r>
      <w:r w:rsidR="008366ED" w:rsidRPr="00BA493A">
        <w:t>а проведение</w:t>
      </w:r>
      <w:r w:rsidR="00A5444D" w:rsidRPr="00BA493A">
        <w:t xml:space="preserve"> </w:t>
      </w:r>
      <w:r w:rsidR="00C6697C" w:rsidRPr="00BA493A">
        <w:t xml:space="preserve">строительного контроля </w:t>
      </w:r>
      <w:r w:rsidR="004D0AFC" w:rsidRPr="00BA493A">
        <w:t>при строительстве</w:t>
      </w:r>
      <w:r w:rsidR="005F580D" w:rsidRPr="00BA493A">
        <w:t xml:space="preserve"> (далее – строительный контроль)</w:t>
      </w:r>
      <w:r w:rsidR="004D0AFC" w:rsidRPr="00BA493A">
        <w:t xml:space="preserve"> </w:t>
      </w:r>
      <w:r w:rsidR="00C440F5" w:rsidRPr="00BA493A">
        <w:t>(графы 7 и 8)</w:t>
      </w:r>
      <w:r w:rsidR="00D01DCA" w:rsidRPr="00BA493A">
        <w:t>.</w:t>
      </w:r>
    </w:p>
    <w:p w:rsidR="00C06C6F" w:rsidRPr="00047FAC" w:rsidRDefault="009D31AD">
      <w:pPr>
        <w:pStyle w:val="a0"/>
        <w:ind w:left="0" w:firstLine="709"/>
      </w:pPr>
      <w:r w:rsidRPr="00047FAC">
        <w:t xml:space="preserve">Средства на содержание технического заказчика определяются на </w:t>
      </w:r>
      <w:r w:rsidR="00047FAC" w:rsidRPr="00047FAC">
        <w:t xml:space="preserve">основании расчета в </w:t>
      </w:r>
      <w:r w:rsidR="00CE4A98" w:rsidRPr="00047FAC">
        <w:t xml:space="preserve">соответствии с </w:t>
      </w:r>
      <w:r w:rsidR="00047FAC" w:rsidRPr="00047FAC">
        <w:t xml:space="preserve">положениями сметных нормативов, сведения о которых включены в ФРСН. </w:t>
      </w:r>
    </w:p>
    <w:p w:rsidR="00C06C6F" w:rsidRPr="00BA493A" w:rsidRDefault="006B55EB">
      <w:pPr>
        <w:pStyle w:val="a0"/>
        <w:ind w:left="0" w:firstLine="709"/>
      </w:pPr>
      <w:r w:rsidRPr="0031041B">
        <w:t>При</w:t>
      </w:r>
      <w:r w:rsidR="00C06C6F" w:rsidRPr="0031041B">
        <w:t xml:space="preserve"> </w:t>
      </w:r>
      <w:r w:rsidRPr="0031041B">
        <w:t xml:space="preserve">осуществлении </w:t>
      </w:r>
      <w:r w:rsidR="00C06C6F" w:rsidRPr="0031041B">
        <w:t>строительного</w:t>
      </w:r>
      <w:r w:rsidR="00C06C6F" w:rsidRPr="00BA493A">
        <w:t xml:space="preserve"> контроля техническим заказчиком к средствам на содержание технического заказчика дополнительно </w:t>
      </w:r>
      <w:r w:rsidR="0007064D" w:rsidRPr="00BA493A">
        <w:t xml:space="preserve">включаются </w:t>
      </w:r>
      <w:r w:rsidR="004D0AFC" w:rsidRPr="00BA493A">
        <w:t>расходы</w:t>
      </w:r>
      <w:r w:rsidR="0007064D" w:rsidRPr="00BA493A">
        <w:t xml:space="preserve"> </w:t>
      </w:r>
      <w:r w:rsidR="00C06C6F" w:rsidRPr="00BA493A">
        <w:t>на проведение строительного контроля.</w:t>
      </w:r>
    </w:p>
    <w:p w:rsidR="00821296" w:rsidRPr="00BA493A" w:rsidRDefault="00821296">
      <w:pPr>
        <w:pStyle w:val="a0"/>
        <w:ind w:left="0" w:firstLine="709"/>
      </w:pPr>
      <w:r w:rsidRPr="00BA493A">
        <w:t xml:space="preserve">Затраты на содержание </w:t>
      </w:r>
      <w:r w:rsidR="00492A4E" w:rsidRPr="00BA493A">
        <w:t xml:space="preserve">технического </w:t>
      </w:r>
      <w:r w:rsidRPr="00BA493A">
        <w:t>заказчика не учитываются в сводном сметном расчете в случае</w:t>
      </w:r>
      <w:r w:rsidR="00434AE9" w:rsidRPr="00BA493A">
        <w:t>,</w:t>
      </w:r>
      <w:r w:rsidRPr="00BA493A">
        <w:t xml:space="preserve"> </w:t>
      </w:r>
      <w:r w:rsidR="00434AE9" w:rsidRPr="00BA493A">
        <w:t>если функции технического заказчика осуществляет уполномоченная застройщиком организация, деятельность которой финансируется за счет целевых средств, выделяемых на ее текущее содержание, на основании утвержденной в установленном бюджетным законодательством Российской Федерации порядке в рамках лимитов бюджетных обязательств</w:t>
      </w:r>
      <w:r w:rsidRPr="00BA493A">
        <w:t>.</w:t>
      </w:r>
    </w:p>
    <w:p w:rsidR="00883CEC" w:rsidRPr="00BA493A" w:rsidRDefault="00054FA8">
      <w:pPr>
        <w:pStyle w:val="a0"/>
        <w:ind w:left="0" w:firstLine="709"/>
      </w:pPr>
      <w:r w:rsidRPr="00BA493A">
        <w:t xml:space="preserve">Размер затрат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определяется исходя из общей стоимости строительства с применением нормативов, </w:t>
      </w:r>
      <w:r w:rsidR="00C06C6F" w:rsidRPr="00BA493A">
        <w:t xml:space="preserve">приведенных </w:t>
      </w:r>
      <w:r w:rsidRPr="00BA493A">
        <w:t>в приложении к Положению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w:t>
      </w:r>
      <w:r w:rsidR="002F4E31" w:rsidRPr="00BA493A">
        <w:t xml:space="preserve">оссийской </w:t>
      </w:r>
      <w:r w:rsidRPr="00BA493A">
        <w:t>Ф</w:t>
      </w:r>
      <w:r w:rsidR="002F4E31" w:rsidRPr="00BA493A">
        <w:t>едерации</w:t>
      </w:r>
      <w:r w:rsidRPr="00BA493A">
        <w:t xml:space="preserve"> от 21</w:t>
      </w:r>
      <w:r w:rsidR="00E17AD5" w:rsidRPr="00BA493A">
        <w:t xml:space="preserve"> июня </w:t>
      </w:r>
      <w:r w:rsidRPr="00BA493A">
        <w:t xml:space="preserve">2010 </w:t>
      </w:r>
      <w:r w:rsidR="00E17AD5" w:rsidRPr="00BA493A">
        <w:t>г. </w:t>
      </w:r>
      <w:r w:rsidRPr="00BA493A">
        <w:t>№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8F4FF1" w:rsidRPr="00BA493A">
        <w:t xml:space="preserve"> (Собрание законодательства Российской Федерации, 2010, № 26, ст. 3365)</w:t>
      </w:r>
      <w:r w:rsidRPr="00BA493A">
        <w:t xml:space="preserve">. </w:t>
      </w:r>
    </w:p>
    <w:p w:rsidR="00054FA8" w:rsidRPr="00BA493A" w:rsidRDefault="00054FA8">
      <w:pPr>
        <w:pStyle w:val="a0"/>
        <w:ind w:left="0" w:firstLine="709"/>
      </w:pPr>
      <w:r w:rsidRPr="00BA493A">
        <w:t>Расчет затрат на осуществление строительного контроля</w:t>
      </w:r>
      <w:r w:rsidR="00C06C6F" w:rsidRPr="00BA493A">
        <w:t xml:space="preserve"> </w:t>
      </w:r>
      <w:r w:rsidRPr="00BA493A">
        <w:t>осуществляется в текущем уровне цен от итогов глав 1</w:t>
      </w:r>
      <w:r w:rsidR="002F4E31" w:rsidRPr="00BA493A">
        <w:t>–</w:t>
      </w:r>
      <w:r w:rsidRPr="00BA493A">
        <w:t>9 сводного сметного расчета стоимости строительства (графы 4,5,6) (за исключением расходов на приобретение земельных участков),</w:t>
      </w:r>
      <w:r w:rsidRPr="002418F1">
        <w:t xml:space="preserve"> и указывается в главе 10 сводного сметного расчета стоимости строительства отдельной строкой</w:t>
      </w:r>
      <w:r w:rsidR="009564B4" w:rsidRPr="00BA493A">
        <w:t xml:space="preserve"> «</w:t>
      </w:r>
      <w:r w:rsidRPr="00BA493A">
        <w:t>Строительный контроль</w:t>
      </w:r>
      <w:r w:rsidR="009564B4" w:rsidRPr="00BA493A">
        <w:t>»</w:t>
      </w:r>
      <w:r w:rsidRPr="00BA493A">
        <w:t xml:space="preserve"> (графы 7,8).</w:t>
      </w:r>
    </w:p>
    <w:p w:rsidR="00A636BC" w:rsidRPr="00BA493A" w:rsidRDefault="005C6A1F">
      <w:pPr>
        <w:pStyle w:val="a0"/>
        <w:ind w:left="0" w:firstLine="709"/>
      </w:pPr>
      <w:r w:rsidRPr="00BA493A">
        <w:t>При применении ресурсного и ресурсно-индексного метод</w:t>
      </w:r>
      <w:r w:rsidR="00C06D9A" w:rsidRPr="00BA493A">
        <w:t>ов</w:t>
      </w:r>
      <w:r w:rsidRPr="00BA493A">
        <w:t xml:space="preserve"> для определения нормативов расходов на осуществление строительного контроля сметная стоимость строительства в базисном уровне цен рассчитывается </w:t>
      </w:r>
      <w:r w:rsidR="00C06D9A" w:rsidRPr="00BA493A">
        <w:t xml:space="preserve">справочно </w:t>
      </w:r>
      <w:r w:rsidRPr="00BA493A">
        <w:t xml:space="preserve">как отношение сметной стоимости в текущем уровне цен к соответствующим индексам изменения сметной стоимости, </w:t>
      </w:r>
      <w:r w:rsidR="005F580D" w:rsidRPr="00BA493A">
        <w:t>примененными при составлении сметной документации</w:t>
      </w:r>
      <w:r w:rsidRPr="00BA493A">
        <w:t>.</w:t>
      </w:r>
    </w:p>
    <w:p w:rsidR="0099222D" w:rsidRPr="00BA493A" w:rsidRDefault="0099222D">
      <w:pPr>
        <w:pStyle w:val="a0"/>
        <w:ind w:left="0" w:firstLine="709"/>
      </w:pPr>
      <w:r w:rsidRPr="00BA493A">
        <w:t xml:space="preserve">Затраты, </w:t>
      </w:r>
      <w:r w:rsidR="00105B23" w:rsidRPr="00BA493A">
        <w:t>возника</w:t>
      </w:r>
      <w:r w:rsidR="00892D87" w:rsidRPr="00BA493A">
        <w:t>ющие</w:t>
      </w:r>
      <w:r w:rsidR="00105B23" w:rsidRPr="00BA493A">
        <w:t xml:space="preserve"> </w:t>
      </w:r>
      <w:r w:rsidRPr="00BA493A">
        <w:t>при выполнении техническим заказчиком своих функций и не связанные с его содержанием</w:t>
      </w:r>
      <w:r w:rsidR="00B069AB" w:rsidRPr="00BA493A">
        <w:t xml:space="preserve"> (</w:t>
      </w:r>
      <w:r w:rsidR="00892D87" w:rsidRPr="00BA493A">
        <w:t xml:space="preserve">например, плата за </w:t>
      </w:r>
      <w:r w:rsidR="00B069AB" w:rsidRPr="00BA493A">
        <w:t>получение исходных данных и технических условий для подготовки проектной документации</w:t>
      </w:r>
      <w:r w:rsidR="00892D87" w:rsidRPr="00BA493A">
        <w:t xml:space="preserve">) </w:t>
      </w:r>
      <w:r w:rsidRPr="00BA493A">
        <w:t>учитываются в соответствующих главах сводного сметного расчета.</w:t>
      </w:r>
    </w:p>
    <w:p w:rsidR="00290BD7" w:rsidRPr="00BA493A" w:rsidRDefault="00290BD7">
      <w:pPr>
        <w:pStyle w:val="a0"/>
        <w:ind w:left="0" w:firstLine="709"/>
      </w:pPr>
      <w:r w:rsidRPr="00BA493A">
        <w:t xml:space="preserve">В главу 11 </w:t>
      </w:r>
      <w:r w:rsidR="00D46DFB" w:rsidRPr="00BA493A">
        <w:t xml:space="preserve">сводного сметного расчета </w:t>
      </w:r>
      <w:r w:rsidRPr="00BA493A">
        <w:t>(графы 7 и 8) включаются затраты, связанные с подготовкой эксплуатационных кадров для строящихся (реконструируемых) объектов капитального строительства, определяемые</w:t>
      </w:r>
      <w:r w:rsidR="00792937" w:rsidRPr="00BA493A">
        <w:t xml:space="preserve"> </w:t>
      </w:r>
      <w:r w:rsidR="00E22894" w:rsidRPr="00BA493A">
        <w:t xml:space="preserve">по сметным расчетам на отдельный вид затрат на основании </w:t>
      </w:r>
      <w:r w:rsidR="002937AF" w:rsidRPr="00BA493A">
        <w:t xml:space="preserve">проектной </w:t>
      </w:r>
      <w:r w:rsidR="001362FB" w:rsidRPr="00BA493A">
        <w:t>и (или) иной</w:t>
      </w:r>
      <w:r w:rsidR="002937AF" w:rsidRPr="00BA493A">
        <w:t xml:space="preserve"> технической документации</w:t>
      </w:r>
      <w:r w:rsidR="00E22894" w:rsidRPr="00BA493A">
        <w:t>.</w:t>
      </w:r>
    </w:p>
    <w:p w:rsidR="00B41926" w:rsidRPr="00BA493A" w:rsidRDefault="00B41926">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Расчет затрат</w:t>
      </w:r>
      <w:r w:rsidR="0004460A" w:rsidRPr="00BA493A">
        <w:rPr>
          <w:rFonts w:ascii="Times New Roman" w:hAnsi="Times New Roman" w:cs="Times New Roman"/>
          <w:sz w:val="28"/>
          <w:szCs w:val="28"/>
        </w:rPr>
        <w:t>,</w:t>
      </w:r>
      <w:r w:rsidRPr="00BA493A">
        <w:rPr>
          <w:rFonts w:ascii="Times New Roman" w:hAnsi="Times New Roman" w:cs="Times New Roman"/>
          <w:sz w:val="28"/>
          <w:szCs w:val="28"/>
        </w:rPr>
        <w:t xml:space="preserve"> </w:t>
      </w:r>
      <w:r w:rsidR="0004460A" w:rsidRPr="00BA493A">
        <w:rPr>
          <w:rFonts w:ascii="Times New Roman" w:hAnsi="Times New Roman" w:cs="Times New Roman"/>
          <w:sz w:val="28"/>
          <w:szCs w:val="28"/>
        </w:rPr>
        <w:t>связанных с подготовкой эксплуатационных кадров</w:t>
      </w:r>
      <w:r w:rsidR="00CB4963" w:rsidRPr="00BA493A">
        <w:rPr>
          <w:rFonts w:ascii="Times New Roman" w:hAnsi="Times New Roman" w:cs="Times New Roman"/>
          <w:sz w:val="28"/>
          <w:szCs w:val="28"/>
        </w:rPr>
        <w:t>,</w:t>
      </w:r>
      <w:r w:rsidR="0004460A" w:rsidRPr="00BA493A">
        <w:rPr>
          <w:rFonts w:ascii="Times New Roman" w:hAnsi="Times New Roman" w:cs="Times New Roman"/>
          <w:sz w:val="28"/>
          <w:szCs w:val="28"/>
        </w:rPr>
        <w:t xml:space="preserve"> </w:t>
      </w:r>
      <w:r w:rsidRPr="00BA493A">
        <w:rPr>
          <w:rFonts w:ascii="Times New Roman" w:hAnsi="Times New Roman" w:cs="Times New Roman"/>
          <w:sz w:val="28"/>
          <w:szCs w:val="28"/>
        </w:rPr>
        <w:t xml:space="preserve">осуществляется исходя из данных о количестве и квалификационном составе работников, сроков подготовки, затрат на подготовку, </w:t>
      </w:r>
      <w:r w:rsidR="000A054E" w:rsidRPr="00BA493A">
        <w:rPr>
          <w:rFonts w:ascii="Times New Roman" w:hAnsi="Times New Roman" w:cs="Times New Roman"/>
          <w:sz w:val="28"/>
          <w:szCs w:val="28"/>
        </w:rPr>
        <w:t>оплаты труда</w:t>
      </w:r>
      <w:r w:rsidRPr="00BA493A">
        <w:rPr>
          <w:rFonts w:ascii="Times New Roman" w:hAnsi="Times New Roman" w:cs="Times New Roman"/>
          <w:sz w:val="28"/>
          <w:szCs w:val="28"/>
        </w:rPr>
        <w:t xml:space="preserve"> работников</w:t>
      </w:r>
      <w:r w:rsidR="00F04082" w:rsidRPr="00BA493A">
        <w:rPr>
          <w:rFonts w:ascii="Times New Roman" w:hAnsi="Times New Roman" w:cs="Times New Roman"/>
          <w:sz w:val="28"/>
          <w:szCs w:val="28"/>
        </w:rPr>
        <w:t xml:space="preserve">, затрат, связанных с проездом обучающихся до места обучения и обратно, а также других </w:t>
      </w:r>
      <w:r w:rsidRPr="00BA493A">
        <w:rPr>
          <w:rFonts w:ascii="Times New Roman" w:hAnsi="Times New Roman" w:cs="Times New Roman"/>
          <w:sz w:val="28"/>
          <w:szCs w:val="28"/>
        </w:rPr>
        <w:t>затрат, связанных с подготовкой эксплуатационных кадров</w:t>
      </w:r>
      <w:r w:rsidR="004D6FCD" w:rsidRPr="00BA493A">
        <w:rPr>
          <w:rFonts w:ascii="Times New Roman" w:hAnsi="Times New Roman" w:cs="Times New Roman"/>
          <w:sz w:val="28"/>
          <w:szCs w:val="28"/>
        </w:rPr>
        <w:t>, перечень которых принимается на основании проектной и (или) иной технической документации</w:t>
      </w:r>
      <w:r w:rsidRPr="00BA493A">
        <w:rPr>
          <w:rFonts w:ascii="Times New Roman" w:hAnsi="Times New Roman" w:cs="Times New Roman"/>
          <w:sz w:val="28"/>
          <w:szCs w:val="28"/>
        </w:rPr>
        <w:t>.</w:t>
      </w:r>
    </w:p>
    <w:p w:rsidR="00A86237" w:rsidRPr="00BA493A" w:rsidRDefault="00A86237">
      <w:pPr>
        <w:pStyle w:val="a0"/>
        <w:ind w:left="0" w:firstLine="709"/>
      </w:pPr>
      <w:bookmarkStart w:id="191" w:name="_Ref12984535"/>
      <w:r w:rsidRPr="00BA493A">
        <w:t>В главу 12</w:t>
      </w:r>
      <w:r w:rsidR="00D46DFB" w:rsidRPr="00BA493A">
        <w:t xml:space="preserve"> сводного сметного расчета</w:t>
      </w:r>
      <w:r w:rsidRPr="00BA493A">
        <w:t xml:space="preserve"> </w:t>
      </w:r>
      <w:r w:rsidR="00EA4C14" w:rsidRPr="00BA493A">
        <w:t>включается стоимость следующих затрат</w:t>
      </w:r>
      <w:r w:rsidRPr="00BA493A">
        <w:t>:</w:t>
      </w:r>
      <w:bookmarkEnd w:id="191"/>
    </w:p>
    <w:p w:rsidR="0004460A" w:rsidRPr="00BA493A" w:rsidRDefault="0004460A" w:rsidP="00C04E6B">
      <w:pPr>
        <w:pStyle w:val="a"/>
        <w:numPr>
          <w:ilvl w:val="0"/>
          <w:numId w:val="157"/>
        </w:numPr>
        <w:ind w:left="0" w:firstLine="709"/>
      </w:pPr>
      <w:r w:rsidRPr="00BA493A">
        <w:t>на проведение публичного технологического и ценового аудита;</w:t>
      </w:r>
    </w:p>
    <w:p w:rsidR="0004460A" w:rsidRPr="00BA493A" w:rsidRDefault="0004460A" w:rsidP="00C04E6B">
      <w:pPr>
        <w:pStyle w:val="a"/>
        <w:ind w:left="0" w:firstLine="709"/>
      </w:pPr>
      <w:r w:rsidRPr="00BA493A">
        <w:t>на подготовку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04460A" w:rsidRPr="00BA493A" w:rsidRDefault="0004460A" w:rsidP="00C04E6B">
      <w:pPr>
        <w:pStyle w:val="a"/>
        <w:ind w:left="0" w:firstLine="709"/>
      </w:pPr>
      <w:r w:rsidRPr="00BA493A">
        <w:t xml:space="preserve">на проведение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w:t>
      </w:r>
    </w:p>
    <w:p w:rsidR="009E00DC" w:rsidRPr="00BA493A" w:rsidRDefault="003F1EF3" w:rsidP="00C04E6B">
      <w:pPr>
        <w:pStyle w:val="a"/>
        <w:ind w:left="0" w:firstLine="709"/>
      </w:pPr>
      <w:bookmarkStart w:id="192" w:name="_Ref40188734"/>
      <w:r w:rsidRPr="00BA493A">
        <w:t>на работы по инженерным изысканиям для архитектурно-строительного проектирования</w:t>
      </w:r>
      <w:r w:rsidR="005313CB" w:rsidRPr="00BA493A">
        <w:t xml:space="preserve"> (основные виды инженерных изысканий, дополнительные и специальные работы (услуги), включая затраты на подготовку предложений и рекомендаций по организации и проведению мониторингов, предусмотренных требованиями технических регламентов);</w:t>
      </w:r>
      <w:bookmarkEnd w:id="192"/>
    </w:p>
    <w:p w:rsidR="00A86237" w:rsidRPr="00BA493A" w:rsidRDefault="00C102E9" w:rsidP="00C04E6B">
      <w:pPr>
        <w:pStyle w:val="a"/>
        <w:ind w:left="0" w:firstLine="709"/>
      </w:pPr>
      <w:r w:rsidRPr="00BA493A">
        <w:t xml:space="preserve">на работы по подготовке </w:t>
      </w:r>
      <w:r w:rsidR="00A86237" w:rsidRPr="00BA493A">
        <w:t>проектной</w:t>
      </w:r>
      <w:r w:rsidR="00406E69" w:rsidRPr="00BA493A">
        <w:t xml:space="preserve"> и рабочей</w:t>
      </w:r>
      <w:r w:rsidR="00A86237" w:rsidRPr="00BA493A">
        <w:t xml:space="preserve"> документации;</w:t>
      </w:r>
    </w:p>
    <w:p w:rsidR="0004460A" w:rsidRPr="00BA493A" w:rsidRDefault="0004460A" w:rsidP="00C04E6B">
      <w:pPr>
        <w:pStyle w:val="a"/>
        <w:ind w:left="0" w:firstLine="709"/>
      </w:pPr>
      <w:r w:rsidRPr="00BA493A">
        <w:t>на научное и научно-техническое сопровождение инженерных изысканий</w:t>
      </w:r>
      <w:r w:rsidR="00461620" w:rsidRPr="00BA493A">
        <w:t xml:space="preserve"> и работ по подготовке проектной и рабочей документации</w:t>
      </w:r>
      <w:r w:rsidRPr="00BA493A">
        <w:t>;</w:t>
      </w:r>
    </w:p>
    <w:p w:rsidR="002E1167" w:rsidRPr="00BA493A" w:rsidRDefault="00C102E9" w:rsidP="00C04E6B">
      <w:pPr>
        <w:pStyle w:val="a"/>
        <w:ind w:left="0" w:firstLine="709"/>
      </w:pPr>
      <w:r w:rsidRPr="00BA493A">
        <w:t xml:space="preserve">на </w:t>
      </w:r>
      <w:r w:rsidR="00332766" w:rsidRPr="00BA493A">
        <w:t xml:space="preserve">проведение государственной экологической экспертизы </w:t>
      </w:r>
      <w:r w:rsidR="000D2EEA" w:rsidRPr="00BA493A">
        <w:t>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w:t>
      </w:r>
      <w:r w:rsidR="0037296E" w:rsidRPr="00BA493A">
        <w:t>, проектной документации объектов, используемых для размещения и</w:t>
      </w:r>
      <w:r w:rsidR="009C6840" w:rsidRPr="00BA493A">
        <w:t xml:space="preserve"> (или) обезвреживания отходов I –</w:t>
      </w:r>
      <w:r w:rsidR="0037296E" w:rsidRPr="00BA493A">
        <w:t xml:space="preserve">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w:t>
      </w:r>
      <w:r w:rsidR="002E1167" w:rsidRPr="00BA493A">
        <w:t>;</w:t>
      </w:r>
    </w:p>
    <w:p w:rsidR="00B77969" w:rsidRPr="00BA493A" w:rsidRDefault="00C102E9" w:rsidP="00C04E6B">
      <w:pPr>
        <w:pStyle w:val="a"/>
        <w:ind w:left="0" w:firstLine="709"/>
      </w:pPr>
      <w:r w:rsidRPr="00BA493A">
        <w:t xml:space="preserve">на </w:t>
      </w:r>
      <w:r w:rsidR="00B77969" w:rsidRPr="00BA493A">
        <w:t>проведение авторского надзора;</w:t>
      </w:r>
    </w:p>
    <w:p w:rsidR="009574E4" w:rsidRPr="00BA493A" w:rsidRDefault="00C102E9" w:rsidP="00C04E6B">
      <w:pPr>
        <w:pStyle w:val="a"/>
        <w:ind w:left="0" w:firstLine="709"/>
      </w:pPr>
      <w:r w:rsidRPr="00BA493A">
        <w:t>на полевые испытания грунтов сваями, проводимые при инженерных изысканиях для строительства, полевые контрольные испытания свай при строительстве, испытания, производимых для уточнения несущей способности свай</w:t>
      </w:r>
      <w:r w:rsidR="009574E4" w:rsidRPr="00BA493A">
        <w:t>;</w:t>
      </w:r>
    </w:p>
    <w:p w:rsidR="00A86237" w:rsidRPr="00BA493A" w:rsidRDefault="00C102E9" w:rsidP="00C04E6B">
      <w:pPr>
        <w:pStyle w:val="a"/>
        <w:ind w:left="0" w:firstLine="709"/>
      </w:pPr>
      <w:r w:rsidRPr="00BA493A">
        <w:t xml:space="preserve">на </w:t>
      </w:r>
      <w:r w:rsidR="00332766" w:rsidRPr="00BA493A">
        <w:t xml:space="preserve">проведение экспертизы </w:t>
      </w:r>
      <w:r w:rsidR="00A86237" w:rsidRPr="00BA493A">
        <w:t>проектной документации и результатов инженерных изысканий</w:t>
      </w:r>
      <w:r w:rsidR="0061619C" w:rsidRPr="00BA493A">
        <w:t xml:space="preserve">, </w:t>
      </w:r>
      <w:r w:rsidR="00DF5F18" w:rsidRPr="00BA493A">
        <w:t>в том числе экспертное сопровождение</w:t>
      </w:r>
      <w:r w:rsidR="00D76B29" w:rsidRPr="00BA493A">
        <w:t xml:space="preserve"> при проведении государственной экспертизы по результатам экспертного сопровождения</w:t>
      </w:r>
      <w:r w:rsidR="00A86237" w:rsidRPr="00BA493A">
        <w:t>;</w:t>
      </w:r>
    </w:p>
    <w:p w:rsidR="00D5099B" w:rsidRPr="00BA493A" w:rsidRDefault="00C102E9" w:rsidP="00C04E6B">
      <w:pPr>
        <w:pStyle w:val="a"/>
        <w:ind w:left="0" w:firstLine="709"/>
      </w:pPr>
      <w:bookmarkStart w:id="193" w:name="_Ref40188744"/>
      <w:r w:rsidRPr="00BA493A">
        <w:t xml:space="preserve">на </w:t>
      </w:r>
      <w:r w:rsidR="00A86237" w:rsidRPr="00BA493A">
        <w:t>аудит проектной документации</w:t>
      </w:r>
      <w:r w:rsidR="00FC0BD7" w:rsidRPr="00BA493A">
        <w:t>.</w:t>
      </w:r>
      <w:bookmarkEnd w:id="193"/>
    </w:p>
    <w:p w:rsidR="00236EB8" w:rsidRPr="00BA493A" w:rsidRDefault="00236EB8" w:rsidP="00C04E6B">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Затраты, указанные в подпунктах «</w:t>
      </w:r>
      <w:r w:rsidR="0004460A" w:rsidRPr="00BA493A">
        <w:rPr>
          <w:rFonts w:ascii="Times New Roman" w:hAnsi="Times New Roman" w:cs="Times New Roman"/>
          <w:sz w:val="28"/>
          <w:szCs w:val="28"/>
        </w:rPr>
        <w:t>а</w:t>
      </w:r>
      <w:r w:rsidRPr="00BA493A">
        <w:rPr>
          <w:rFonts w:ascii="Times New Roman" w:hAnsi="Times New Roman" w:cs="Times New Roman"/>
          <w:sz w:val="28"/>
          <w:szCs w:val="28"/>
        </w:rPr>
        <w:t>»</w:t>
      </w:r>
      <w:r w:rsidR="005161F8" w:rsidRPr="00BA493A">
        <w:rPr>
          <w:rFonts w:ascii="Times New Roman" w:hAnsi="Times New Roman" w:cs="Times New Roman"/>
          <w:sz w:val="28"/>
          <w:szCs w:val="28"/>
        </w:rPr>
        <w:t xml:space="preserve"> – </w:t>
      </w:r>
      <w:r w:rsidRPr="00BA493A">
        <w:rPr>
          <w:rFonts w:ascii="Times New Roman" w:hAnsi="Times New Roman" w:cs="Times New Roman"/>
          <w:sz w:val="28"/>
          <w:szCs w:val="28"/>
        </w:rPr>
        <w:t>«</w:t>
      </w:r>
      <w:r w:rsidR="00230049" w:rsidRPr="00BA493A">
        <w:rPr>
          <w:rFonts w:ascii="Times New Roman" w:hAnsi="Times New Roman" w:cs="Times New Roman"/>
          <w:sz w:val="28"/>
          <w:szCs w:val="28"/>
        </w:rPr>
        <w:t>л</w:t>
      </w:r>
      <w:r w:rsidRPr="00BA493A">
        <w:rPr>
          <w:rFonts w:ascii="Times New Roman" w:hAnsi="Times New Roman" w:cs="Times New Roman"/>
          <w:sz w:val="28"/>
          <w:szCs w:val="28"/>
        </w:rPr>
        <w:t xml:space="preserve">» </w:t>
      </w:r>
      <w:r w:rsidR="0007669C" w:rsidRPr="00BA493A">
        <w:rPr>
          <w:rFonts w:ascii="Times New Roman" w:hAnsi="Times New Roman" w:cs="Times New Roman"/>
          <w:sz w:val="28"/>
          <w:szCs w:val="28"/>
        </w:rPr>
        <w:t xml:space="preserve">настоящего </w:t>
      </w:r>
      <w:r w:rsidRPr="00BA493A">
        <w:rPr>
          <w:rFonts w:ascii="Times New Roman" w:hAnsi="Times New Roman" w:cs="Times New Roman"/>
          <w:sz w:val="28"/>
          <w:szCs w:val="28"/>
        </w:rPr>
        <w:t>пункта Методики, включаются в графы 7 и 8 сводного сметного расчета.</w:t>
      </w:r>
    </w:p>
    <w:p w:rsidR="00B77969" w:rsidRPr="00BA493A" w:rsidRDefault="00B77969" w:rsidP="00A35898">
      <w:pPr>
        <w:pStyle w:val="a0"/>
        <w:ind w:left="0" w:firstLine="709"/>
      </w:pPr>
      <w:r w:rsidRPr="00BA493A">
        <w:t>Затраты на проведение инженерных изысканий</w:t>
      </w:r>
      <w:r w:rsidR="00406E69" w:rsidRPr="00BA493A">
        <w:t>,</w:t>
      </w:r>
      <w:r w:rsidRPr="00BA493A">
        <w:t xml:space="preserve"> подготовку проектной </w:t>
      </w:r>
      <w:r w:rsidR="00406E69" w:rsidRPr="00BA493A">
        <w:t xml:space="preserve">и рабочей </w:t>
      </w:r>
      <w:r w:rsidRPr="00BA493A">
        <w:t>документации определяются расчет</w:t>
      </w:r>
      <w:r w:rsidR="00E40F6D" w:rsidRPr="00BA493A">
        <w:t>ами</w:t>
      </w:r>
      <w:r w:rsidR="003705EC" w:rsidRPr="00BA493A">
        <w:t xml:space="preserve"> </w:t>
      </w:r>
      <w:r w:rsidR="00E40F6D" w:rsidRPr="00BA493A">
        <w:t xml:space="preserve">на основании </w:t>
      </w:r>
      <w:r w:rsidR="008979A2" w:rsidRPr="00BA493A">
        <w:t>сметны</w:t>
      </w:r>
      <w:r w:rsidR="00E40F6D" w:rsidRPr="00BA493A">
        <w:t>х</w:t>
      </w:r>
      <w:r w:rsidR="008979A2" w:rsidRPr="00BA493A">
        <w:t xml:space="preserve"> норматив</w:t>
      </w:r>
      <w:r w:rsidR="006B71D3" w:rsidRPr="00BA493A">
        <w:t>ов</w:t>
      </w:r>
      <w:r w:rsidR="00734A6E" w:rsidRPr="00BA493A">
        <w:t xml:space="preserve">, </w:t>
      </w:r>
      <w:r w:rsidR="00E40F6D" w:rsidRPr="00BA493A">
        <w:t xml:space="preserve">сведения о которых </w:t>
      </w:r>
      <w:r w:rsidR="008979A2" w:rsidRPr="00BA493A">
        <w:t xml:space="preserve">включены </w:t>
      </w:r>
      <w:r w:rsidR="00734A6E" w:rsidRPr="00BA493A">
        <w:t>в ФРСН.</w:t>
      </w:r>
    </w:p>
    <w:p w:rsidR="00B77969" w:rsidRPr="00BA493A" w:rsidRDefault="00B77969" w:rsidP="00A35898">
      <w:pPr>
        <w:pStyle w:val="a0"/>
        <w:ind w:left="0" w:firstLine="709"/>
      </w:pPr>
      <w:r w:rsidRPr="00BA493A">
        <w:t>Включение затрат на осуществление авторского надзора допускается по объектам, обязательное проведение авторского надзора по которым предусмотрено законодательством Российской Федерации</w:t>
      </w:r>
      <w:r w:rsidR="00181DD7" w:rsidRPr="00BA493A">
        <w:t>, а также по решению заказчика</w:t>
      </w:r>
      <w:r w:rsidR="00303F55" w:rsidRPr="00BA493A">
        <w:rPr>
          <w:sz w:val="22"/>
          <w:szCs w:val="22"/>
        </w:rPr>
        <w:t xml:space="preserve"> </w:t>
      </w:r>
      <w:r w:rsidR="00303F55" w:rsidRPr="002418F1">
        <w:t>при с</w:t>
      </w:r>
      <w:r w:rsidR="00303F55" w:rsidRPr="00BA493A">
        <w:t>огласовании с главным распорядителем средств соответствующего бюджета (за исключением случаев, когда заказчиком является главный распорядитель средств)</w:t>
      </w:r>
      <w:r w:rsidRPr="00BA493A">
        <w:t xml:space="preserve">. </w:t>
      </w:r>
      <w:r w:rsidR="00AF279F" w:rsidRPr="00BA493A">
        <w:t xml:space="preserve">Лимит затрат </w:t>
      </w:r>
      <w:r w:rsidRPr="00BA493A">
        <w:t>на проведение авторского надзора определя</w:t>
      </w:r>
      <w:r w:rsidR="00F750D4" w:rsidRPr="00BA493A">
        <w:t>е</w:t>
      </w:r>
      <w:r w:rsidRPr="00BA493A">
        <w:t>тся в размере 0,2%</w:t>
      </w:r>
      <w:r w:rsidRPr="002418F1">
        <w:t xml:space="preserve"> от итога </w:t>
      </w:r>
      <w:r w:rsidR="00E56CA0" w:rsidRPr="00BA493A">
        <w:t xml:space="preserve">графы 8 </w:t>
      </w:r>
      <w:r w:rsidRPr="00BA493A">
        <w:t>глав 1</w:t>
      </w:r>
      <w:r w:rsidR="00F750D4" w:rsidRPr="00BA493A">
        <w:t>–</w:t>
      </w:r>
      <w:r w:rsidRPr="00BA493A">
        <w:t>9 сводного сметного расчета и включа</w:t>
      </w:r>
      <w:r w:rsidR="00F750D4" w:rsidRPr="00BA493A">
        <w:t>е</w:t>
      </w:r>
      <w:r w:rsidRPr="00BA493A">
        <w:t>тся в графы 7 и 8.</w:t>
      </w:r>
    </w:p>
    <w:p w:rsidR="0058177F" w:rsidRPr="00BA493A" w:rsidRDefault="00E845DE" w:rsidP="00A35898">
      <w:pPr>
        <w:pStyle w:val="a0"/>
        <w:ind w:left="0" w:firstLine="709"/>
      </w:pPr>
      <w:r w:rsidRPr="00BA493A">
        <w:t>Лимит затрат на проведение авторского надзора</w:t>
      </w:r>
      <w:r w:rsidRPr="00BA493A" w:rsidDel="00E845DE">
        <w:t xml:space="preserve"> </w:t>
      </w:r>
      <w:r w:rsidR="00734A6E" w:rsidRPr="00BA493A">
        <w:t>не учитывает стоимость проезд</w:t>
      </w:r>
      <w:r w:rsidR="009672F8" w:rsidRPr="00BA493A">
        <w:t>а</w:t>
      </w:r>
      <w:r w:rsidR="00734A6E" w:rsidRPr="00BA493A">
        <w:t xml:space="preserve"> лиц, осуществляющих авторский надзор, на объект строительства и обратно</w:t>
      </w:r>
      <w:r w:rsidR="00AC06D5" w:rsidRPr="00BA493A">
        <w:t xml:space="preserve">. </w:t>
      </w:r>
      <w:r w:rsidR="00D23ECD" w:rsidRPr="00BA493A">
        <w:t xml:space="preserve">Данные затраты определяются дополнительно в порядке, </w:t>
      </w:r>
      <w:r w:rsidR="00734A6E" w:rsidRPr="00BA493A">
        <w:t xml:space="preserve">определенном нормативными правовыми актами Российской Федерации </w:t>
      </w:r>
      <w:r w:rsidR="00AD27FD" w:rsidRPr="00BA493A">
        <w:t>и включаются в главу 12 сводного сметного расчета (гр</w:t>
      </w:r>
      <w:r w:rsidR="00734A6E" w:rsidRPr="00BA493A">
        <w:t>афы</w:t>
      </w:r>
      <w:r w:rsidR="00AD27FD" w:rsidRPr="00BA493A">
        <w:t xml:space="preserve"> 7 и 8)</w:t>
      </w:r>
      <w:r w:rsidR="00D23ECD" w:rsidRPr="00BA493A">
        <w:t>.</w:t>
      </w:r>
    </w:p>
    <w:p w:rsidR="009574E4" w:rsidRPr="00BA493A" w:rsidRDefault="00C102E9" w:rsidP="00A35898">
      <w:pPr>
        <w:pStyle w:val="a0"/>
        <w:ind w:left="0" w:firstLine="709"/>
      </w:pPr>
      <w:r w:rsidRPr="00BA493A">
        <w:t>Затраты на проведение полевых испытани</w:t>
      </w:r>
      <w:r w:rsidR="00985CED" w:rsidRPr="00BA493A">
        <w:t>й</w:t>
      </w:r>
      <w:r w:rsidRPr="00BA493A">
        <w:t xml:space="preserve"> грунтов сваями, полевых контрольных испытаний свай, испытаний, производимых для уточнения несущей способности свай, определяются в соответствии с положениями сметных нормативов, </w:t>
      </w:r>
      <w:r w:rsidR="00672274" w:rsidRPr="00BA493A">
        <w:t>сведения о которых включены в ФРСН</w:t>
      </w:r>
      <w:r w:rsidR="00E401B9" w:rsidRPr="00BA493A">
        <w:t>, на основании проектной и (или) иной технической документации</w:t>
      </w:r>
      <w:r w:rsidRPr="00BA493A">
        <w:t>. Указанные затраты, включаются в графы 4, 7 и 8 сводного сметного расчета</w:t>
      </w:r>
      <w:r w:rsidR="009574E4" w:rsidRPr="00BA493A">
        <w:t xml:space="preserve">, определяются </w:t>
      </w:r>
      <w:r w:rsidR="00FF181D" w:rsidRPr="00BA493A">
        <w:t xml:space="preserve">на основании </w:t>
      </w:r>
      <w:r w:rsidR="009574E4" w:rsidRPr="00BA493A">
        <w:t>локальных сметных расчетов (смет)</w:t>
      </w:r>
      <w:r w:rsidR="00FF181D" w:rsidRPr="00BA493A">
        <w:t>,</w:t>
      </w:r>
      <w:r w:rsidR="009574E4" w:rsidRPr="00BA493A">
        <w:t xml:space="preserve"> </w:t>
      </w:r>
      <w:r w:rsidR="00FF181D" w:rsidRPr="00BA493A">
        <w:t xml:space="preserve">разработанных </w:t>
      </w:r>
      <w:r w:rsidR="009574E4" w:rsidRPr="00BA493A">
        <w:t>в порядке, установленном Методикой</w:t>
      </w:r>
      <w:r w:rsidR="005569F8" w:rsidRPr="00BA493A">
        <w:t>.</w:t>
      </w:r>
      <w:r w:rsidR="009574E4" w:rsidRPr="00BA493A">
        <w:t xml:space="preserve"> </w:t>
      </w:r>
      <w:r w:rsidR="000E559C" w:rsidRPr="00BA493A">
        <w:t xml:space="preserve">Состав затрат в зависимости от видов нагрузок определяется </w:t>
      </w:r>
      <w:r w:rsidR="00E401B9" w:rsidRPr="00BA493A">
        <w:t xml:space="preserve">на основании </w:t>
      </w:r>
      <w:r w:rsidR="008016FF" w:rsidRPr="00BA493A">
        <w:t xml:space="preserve">сметных </w:t>
      </w:r>
      <w:r w:rsidR="008016FF" w:rsidRPr="002418F1">
        <w:t>нормативов</w:t>
      </w:r>
      <w:r w:rsidR="009700AE" w:rsidRPr="00BA493A">
        <w:t>, необходимых для определения стоимости работ по инженерным изысканиям</w:t>
      </w:r>
      <w:r w:rsidR="000E559C" w:rsidRPr="00BA493A">
        <w:t xml:space="preserve">, сведения о которых включены в ФРСН, а также документами </w:t>
      </w:r>
      <w:r w:rsidR="00DA2580" w:rsidRPr="00BA493A">
        <w:t>по</w:t>
      </w:r>
      <w:r w:rsidR="000E559C" w:rsidRPr="00BA493A">
        <w:t xml:space="preserve"> стандартизации</w:t>
      </w:r>
      <w:r w:rsidR="00DA2580" w:rsidRPr="00BA493A">
        <w:t xml:space="preserve"> Российской Федерации</w:t>
      </w:r>
      <w:r w:rsidR="000E559C" w:rsidRPr="00BA493A">
        <w:t>.</w:t>
      </w:r>
    </w:p>
    <w:p w:rsidR="002C4B56" w:rsidRPr="00BA493A" w:rsidRDefault="00CE73CF" w:rsidP="00A35898">
      <w:pPr>
        <w:pStyle w:val="a0"/>
        <w:ind w:left="0" w:firstLine="709"/>
      </w:pPr>
      <w:bookmarkStart w:id="194" w:name="_Ref506255062"/>
      <w:r w:rsidRPr="00BA493A">
        <w:t xml:space="preserve">Определение затрат на </w:t>
      </w:r>
      <w:r w:rsidR="00665262" w:rsidRPr="00BA493A">
        <w:t>проведение государственной экспертизы</w:t>
      </w:r>
      <w:r w:rsidRPr="00BA493A">
        <w:t xml:space="preserve"> проектной документации и результатов инженерных изысканий</w:t>
      </w:r>
      <w:r w:rsidR="00665262" w:rsidRPr="00BA493A">
        <w:rPr>
          <w:sz w:val="22"/>
          <w:szCs w:val="22"/>
        </w:rPr>
        <w:t xml:space="preserve"> </w:t>
      </w:r>
      <w:r w:rsidR="00665262" w:rsidRPr="002418F1">
        <w:t>осуществляется в соответствии с постановлением Правительства Российской Федерации от 5 марта 2007 г. № 145 «О порядке организации и проведении государственной экспертизы проектной документации и результатов инженерны</w:t>
      </w:r>
      <w:r w:rsidR="00665262" w:rsidRPr="00BA493A">
        <w:t>х изысканий»</w:t>
      </w:r>
      <w:r w:rsidR="007F683D" w:rsidRPr="00BA493A">
        <w:t xml:space="preserve"> (Собрание законодательства Российской Федерации, 207, № 11, ст. 1336; 2020, № 13, ст. 190)</w:t>
      </w:r>
      <w:r w:rsidRPr="00BA493A">
        <w:t>, проведение публичного технологического и ценового аудита</w:t>
      </w:r>
      <w:r w:rsidR="00665262" w:rsidRPr="00BA493A">
        <w:t xml:space="preserve"> - в соответствии </w:t>
      </w:r>
      <w:r w:rsidR="00665262" w:rsidRPr="00BA493A">
        <w:rPr>
          <w:lang w:val="en-US"/>
        </w:rPr>
        <w:t>c</w:t>
      </w:r>
      <w:r w:rsidR="00665262" w:rsidRPr="00BA493A">
        <w:t> постановлением Правительства Российской Федерации от 30 апреля 2013 г.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(Собрание законодательства Российской Федерации, 2013, № 20, ст. 2478; 2020, № 15, ст. 2278)</w:t>
      </w:r>
      <w:r w:rsidRPr="00BA493A">
        <w:t>, аудит</w:t>
      </w:r>
      <w:r w:rsidR="00665262" w:rsidRPr="00BA493A">
        <w:t>а</w:t>
      </w:r>
      <w:r w:rsidRPr="00BA493A">
        <w:t xml:space="preserve"> проектной документации</w:t>
      </w:r>
      <w:r w:rsidR="00665262" w:rsidRPr="00BA493A">
        <w:t xml:space="preserve"> – в соответствии с</w:t>
      </w:r>
      <w:r w:rsidRPr="00BA493A">
        <w:t xml:space="preserve"> </w:t>
      </w:r>
      <w:r w:rsidR="00665262" w:rsidRPr="00BA493A">
        <w:t xml:space="preserve">постановлением Правительства Российской Федерации от 12 ноября 2016 г. </w:t>
      </w:r>
      <w:r w:rsidR="00C04E6B" w:rsidRPr="00BA493A">
        <w:t>№ </w:t>
      </w:r>
      <w:r w:rsidR="00665262" w:rsidRPr="00BA493A">
        <w:t>1159 «О критериях экономической эффективности проектной документации» (Собрание законодательства Российской Федерации, 2016, № 48, ст. 6764; 2020, № 2, ст. 190)</w:t>
      </w:r>
      <w:r w:rsidR="00985CED" w:rsidRPr="00BA493A">
        <w:t>.</w:t>
      </w:r>
    </w:p>
    <w:p w:rsidR="00B31B43" w:rsidRPr="00BA493A" w:rsidRDefault="00B31B43" w:rsidP="00A35898">
      <w:pPr>
        <w:pStyle w:val="a0"/>
        <w:ind w:left="0" w:firstLine="709"/>
      </w:pPr>
      <w:r w:rsidRPr="00BA493A">
        <w:t xml:space="preserve">В случае отсутствия в сметных нормативах, </w:t>
      </w:r>
      <w:r w:rsidR="00672274" w:rsidRPr="00BA493A">
        <w:t>сведения о которых включены в ФРСН</w:t>
      </w:r>
      <w:r w:rsidRPr="00BA493A">
        <w:t>, показателей и нормативов цены проектных работ</w:t>
      </w:r>
      <w:r w:rsidR="009700AE" w:rsidRPr="00BA493A">
        <w:t>,</w:t>
      </w:r>
      <w:r w:rsidRPr="00BA493A">
        <w:t xml:space="preserve"> стоимость работ по подготовке проектной документации определяется в соответствии с положениями </w:t>
      </w:r>
      <w:r w:rsidR="004C0232" w:rsidRPr="00BA493A">
        <w:t xml:space="preserve">методики </w:t>
      </w:r>
      <w:r w:rsidRPr="002418F1">
        <w:t>определения стоимости работ по подготовке проектной документации</w:t>
      </w:r>
      <w:r w:rsidR="002A49E1" w:rsidRPr="00BA493A">
        <w:t>, утверждаемых</w:t>
      </w:r>
      <w:r w:rsidR="007F683D" w:rsidRPr="00BA493A">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rsidR="002A49E1" w:rsidRPr="00BA493A">
        <w:t xml:space="preserve"> </w:t>
      </w:r>
      <w:r w:rsidR="007F683D" w:rsidRPr="00BA493A">
        <w:t xml:space="preserve">в сфере строительства, архитектуры, градостроительства </w:t>
      </w:r>
      <w:r w:rsidR="002A49E1" w:rsidRPr="00BA493A">
        <w:t xml:space="preserve">в соответствии с </w:t>
      </w:r>
      <w:r w:rsidR="007F683D" w:rsidRPr="00BA493A">
        <w:t xml:space="preserve">частью </w:t>
      </w:r>
      <w:r w:rsidR="002A49E1" w:rsidRPr="00BA493A">
        <w:t xml:space="preserve">3 статьи 8.3 </w:t>
      </w:r>
      <w:r w:rsidR="002A49E1" w:rsidRPr="00047FAC">
        <w:t xml:space="preserve">Градостроительного </w:t>
      </w:r>
      <w:r w:rsidR="00CE4A98" w:rsidRPr="00047FAC">
        <w:t>к</w:t>
      </w:r>
      <w:r w:rsidR="002A49E1" w:rsidRPr="00047FAC">
        <w:t>одекса</w:t>
      </w:r>
      <w:r w:rsidR="002A49E1" w:rsidRPr="00BA493A">
        <w:t xml:space="preserve"> Российской Федерации</w:t>
      </w:r>
      <w:r w:rsidR="00D10C25" w:rsidRPr="00BA493A">
        <w:t>.</w:t>
      </w:r>
    </w:p>
    <w:p w:rsidR="00B31B43" w:rsidRPr="00BA493A" w:rsidRDefault="00B31B43"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 xml:space="preserve">В случае отсутствия в сметных нормативах, </w:t>
      </w:r>
      <w:r w:rsidR="00672274" w:rsidRPr="00BA493A">
        <w:rPr>
          <w:rFonts w:ascii="Times New Roman" w:hAnsi="Times New Roman" w:cs="Times New Roman"/>
          <w:sz w:val="28"/>
          <w:szCs w:val="28"/>
        </w:rPr>
        <w:t>сведения о которых включены в ФРСН</w:t>
      </w:r>
      <w:r w:rsidRPr="00BA493A">
        <w:rPr>
          <w:rFonts w:ascii="Times New Roman" w:hAnsi="Times New Roman" w:cs="Times New Roman"/>
          <w:sz w:val="28"/>
          <w:szCs w:val="28"/>
        </w:rPr>
        <w:t>, цен на работы по основным и специальным видам инженерных изысканий и нормативов цены инженерных изысканий</w:t>
      </w:r>
      <w:r w:rsidR="009700AE" w:rsidRPr="00BA493A">
        <w:rPr>
          <w:rFonts w:ascii="Times New Roman" w:hAnsi="Times New Roman" w:cs="Times New Roman"/>
          <w:sz w:val="28"/>
          <w:szCs w:val="28"/>
        </w:rPr>
        <w:t>,</w:t>
      </w:r>
      <w:r w:rsidRPr="00BA493A">
        <w:rPr>
          <w:rFonts w:ascii="Times New Roman" w:hAnsi="Times New Roman" w:cs="Times New Roman"/>
          <w:sz w:val="28"/>
          <w:szCs w:val="28"/>
        </w:rPr>
        <w:t xml:space="preserve"> стоимость работ по инженерным изысканиям определяется в соответствии с положениями методик определения стоимости работ </w:t>
      </w:r>
      <w:r w:rsidR="002A49E1" w:rsidRPr="00BA493A">
        <w:rPr>
          <w:rFonts w:ascii="Times New Roman" w:hAnsi="Times New Roman" w:cs="Times New Roman"/>
          <w:sz w:val="28"/>
          <w:szCs w:val="28"/>
        </w:rPr>
        <w:t>по</w:t>
      </w:r>
      <w:r w:rsidR="008B7253" w:rsidRPr="00BA493A">
        <w:rPr>
          <w:rFonts w:ascii="Times New Roman" w:hAnsi="Times New Roman" w:cs="Times New Roman"/>
          <w:sz w:val="28"/>
          <w:szCs w:val="28"/>
        </w:rPr>
        <w:t xml:space="preserve"> </w:t>
      </w:r>
      <w:r w:rsidRPr="00BA493A">
        <w:rPr>
          <w:rFonts w:ascii="Times New Roman" w:hAnsi="Times New Roman" w:cs="Times New Roman"/>
          <w:sz w:val="28"/>
          <w:szCs w:val="28"/>
        </w:rPr>
        <w:t>инженерны</w:t>
      </w:r>
      <w:r w:rsidR="002A49E1" w:rsidRPr="00BA493A">
        <w:rPr>
          <w:rFonts w:ascii="Times New Roman" w:hAnsi="Times New Roman" w:cs="Times New Roman"/>
          <w:sz w:val="28"/>
          <w:szCs w:val="28"/>
        </w:rPr>
        <w:t>м</w:t>
      </w:r>
      <w:r w:rsidRPr="00BA493A">
        <w:rPr>
          <w:rFonts w:ascii="Times New Roman" w:hAnsi="Times New Roman" w:cs="Times New Roman"/>
          <w:sz w:val="28"/>
          <w:szCs w:val="28"/>
        </w:rPr>
        <w:t xml:space="preserve"> изыскани</w:t>
      </w:r>
      <w:r w:rsidR="002A49E1" w:rsidRPr="00BA493A">
        <w:rPr>
          <w:rFonts w:ascii="Times New Roman" w:hAnsi="Times New Roman" w:cs="Times New Roman"/>
          <w:sz w:val="28"/>
          <w:szCs w:val="28"/>
        </w:rPr>
        <w:t>ям, утверждаемых</w:t>
      </w:r>
      <w:r w:rsidR="00CE689E" w:rsidRPr="00BA493A">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2A49E1" w:rsidRPr="00BA493A">
        <w:rPr>
          <w:rFonts w:ascii="Times New Roman" w:hAnsi="Times New Roman" w:cs="Times New Roman"/>
          <w:sz w:val="28"/>
          <w:szCs w:val="28"/>
        </w:rPr>
        <w:t xml:space="preserve"> в соответствии с </w:t>
      </w:r>
      <w:r w:rsidR="00CE689E" w:rsidRPr="00BA493A">
        <w:rPr>
          <w:rFonts w:ascii="Times New Roman" w:hAnsi="Times New Roman" w:cs="Times New Roman"/>
          <w:sz w:val="28"/>
          <w:szCs w:val="28"/>
        </w:rPr>
        <w:t xml:space="preserve">частью </w:t>
      </w:r>
      <w:r w:rsidR="002A49E1" w:rsidRPr="00BA493A">
        <w:rPr>
          <w:rFonts w:ascii="Times New Roman" w:hAnsi="Times New Roman" w:cs="Times New Roman"/>
          <w:sz w:val="28"/>
          <w:szCs w:val="28"/>
        </w:rPr>
        <w:t xml:space="preserve">3 статьи 8.3 </w:t>
      </w:r>
      <w:r w:rsidR="002A49E1" w:rsidRPr="00047FAC">
        <w:rPr>
          <w:rFonts w:ascii="Times New Roman" w:hAnsi="Times New Roman" w:cs="Times New Roman"/>
          <w:sz w:val="28"/>
          <w:szCs w:val="28"/>
        </w:rPr>
        <w:t xml:space="preserve">Градостроительного </w:t>
      </w:r>
      <w:r w:rsidR="00CE4A98" w:rsidRPr="00047FAC">
        <w:rPr>
          <w:rFonts w:ascii="Times New Roman" w:hAnsi="Times New Roman" w:cs="Times New Roman"/>
          <w:sz w:val="28"/>
          <w:szCs w:val="28"/>
        </w:rPr>
        <w:t>к</w:t>
      </w:r>
      <w:r w:rsidR="002A49E1" w:rsidRPr="00047FAC">
        <w:rPr>
          <w:rFonts w:ascii="Times New Roman" w:hAnsi="Times New Roman" w:cs="Times New Roman"/>
          <w:sz w:val="28"/>
          <w:szCs w:val="28"/>
        </w:rPr>
        <w:t>одекса</w:t>
      </w:r>
      <w:r w:rsidR="002A49E1" w:rsidRPr="00BA493A">
        <w:rPr>
          <w:rFonts w:ascii="Times New Roman" w:hAnsi="Times New Roman" w:cs="Times New Roman"/>
          <w:sz w:val="28"/>
          <w:szCs w:val="28"/>
        </w:rPr>
        <w:t xml:space="preserve"> Российской Федерации</w:t>
      </w:r>
      <w:r w:rsidR="00D10C25" w:rsidRPr="00BA493A">
        <w:rPr>
          <w:rFonts w:ascii="Times New Roman" w:hAnsi="Times New Roman" w:cs="Times New Roman"/>
          <w:sz w:val="28"/>
          <w:szCs w:val="28"/>
        </w:rPr>
        <w:t>.</w:t>
      </w:r>
    </w:p>
    <w:p w:rsidR="002C4B56" w:rsidRPr="00BA493A" w:rsidRDefault="00E15A38" w:rsidP="00A35898">
      <w:pPr>
        <w:pStyle w:val="a0"/>
        <w:ind w:left="0" w:firstLine="709"/>
      </w:pPr>
      <w:bookmarkStart w:id="195" w:name="_Ref44065219"/>
      <w:r w:rsidRPr="00BA493A">
        <w:t>Приведенная</w:t>
      </w:r>
      <w:r w:rsidR="00995E7B" w:rsidRPr="00BA493A">
        <w:t xml:space="preserve"> в Методике</w:t>
      </w:r>
      <w:r w:rsidRPr="00BA493A">
        <w:t xml:space="preserve"> номенклатура</w:t>
      </w:r>
      <w:r w:rsidR="00995E7B" w:rsidRPr="00BA493A">
        <w:t xml:space="preserve"> </w:t>
      </w:r>
      <w:r w:rsidR="002C4B56" w:rsidRPr="00BA493A">
        <w:t>работ и затрат, включаемых в главы 1, 9 и 12 сводного сметного расчета</w:t>
      </w:r>
      <w:r w:rsidRPr="00BA493A">
        <w:t>,</w:t>
      </w:r>
      <w:r w:rsidR="002C4B56" w:rsidRPr="00BA493A">
        <w:t xml:space="preserve"> не является исчерпывающ</w:t>
      </w:r>
      <w:r w:rsidRPr="00BA493A">
        <w:t>ей</w:t>
      </w:r>
      <w:r w:rsidR="002C4B56" w:rsidRPr="00BA493A">
        <w:t xml:space="preserve"> и может быть дополнен</w:t>
      </w:r>
      <w:r w:rsidRPr="00BA493A">
        <w:t>а</w:t>
      </w:r>
      <w:r w:rsidR="002C4B56" w:rsidRPr="00BA493A">
        <w:t xml:space="preserve"> затратами, учитывающими специфические особенности строительства и относимыми на капитальные вложения в случаях, предусмотренных </w:t>
      </w:r>
      <w:r w:rsidR="00C51D9F" w:rsidRPr="00BA493A">
        <w:t>законодательством Российской Федерации</w:t>
      </w:r>
      <w:r w:rsidR="002C4B56" w:rsidRPr="00BA493A">
        <w:t>, а также при соответствующем обосновании проектной и (или) иной технической документацией или техническим заданием на разработку такой документации.</w:t>
      </w:r>
      <w:bookmarkEnd w:id="195"/>
    </w:p>
    <w:p w:rsidR="00FE54B1" w:rsidRPr="00BA493A" w:rsidRDefault="00FE54B1" w:rsidP="00A35898">
      <w:pPr>
        <w:pStyle w:val="a0"/>
        <w:ind w:left="0" w:firstLine="709"/>
      </w:pPr>
      <w:bookmarkStart w:id="196" w:name="_Ref40117499"/>
      <w:bookmarkEnd w:id="194"/>
      <w:r w:rsidRPr="00BA493A">
        <w:t xml:space="preserve">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w:t>
      </w:r>
      <w:r w:rsidR="00746AA3" w:rsidRPr="00BA493A">
        <w:t>и (или)</w:t>
      </w:r>
      <w:r w:rsidRPr="00BA493A">
        <w:t xml:space="preserve"> в ходе строительства в результате уточнения проектных решений </w:t>
      </w:r>
      <w:r w:rsidR="00746AA3" w:rsidRPr="00BA493A">
        <w:t>и (или)</w:t>
      </w:r>
      <w:r w:rsidRPr="00BA493A">
        <w:t xml:space="preserve"> условий строительства</w:t>
      </w:r>
      <w:r w:rsidR="000261E6" w:rsidRPr="00BA493A">
        <w:t>, предусмотренных проектной документацией</w:t>
      </w:r>
      <w:r w:rsidR="004E3F94" w:rsidRPr="00BA493A">
        <w:t>.</w:t>
      </w:r>
      <w:bookmarkEnd w:id="196"/>
    </w:p>
    <w:p w:rsidR="00FE54B1" w:rsidRPr="00BA493A" w:rsidRDefault="009320F8" w:rsidP="00834929">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Р</w:t>
      </w:r>
      <w:r w:rsidR="00FE54B1" w:rsidRPr="00BA493A">
        <w:rPr>
          <w:rFonts w:ascii="Times New Roman" w:hAnsi="Times New Roman" w:cs="Times New Roman"/>
          <w:sz w:val="28"/>
          <w:szCs w:val="28"/>
        </w:rPr>
        <w:t>езерв средств на непредвиденные работы и затраты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средств) в размерах, не превышающих:</w:t>
      </w:r>
    </w:p>
    <w:p w:rsidR="00FE54B1" w:rsidRPr="00BA493A" w:rsidRDefault="004673BF" w:rsidP="00834929">
      <w:pPr>
        <w:pStyle w:val="a5"/>
        <w:numPr>
          <w:ilvl w:val="0"/>
          <w:numId w:val="163"/>
        </w:numPr>
        <w:tabs>
          <w:tab w:val="left" w:pos="1134"/>
          <w:tab w:val="left" w:pos="1276"/>
        </w:tabs>
        <w:spacing w:after="0"/>
        <w:ind w:left="0" w:firstLine="709"/>
        <w:jc w:val="both"/>
        <w:rPr>
          <w:rFonts w:ascii="Times New Roman" w:hAnsi="Times New Roman" w:cs="Times New Roman"/>
          <w:bCs/>
          <w:sz w:val="28"/>
          <w:szCs w:val="28"/>
        </w:rPr>
      </w:pPr>
      <w:r w:rsidRPr="00BA493A">
        <w:rPr>
          <w:rFonts w:ascii="Times New Roman" w:hAnsi="Times New Roman" w:cs="Times New Roman"/>
          <w:bCs/>
          <w:sz w:val="28"/>
          <w:szCs w:val="28"/>
        </w:rPr>
        <w:t>2 (</w:t>
      </w:r>
      <w:r w:rsidR="009320F8" w:rsidRPr="00BA493A">
        <w:rPr>
          <w:rFonts w:ascii="Times New Roman" w:hAnsi="Times New Roman" w:cs="Times New Roman"/>
          <w:bCs/>
          <w:sz w:val="28"/>
          <w:szCs w:val="28"/>
        </w:rPr>
        <w:t>двух</w:t>
      </w:r>
      <w:r w:rsidRPr="00BA493A">
        <w:rPr>
          <w:rFonts w:ascii="Times New Roman" w:hAnsi="Times New Roman" w:cs="Times New Roman"/>
          <w:bCs/>
          <w:sz w:val="28"/>
          <w:szCs w:val="28"/>
        </w:rPr>
        <w:t>)</w:t>
      </w:r>
      <w:r w:rsidR="00FE54B1" w:rsidRPr="00BA493A">
        <w:rPr>
          <w:rFonts w:ascii="Times New Roman" w:hAnsi="Times New Roman" w:cs="Times New Roman"/>
          <w:bCs/>
          <w:sz w:val="28"/>
          <w:szCs w:val="28"/>
        </w:rPr>
        <w:t xml:space="preserve"> процентов </w:t>
      </w:r>
      <w:r w:rsidR="00A03B50" w:rsidRPr="00BA493A">
        <w:rPr>
          <w:rFonts w:ascii="Times New Roman" w:hAnsi="Times New Roman" w:cs="Times New Roman"/>
          <w:bCs/>
          <w:sz w:val="28"/>
          <w:szCs w:val="28"/>
        </w:rPr>
        <w:t>–</w:t>
      </w:r>
      <w:r w:rsidR="00FE54B1" w:rsidRPr="00BA493A">
        <w:rPr>
          <w:rFonts w:ascii="Times New Roman" w:hAnsi="Times New Roman" w:cs="Times New Roman"/>
          <w:bCs/>
          <w:sz w:val="28"/>
          <w:szCs w:val="28"/>
        </w:rPr>
        <w:t xml:space="preserve"> для объектов капитального строительства непроизводственного назначения;</w:t>
      </w:r>
    </w:p>
    <w:p w:rsidR="00FE54B1" w:rsidRPr="00BA493A" w:rsidRDefault="004673BF" w:rsidP="00834929">
      <w:pPr>
        <w:pStyle w:val="a5"/>
        <w:numPr>
          <w:ilvl w:val="0"/>
          <w:numId w:val="163"/>
        </w:numPr>
        <w:tabs>
          <w:tab w:val="left" w:pos="1134"/>
          <w:tab w:val="left" w:pos="1276"/>
        </w:tabs>
        <w:spacing w:after="0"/>
        <w:ind w:left="0" w:firstLine="709"/>
        <w:jc w:val="both"/>
        <w:rPr>
          <w:rFonts w:ascii="Times New Roman" w:hAnsi="Times New Roman" w:cs="Times New Roman"/>
          <w:bCs/>
          <w:sz w:val="28"/>
          <w:szCs w:val="28"/>
        </w:rPr>
      </w:pPr>
      <w:r w:rsidRPr="00BA493A">
        <w:rPr>
          <w:rFonts w:ascii="Times New Roman" w:hAnsi="Times New Roman" w:cs="Times New Roman"/>
          <w:bCs/>
          <w:sz w:val="28"/>
          <w:szCs w:val="28"/>
        </w:rPr>
        <w:t>3 (</w:t>
      </w:r>
      <w:r w:rsidR="009320F8" w:rsidRPr="00BA493A">
        <w:rPr>
          <w:rFonts w:ascii="Times New Roman" w:hAnsi="Times New Roman" w:cs="Times New Roman"/>
          <w:bCs/>
          <w:sz w:val="28"/>
          <w:szCs w:val="28"/>
        </w:rPr>
        <w:t>трех</w:t>
      </w:r>
      <w:r w:rsidRPr="00BA493A">
        <w:rPr>
          <w:rFonts w:ascii="Times New Roman" w:hAnsi="Times New Roman" w:cs="Times New Roman"/>
          <w:bCs/>
          <w:sz w:val="28"/>
          <w:szCs w:val="28"/>
        </w:rPr>
        <w:t>)</w:t>
      </w:r>
      <w:r w:rsidR="00FE54B1" w:rsidRPr="00BA493A">
        <w:rPr>
          <w:rFonts w:ascii="Times New Roman" w:hAnsi="Times New Roman" w:cs="Times New Roman"/>
          <w:bCs/>
          <w:sz w:val="28"/>
          <w:szCs w:val="28"/>
        </w:rPr>
        <w:t xml:space="preserve"> процентов </w:t>
      </w:r>
      <w:r w:rsidR="00A03B50" w:rsidRPr="00BA493A">
        <w:rPr>
          <w:rFonts w:ascii="Times New Roman" w:hAnsi="Times New Roman" w:cs="Times New Roman"/>
          <w:bCs/>
          <w:sz w:val="28"/>
          <w:szCs w:val="28"/>
        </w:rPr>
        <w:t>–</w:t>
      </w:r>
      <w:r w:rsidR="00FE54B1" w:rsidRPr="00BA493A">
        <w:rPr>
          <w:rFonts w:ascii="Times New Roman" w:hAnsi="Times New Roman" w:cs="Times New Roman"/>
          <w:bCs/>
          <w:sz w:val="28"/>
          <w:szCs w:val="28"/>
        </w:rPr>
        <w:t xml:space="preserve"> для объектов капитального строительства производственного назначения</w:t>
      </w:r>
      <w:r w:rsidR="002154C3" w:rsidRPr="00BA493A">
        <w:rPr>
          <w:rFonts w:ascii="Times New Roman" w:hAnsi="Times New Roman" w:cs="Times New Roman"/>
          <w:bCs/>
          <w:sz w:val="28"/>
          <w:szCs w:val="28"/>
        </w:rPr>
        <w:t>, линейных объектов</w:t>
      </w:r>
      <w:r w:rsidR="00FE54B1" w:rsidRPr="00BA493A">
        <w:rPr>
          <w:rFonts w:ascii="Times New Roman" w:hAnsi="Times New Roman" w:cs="Times New Roman"/>
          <w:bCs/>
          <w:sz w:val="28"/>
          <w:szCs w:val="28"/>
        </w:rPr>
        <w:t>;</w:t>
      </w:r>
    </w:p>
    <w:p w:rsidR="00FE54B1" w:rsidRPr="00BA493A" w:rsidRDefault="004673BF" w:rsidP="00834929">
      <w:pPr>
        <w:pStyle w:val="a5"/>
        <w:numPr>
          <w:ilvl w:val="0"/>
          <w:numId w:val="163"/>
        </w:numPr>
        <w:tabs>
          <w:tab w:val="left" w:pos="1134"/>
          <w:tab w:val="left" w:pos="1276"/>
        </w:tabs>
        <w:spacing w:after="0"/>
        <w:ind w:left="0" w:firstLine="709"/>
        <w:jc w:val="both"/>
        <w:rPr>
          <w:rFonts w:ascii="Times New Roman" w:hAnsi="Times New Roman" w:cs="Times New Roman"/>
          <w:bCs/>
          <w:sz w:val="28"/>
          <w:szCs w:val="28"/>
        </w:rPr>
      </w:pPr>
      <w:r w:rsidRPr="00BA493A">
        <w:rPr>
          <w:rFonts w:ascii="Times New Roman" w:hAnsi="Times New Roman" w:cs="Times New Roman"/>
          <w:bCs/>
          <w:sz w:val="28"/>
          <w:szCs w:val="28"/>
        </w:rPr>
        <w:t>10 (</w:t>
      </w:r>
      <w:r w:rsidR="009320F8" w:rsidRPr="00BA493A">
        <w:rPr>
          <w:rFonts w:ascii="Times New Roman" w:hAnsi="Times New Roman" w:cs="Times New Roman"/>
          <w:bCs/>
          <w:sz w:val="28"/>
          <w:szCs w:val="28"/>
        </w:rPr>
        <w:t>деся</w:t>
      </w:r>
      <w:r w:rsidR="00FE54B1" w:rsidRPr="00BA493A">
        <w:rPr>
          <w:rFonts w:ascii="Times New Roman" w:hAnsi="Times New Roman" w:cs="Times New Roman"/>
          <w:bCs/>
          <w:sz w:val="28"/>
          <w:szCs w:val="28"/>
        </w:rPr>
        <w:t>ти</w:t>
      </w:r>
      <w:r w:rsidRPr="00BA493A">
        <w:rPr>
          <w:rFonts w:ascii="Times New Roman" w:hAnsi="Times New Roman" w:cs="Times New Roman"/>
          <w:bCs/>
          <w:sz w:val="28"/>
          <w:szCs w:val="28"/>
        </w:rPr>
        <w:t>)</w:t>
      </w:r>
      <w:r w:rsidR="00FE54B1" w:rsidRPr="00BA493A">
        <w:rPr>
          <w:rFonts w:ascii="Times New Roman" w:hAnsi="Times New Roman" w:cs="Times New Roman"/>
          <w:bCs/>
          <w:sz w:val="28"/>
          <w:szCs w:val="28"/>
        </w:rPr>
        <w:t xml:space="preserve"> процентов </w:t>
      </w:r>
      <w:r w:rsidR="00A03B50" w:rsidRPr="00BA493A">
        <w:rPr>
          <w:rFonts w:ascii="Times New Roman" w:hAnsi="Times New Roman" w:cs="Times New Roman"/>
          <w:bCs/>
          <w:sz w:val="28"/>
          <w:szCs w:val="28"/>
        </w:rPr>
        <w:t>–</w:t>
      </w:r>
      <w:r w:rsidR="00E845DE" w:rsidRPr="00BA493A">
        <w:rPr>
          <w:rFonts w:ascii="Times New Roman" w:hAnsi="Times New Roman" w:cs="Times New Roman"/>
          <w:bCs/>
          <w:sz w:val="28"/>
          <w:szCs w:val="28"/>
        </w:rPr>
        <w:t xml:space="preserve"> для уникальных, особо опасных и технически сложных объектов капитального строительства, предусмотренных статьей 48.1 Градостроительного</w:t>
      </w:r>
      <w:r w:rsidR="00CE4A98">
        <w:rPr>
          <w:rFonts w:ascii="Times New Roman" w:hAnsi="Times New Roman" w:cs="Times New Roman"/>
          <w:bCs/>
          <w:sz w:val="28"/>
          <w:szCs w:val="28"/>
        </w:rPr>
        <w:t xml:space="preserve"> к</w:t>
      </w:r>
      <w:r w:rsidR="00E845DE" w:rsidRPr="00BA493A">
        <w:rPr>
          <w:rFonts w:ascii="Times New Roman" w:hAnsi="Times New Roman" w:cs="Times New Roman"/>
          <w:bCs/>
          <w:sz w:val="28"/>
          <w:szCs w:val="28"/>
        </w:rPr>
        <w:t>одекса Российской Федерации</w:t>
      </w:r>
      <w:r w:rsidR="00FE54B1" w:rsidRPr="002418F1">
        <w:rPr>
          <w:rFonts w:ascii="Times New Roman" w:hAnsi="Times New Roman" w:cs="Times New Roman"/>
          <w:bCs/>
          <w:sz w:val="28"/>
          <w:szCs w:val="28"/>
        </w:rPr>
        <w:t>.</w:t>
      </w:r>
    </w:p>
    <w:p w:rsidR="00FE54B1" w:rsidRPr="00BA493A" w:rsidRDefault="00331A75">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Резерв</w:t>
      </w:r>
      <w:r w:rsidR="00FE54B1" w:rsidRPr="00BA493A">
        <w:rPr>
          <w:rFonts w:ascii="Times New Roman" w:hAnsi="Times New Roman" w:cs="Times New Roman"/>
          <w:sz w:val="28"/>
          <w:szCs w:val="28"/>
        </w:rPr>
        <w:t xml:space="preserve"> средств на непредвиденные работы и затраты определяется от итогов по главам </w:t>
      </w:r>
      <w:r w:rsidR="00D60695" w:rsidRPr="00BA493A">
        <w:rPr>
          <w:rFonts w:ascii="Times New Roman" w:hAnsi="Times New Roman" w:cs="Times New Roman"/>
          <w:sz w:val="28"/>
          <w:szCs w:val="28"/>
        </w:rPr>
        <w:t>1</w:t>
      </w:r>
      <w:r w:rsidR="00A03B50" w:rsidRPr="00BA493A">
        <w:rPr>
          <w:rFonts w:ascii="Times New Roman" w:hAnsi="Times New Roman" w:cs="Times New Roman"/>
          <w:sz w:val="28"/>
          <w:szCs w:val="28"/>
        </w:rPr>
        <w:t>–</w:t>
      </w:r>
      <w:r w:rsidR="00FE54B1" w:rsidRPr="00BA493A">
        <w:rPr>
          <w:rFonts w:ascii="Times New Roman" w:hAnsi="Times New Roman" w:cs="Times New Roman"/>
          <w:sz w:val="28"/>
          <w:szCs w:val="28"/>
        </w:rPr>
        <w:t xml:space="preserve">12 сводного сметного расчета стоимости и </w:t>
      </w:r>
      <w:r w:rsidRPr="00BA493A">
        <w:rPr>
          <w:rFonts w:ascii="Times New Roman" w:hAnsi="Times New Roman" w:cs="Times New Roman"/>
          <w:sz w:val="28"/>
          <w:szCs w:val="28"/>
        </w:rPr>
        <w:t xml:space="preserve">учитывается в сводном сметном расчете </w:t>
      </w:r>
      <w:r w:rsidR="00FE54B1" w:rsidRPr="00BA493A">
        <w:rPr>
          <w:rFonts w:ascii="Times New Roman" w:hAnsi="Times New Roman" w:cs="Times New Roman"/>
          <w:sz w:val="28"/>
          <w:szCs w:val="28"/>
        </w:rPr>
        <w:t>отдельной строкой с распределением по графам 4</w:t>
      </w:r>
      <w:r w:rsidR="00A03B50" w:rsidRPr="00BA493A">
        <w:rPr>
          <w:rFonts w:ascii="Times New Roman" w:hAnsi="Times New Roman" w:cs="Times New Roman"/>
          <w:sz w:val="28"/>
          <w:szCs w:val="28"/>
        </w:rPr>
        <w:t>–</w:t>
      </w:r>
      <w:r w:rsidR="00FE54B1" w:rsidRPr="00BA493A">
        <w:rPr>
          <w:rFonts w:ascii="Times New Roman" w:hAnsi="Times New Roman" w:cs="Times New Roman"/>
          <w:sz w:val="28"/>
          <w:szCs w:val="28"/>
        </w:rPr>
        <w:t>8.</w:t>
      </w:r>
    </w:p>
    <w:p w:rsidR="00EE767F" w:rsidRPr="00BA493A" w:rsidRDefault="00EE767F" w:rsidP="00A35898">
      <w:pPr>
        <w:pStyle w:val="a0"/>
        <w:ind w:left="0" w:firstLine="709"/>
      </w:pPr>
      <w:r w:rsidRPr="00BA493A">
        <w:t>За итогом сводного сметного расчета приводится сумма налога на добавленную стоимость</w:t>
      </w:r>
      <w:r w:rsidR="004E3F94" w:rsidRPr="00BA493A">
        <w:t>, принимаемого в размере</w:t>
      </w:r>
      <w:r w:rsidRPr="00BA493A">
        <w:t>, установленном законодательством Российской Федерации</w:t>
      </w:r>
      <w:r w:rsidR="00496D77" w:rsidRPr="00BA493A">
        <w:t>.</w:t>
      </w:r>
    </w:p>
    <w:p w:rsidR="00EE767F" w:rsidRPr="00BA493A" w:rsidRDefault="00EE767F" w:rsidP="00A35898">
      <w:pPr>
        <w:pStyle w:val="a0"/>
        <w:ind w:left="0" w:firstLine="709"/>
      </w:pPr>
      <w:r w:rsidRPr="00BA493A">
        <w:t>Расчет суммы налога на добавленную стоимость выполняется от итогов глав 1</w:t>
      </w:r>
      <w:r w:rsidR="00A03B50" w:rsidRPr="00BA493A">
        <w:t>–</w:t>
      </w:r>
      <w:r w:rsidRPr="00BA493A">
        <w:t>12 сводного сметного расчета с учетом резерва средств на непредвиденные работы и затраты за исключением стоимости работ и услуг, не подлежащих налогообложению в соответствии со статьей 149 Налогового кодекса Российской Федерации</w:t>
      </w:r>
      <w:r w:rsidR="008247DA" w:rsidRPr="00BA493A">
        <w:t xml:space="preserve"> (Собрание законодательства Российской Федерации, 2000, № 32, ст. 3340; </w:t>
      </w:r>
      <w:r w:rsidR="008247DA" w:rsidRPr="00047FAC">
        <w:t xml:space="preserve">официальный интернет-портал правовой информации http://www.pravo.gov.ru, </w:t>
      </w:r>
      <w:r w:rsidR="00CE4A98" w:rsidRPr="00047FAC">
        <w:t xml:space="preserve">31 июля </w:t>
      </w:r>
      <w:r w:rsidR="008247DA" w:rsidRPr="00047FAC">
        <w:t>2020</w:t>
      </w:r>
      <w:r w:rsidR="00CE4A98" w:rsidRPr="00047FAC">
        <w:t xml:space="preserve"> г.</w:t>
      </w:r>
      <w:r w:rsidR="008247DA" w:rsidRPr="00047FAC">
        <w:t>).</w:t>
      </w:r>
    </w:p>
    <w:p w:rsidR="00D60695" w:rsidRPr="00BA493A" w:rsidRDefault="00EE767F" w:rsidP="00B1511C">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Полученная сумма налога на добавленную стоимость показывается отдельной строкой с распределением по графам 4</w:t>
      </w:r>
      <w:r w:rsidR="00A03B50" w:rsidRPr="00BA493A">
        <w:rPr>
          <w:rFonts w:ascii="Times New Roman" w:hAnsi="Times New Roman" w:cs="Times New Roman"/>
          <w:sz w:val="28"/>
          <w:szCs w:val="28"/>
        </w:rPr>
        <w:t>–</w:t>
      </w:r>
      <w:r w:rsidRPr="00BA493A">
        <w:rPr>
          <w:rFonts w:ascii="Times New Roman" w:hAnsi="Times New Roman" w:cs="Times New Roman"/>
          <w:sz w:val="28"/>
          <w:szCs w:val="28"/>
        </w:rPr>
        <w:t>8</w:t>
      </w:r>
      <w:r w:rsidR="00D60695" w:rsidRPr="00BA493A">
        <w:rPr>
          <w:rFonts w:ascii="Times New Roman" w:hAnsi="Times New Roman" w:cs="Times New Roman"/>
          <w:sz w:val="28"/>
          <w:szCs w:val="28"/>
        </w:rPr>
        <w:t>.</w:t>
      </w:r>
    </w:p>
    <w:p w:rsidR="00DA4650" w:rsidRPr="00BA493A" w:rsidRDefault="00DA4650">
      <w:pPr>
        <w:pStyle w:val="a5"/>
        <w:spacing w:after="0"/>
        <w:ind w:left="0" w:firstLine="709"/>
        <w:jc w:val="both"/>
        <w:rPr>
          <w:rFonts w:ascii="Times New Roman" w:hAnsi="Times New Roman" w:cs="Times New Roman"/>
          <w:sz w:val="28"/>
          <w:szCs w:val="28"/>
        </w:rPr>
      </w:pPr>
    </w:p>
    <w:p w:rsidR="00DA4650" w:rsidRPr="00BA493A" w:rsidRDefault="00DA4650" w:rsidP="00C04E6B">
      <w:pPr>
        <w:pStyle w:val="1"/>
        <w:numPr>
          <w:ilvl w:val="0"/>
          <w:numId w:val="62"/>
        </w:numPr>
        <w:spacing w:before="240"/>
        <w:ind w:left="0" w:firstLine="0"/>
        <w:contextualSpacing w:val="0"/>
        <w:jc w:val="center"/>
        <w:outlineLvl w:val="0"/>
        <w:rPr>
          <w:b w:val="0"/>
          <w:sz w:val="28"/>
          <w:szCs w:val="28"/>
        </w:rPr>
      </w:pPr>
      <w:bookmarkStart w:id="197" w:name="_Toc43055094"/>
      <w:bookmarkStart w:id="198" w:name="_Toc43310287"/>
      <w:r w:rsidRPr="00BA493A">
        <w:rPr>
          <w:sz w:val="28"/>
          <w:szCs w:val="28"/>
        </w:rPr>
        <w:t>Особенности определения затрат на выполнение работ,</w:t>
      </w:r>
      <w:r w:rsidR="00605D7A" w:rsidRPr="00BA493A">
        <w:rPr>
          <w:sz w:val="28"/>
          <w:szCs w:val="28"/>
        </w:rPr>
        <w:t xml:space="preserve"> </w:t>
      </w:r>
      <w:r w:rsidRPr="00BA493A">
        <w:rPr>
          <w:sz w:val="28"/>
          <w:szCs w:val="28"/>
        </w:rPr>
        <w:t>связанных с созданием произведений изобразительного искусства</w:t>
      </w:r>
      <w:bookmarkEnd w:id="197"/>
      <w:bookmarkEnd w:id="198"/>
    </w:p>
    <w:p w:rsidR="00942A43" w:rsidRPr="00BA493A" w:rsidRDefault="00942A43" w:rsidP="00A35898">
      <w:pPr>
        <w:pStyle w:val="a0"/>
        <w:ind w:left="0" w:firstLine="709"/>
      </w:pPr>
      <w:r w:rsidRPr="00BA493A">
        <w:t>Затраты на выполнение работ, связанных с созданием произведений изобразительного искусства</w:t>
      </w:r>
      <w:r w:rsidR="008353B9" w:rsidRPr="00BA493A">
        <w:t>,</w:t>
      </w:r>
      <w:r w:rsidRPr="00BA493A">
        <w:t xml:space="preserve"> </w:t>
      </w:r>
      <w:r w:rsidR="00A05A20" w:rsidRPr="00BA493A">
        <w:t>по назначению и характеру согласованных с архитектурной средой (пространством)</w:t>
      </w:r>
      <w:r w:rsidR="008353B9" w:rsidRPr="00BA493A">
        <w:t>, предназначенных для</w:t>
      </w:r>
      <w:r w:rsidR="00A05A20" w:rsidRPr="00BA493A">
        <w:t xml:space="preserve"> конкретного объекта </w:t>
      </w:r>
      <w:r w:rsidR="00AD5525" w:rsidRPr="00BA493A">
        <w:t>социально-</w:t>
      </w:r>
      <w:r w:rsidR="004D6FCD" w:rsidRPr="00BA493A">
        <w:t xml:space="preserve">культурного назначения </w:t>
      </w:r>
      <w:r w:rsidR="00AD5525" w:rsidRPr="00BA493A">
        <w:t>(театры, музеи, выставочные центры, картинные галереи, филармонии и подобные)</w:t>
      </w:r>
      <w:r w:rsidR="00B040D5" w:rsidRPr="00BA493A">
        <w:t xml:space="preserve"> </w:t>
      </w:r>
      <w:r w:rsidR="00AD5525" w:rsidRPr="00BA493A">
        <w:t xml:space="preserve">и (или) </w:t>
      </w:r>
      <w:r w:rsidR="004D6FCD" w:rsidRPr="00BA493A">
        <w:t>объектов культурного наследия</w:t>
      </w:r>
      <w:r w:rsidR="008353B9" w:rsidRPr="00BA493A">
        <w:t xml:space="preserve"> и образующих с ним нерасторжимое единство</w:t>
      </w:r>
      <w:r w:rsidR="00A05A20" w:rsidRPr="00BA493A">
        <w:t xml:space="preserve"> (далее </w:t>
      </w:r>
      <w:r w:rsidR="005161F8" w:rsidRPr="00BA493A">
        <w:t>–</w:t>
      </w:r>
      <w:r w:rsidR="00A05A20" w:rsidRPr="00BA493A">
        <w:t xml:space="preserve"> произведения изобразительного искусства </w:t>
      </w:r>
      <w:r w:rsidRPr="00BA493A">
        <w:t>монументального</w:t>
      </w:r>
      <w:r w:rsidR="00A05A20" w:rsidRPr="00BA493A">
        <w:t xml:space="preserve"> характера)</w:t>
      </w:r>
      <w:r w:rsidRPr="00BA493A">
        <w:t xml:space="preserve"> и </w:t>
      </w:r>
      <w:r w:rsidR="00C50FF4" w:rsidRPr="00BA493A">
        <w:t xml:space="preserve">с созданием </w:t>
      </w:r>
      <w:r w:rsidR="008353B9" w:rsidRPr="00BA493A">
        <w:t>произведений изобразительного искусства самостоятельного характера и идейно-художественного значения</w:t>
      </w:r>
      <w:r w:rsidR="00C50FF4" w:rsidRPr="00BA493A">
        <w:t xml:space="preserve"> </w:t>
      </w:r>
      <w:r w:rsidR="00A05A20" w:rsidRPr="00BA493A">
        <w:t xml:space="preserve">(далее </w:t>
      </w:r>
      <w:r w:rsidR="005161F8" w:rsidRPr="00BA493A">
        <w:t>–</w:t>
      </w:r>
      <w:r w:rsidR="00A05A20" w:rsidRPr="00BA493A">
        <w:t xml:space="preserve"> произведения изобразительного искусства </w:t>
      </w:r>
      <w:r w:rsidRPr="00BA493A">
        <w:t>станкового характера</w:t>
      </w:r>
      <w:r w:rsidR="00A05A20" w:rsidRPr="00BA493A">
        <w:t>)</w:t>
      </w:r>
      <w:r w:rsidR="00A03B50" w:rsidRPr="00BA493A">
        <w:t>,</w:t>
      </w:r>
      <w:r w:rsidRPr="00BA493A">
        <w:t xml:space="preserve"> определяются на основании отдельно разрабатываемых локальных сметных расчетов (смет).</w:t>
      </w:r>
    </w:p>
    <w:p w:rsidR="00FD791F" w:rsidRPr="00BA493A" w:rsidRDefault="00FD791F" w:rsidP="00A35898">
      <w:pPr>
        <w:pStyle w:val="a0"/>
        <w:ind w:left="0" w:firstLine="709"/>
      </w:pPr>
      <w:r w:rsidRPr="00BA493A">
        <w:t xml:space="preserve">Сметная стоимость указанных затрат определяется на основании конъюнктурного анализа в соответствии с положениями пунктов </w:t>
      </w:r>
      <w:r w:rsidR="002E6056" w:rsidRPr="00BA493A">
        <w:t>13</w:t>
      </w:r>
      <w:r w:rsidR="00E9148D" w:rsidRPr="00BA493A">
        <w:t xml:space="preserve"> - </w:t>
      </w:r>
      <w:r w:rsidR="002E6056" w:rsidRPr="00BA493A">
        <w:t>22</w:t>
      </w:r>
      <w:r w:rsidR="00E9148D" w:rsidRPr="00BA493A">
        <w:t xml:space="preserve"> </w:t>
      </w:r>
      <w:r w:rsidRPr="00BA493A">
        <w:t>Методики.</w:t>
      </w:r>
    </w:p>
    <w:p w:rsidR="00942A43" w:rsidRPr="00BA493A" w:rsidRDefault="00942A43" w:rsidP="00A35898">
      <w:pPr>
        <w:pStyle w:val="a0"/>
        <w:ind w:left="0" w:firstLine="709"/>
      </w:pPr>
      <w:r w:rsidRPr="00BA493A">
        <w:t xml:space="preserve">Стоимость работ по созданию произведений изобразительного искусства монументального характера </w:t>
      </w:r>
      <w:r w:rsidR="0032698C" w:rsidRPr="00BA493A">
        <w:t>учитывается в</w:t>
      </w:r>
      <w:r w:rsidRPr="00BA493A">
        <w:t xml:space="preserve"> сметной стоимости </w:t>
      </w:r>
      <w:r w:rsidR="0032698C" w:rsidRPr="00BA493A">
        <w:t xml:space="preserve">соответствующего объекта капитального строительства и относится к прочим </w:t>
      </w:r>
      <w:r w:rsidRPr="00BA493A">
        <w:t>затрат</w:t>
      </w:r>
      <w:r w:rsidR="0032698C" w:rsidRPr="00BA493A">
        <w:t>ам</w:t>
      </w:r>
      <w:r w:rsidRPr="00BA493A">
        <w:t xml:space="preserve"> (графа 7 сводного сметного расчета)</w:t>
      </w:r>
      <w:r w:rsidR="00510FD0" w:rsidRPr="00BA493A">
        <w:t>.</w:t>
      </w:r>
    </w:p>
    <w:p w:rsidR="005E4E24" w:rsidRPr="00BA493A" w:rsidRDefault="00942A43" w:rsidP="00A35898">
      <w:pPr>
        <w:pStyle w:val="a0"/>
        <w:ind w:left="0" w:firstLine="709"/>
      </w:pPr>
      <w:r w:rsidRPr="00BA493A">
        <w:t>Стоимость произведений изобразительного искусства станкового характера</w:t>
      </w:r>
      <w:r w:rsidR="00A05A20" w:rsidRPr="00BA493A">
        <w:t xml:space="preserve"> учитывается в сметной стоимости соответствующего объекта капитального строительства, относится</w:t>
      </w:r>
      <w:r w:rsidRPr="00BA493A">
        <w:t xml:space="preserve"> к сметной стоимости оборудования и включается в графу 6 сводного сметного расчета.</w:t>
      </w:r>
    </w:p>
    <w:p w:rsidR="005B170A" w:rsidRPr="00BA493A" w:rsidRDefault="005B170A" w:rsidP="00B1511C">
      <w:pPr>
        <w:pStyle w:val="a5"/>
        <w:spacing w:after="0"/>
        <w:ind w:left="0" w:firstLine="709"/>
        <w:jc w:val="both"/>
        <w:rPr>
          <w:rFonts w:ascii="Times New Roman" w:hAnsi="Times New Roman" w:cs="Times New Roman"/>
          <w:sz w:val="28"/>
          <w:szCs w:val="28"/>
        </w:rPr>
      </w:pPr>
    </w:p>
    <w:p w:rsidR="00EF0335" w:rsidRPr="00BA493A" w:rsidRDefault="00EF0335" w:rsidP="00C04E6B">
      <w:pPr>
        <w:pStyle w:val="1"/>
        <w:numPr>
          <w:ilvl w:val="0"/>
          <w:numId w:val="62"/>
        </w:numPr>
        <w:spacing w:before="240"/>
        <w:ind w:left="0" w:firstLine="0"/>
        <w:contextualSpacing w:val="0"/>
        <w:jc w:val="center"/>
        <w:outlineLvl w:val="0"/>
        <w:rPr>
          <w:b w:val="0"/>
          <w:sz w:val="28"/>
          <w:szCs w:val="28"/>
        </w:rPr>
      </w:pPr>
      <w:bookmarkStart w:id="199" w:name="_Toc43310288"/>
      <w:bookmarkStart w:id="200" w:name="_Toc43310289"/>
      <w:bookmarkStart w:id="201" w:name="_Toc43310290"/>
      <w:bookmarkStart w:id="202" w:name="_Toc43310291"/>
      <w:bookmarkStart w:id="203" w:name="_Toc43310292"/>
      <w:bookmarkStart w:id="204" w:name="_Toc43310293"/>
      <w:bookmarkStart w:id="205" w:name="_Toc43310294"/>
      <w:bookmarkStart w:id="206" w:name="_Toc43055096"/>
      <w:bookmarkStart w:id="207" w:name="_Toc43310295"/>
      <w:bookmarkEnd w:id="199"/>
      <w:bookmarkEnd w:id="200"/>
      <w:bookmarkEnd w:id="201"/>
      <w:bookmarkEnd w:id="202"/>
      <w:bookmarkEnd w:id="203"/>
      <w:bookmarkEnd w:id="204"/>
      <w:bookmarkEnd w:id="205"/>
      <w:r w:rsidRPr="00BA493A">
        <w:rPr>
          <w:sz w:val="28"/>
          <w:szCs w:val="28"/>
        </w:rPr>
        <w:t xml:space="preserve">Особенности определения </w:t>
      </w:r>
      <w:r w:rsidR="000B35D3" w:rsidRPr="00BA493A">
        <w:rPr>
          <w:sz w:val="28"/>
          <w:szCs w:val="28"/>
        </w:rPr>
        <w:t xml:space="preserve">сметной стоимости при внесении </w:t>
      </w:r>
      <w:r w:rsidR="00107C1C" w:rsidRPr="00BA493A">
        <w:rPr>
          <w:sz w:val="28"/>
          <w:szCs w:val="28"/>
        </w:rPr>
        <w:br/>
      </w:r>
      <w:r w:rsidR="000B35D3" w:rsidRPr="00BA493A">
        <w:rPr>
          <w:sz w:val="28"/>
          <w:szCs w:val="28"/>
        </w:rPr>
        <w:t>изменений в сметную документацию</w:t>
      </w:r>
      <w:bookmarkEnd w:id="206"/>
      <w:bookmarkEnd w:id="207"/>
    </w:p>
    <w:p w:rsidR="00005DAB" w:rsidRPr="00BA493A" w:rsidRDefault="00F72561" w:rsidP="00107C1C">
      <w:pPr>
        <w:pStyle w:val="a0"/>
        <w:ind w:left="0" w:firstLine="709"/>
      </w:pPr>
      <w:bookmarkStart w:id="208" w:name="_Ref42968056"/>
      <w:r w:rsidRPr="00BA493A">
        <w:t xml:space="preserve">При внесении по решению </w:t>
      </w:r>
      <w:r w:rsidR="00B2413F" w:rsidRPr="00BA493A">
        <w:t xml:space="preserve">заказчика </w:t>
      </w:r>
      <w:r w:rsidRPr="00BA493A">
        <w:t xml:space="preserve">изменений в сметную документацию, связанных с изменением физических объемов работ, </w:t>
      </w:r>
      <w:r w:rsidR="00661578" w:rsidRPr="00BA493A">
        <w:t>архитектурны</w:t>
      </w:r>
      <w:r w:rsidR="00661578" w:rsidRPr="002418F1">
        <w:t xml:space="preserve">х, </w:t>
      </w:r>
      <w:r w:rsidR="00661578" w:rsidRPr="00BA493A">
        <w:t>функционально</w:t>
      </w:r>
      <w:r w:rsidR="00661578" w:rsidRPr="002418F1">
        <w:t>-</w:t>
      </w:r>
      <w:r w:rsidR="00661578" w:rsidRPr="00BA493A">
        <w:t>технологически</w:t>
      </w:r>
      <w:r w:rsidR="00661578" w:rsidRPr="002418F1">
        <w:t xml:space="preserve">х, </w:t>
      </w:r>
      <w:r w:rsidR="00661578" w:rsidRPr="00BA493A">
        <w:t>конструктивны</w:t>
      </w:r>
      <w:r w:rsidR="00661578" w:rsidRPr="002418F1">
        <w:t xml:space="preserve">х, </w:t>
      </w:r>
      <w:r w:rsidR="00661578" w:rsidRPr="00BA493A">
        <w:t>инженерно</w:t>
      </w:r>
      <w:r w:rsidR="00661578" w:rsidRPr="002418F1">
        <w:t>-</w:t>
      </w:r>
      <w:r w:rsidR="00661578" w:rsidRPr="00BA493A">
        <w:t>технически</w:t>
      </w:r>
      <w:r w:rsidR="00661578" w:rsidRPr="002418F1">
        <w:t xml:space="preserve">х </w:t>
      </w:r>
      <w:r w:rsidR="00661578" w:rsidRPr="00BA493A">
        <w:t>решени</w:t>
      </w:r>
      <w:r w:rsidR="00661578" w:rsidRPr="002418F1">
        <w:t xml:space="preserve">й </w:t>
      </w:r>
      <w:r w:rsidRPr="00BA493A">
        <w:t xml:space="preserve">и других решений, предусмотренных проектной </w:t>
      </w:r>
      <w:r w:rsidR="00B650BD" w:rsidRPr="00BA493A">
        <w:t xml:space="preserve">и (или) иной технической </w:t>
      </w:r>
      <w:r w:rsidRPr="00BA493A">
        <w:t xml:space="preserve">документацией, определение сметной стоимости строительства объектов капитального строительства выполняется с учетом положений </w:t>
      </w:r>
      <w:r w:rsidR="00661578" w:rsidRPr="00BA493A">
        <w:t>М</w:t>
      </w:r>
      <w:r w:rsidRPr="00BA493A">
        <w:t>етодики</w:t>
      </w:r>
      <w:bookmarkEnd w:id="208"/>
      <w:r w:rsidR="00005DAB" w:rsidRPr="00BA493A">
        <w:t>.</w:t>
      </w:r>
    </w:p>
    <w:p w:rsidR="008D7E0A" w:rsidRPr="00BA493A" w:rsidRDefault="00A343F6" w:rsidP="00A35898">
      <w:pPr>
        <w:pStyle w:val="a0"/>
        <w:ind w:left="0" w:firstLine="709"/>
      </w:pPr>
      <w:bookmarkStart w:id="209" w:name="_Ref43405782"/>
      <w:r w:rsidRPr="00BA493A">
        <w:t>Стоимость</w:t>
      </w:r>
      <w:r w:rsidR="00005DAB" w:rsidRPr="00BA493A">
        <w:t xml:space="preserve"> </w:t>
      </w:r>
      <w:r w:rsidR="00107C1C" w:rsidRPr="00BA493A">
        <w:t xml:space="preserve">материальных </w:t>
      </w:r>
      <w:r w:rsidR="00005DAB" w:rsidRPr="00BA493A">
        <w:t>ресурсов, учтенных в сметной документации по данным конъюнктурного анализа</w:t>
      </w:r>
      <w:r w:rsidR="002626BA" w:rsidRPr="00BA493A">
        <w:t>, количество которых изменено,</w:t>
      </w:r>
      <w:r w:rsidR="00005DAB" w:rsidRPr="00BA493A">
        <w:t xml:space="preserve"> </w:t>
      </w:r>
      <w:r w:rsidR="008D7E0A" w:rsidRPr="00BA493A">
        <w:t>может быть определена</w:t>
      </w:r>
      <w:r w:rsidR="00005DAB" w:rsidRPr="00BA493A">
        <w:t xml:space="preserve"> </w:t>
      </w:r>
      <w:r w:rsidR="008D7E0A" w:rsidRPr="00BA493A">
        <w:t xml:space="preserve">по результатам конъюнктурного анализа текущих цен таких ресурсов, выполненного на дату </w:t>
      </w:r>
      <w:r w:rsidR="002626BA" w:rsidRPr="00BA493A">
        <w:t>корректировки</w:t>
      </w:r>
      <w:r w:rsidR="008D7E0A" w:rsidRPr="00BA493A">
        <w:t xml:space="preserve"> сметной документации в соответствии с пунктами </w:t>
      </w:r>
      <w:r w:rsidR="002E6056" w:rsidRPr="00BA493A">
        <w:t>13</w:t>
      </w:r>
      <w:r w:rsidR="00E9148D" w:rsidRPr="00BA493A">
        <w:t xml:space="preserve"> - </w:t>
      </w:r>
      <w:r w:rsidR="002E6056" w:rsidRPr="00BA493A">
        <w:t>22</w:t>
      </w:r>
      <w:r w:rsidR="00E9148D" w:rsidRPr="00BA493A">
        <w:t xml:space="preserve"> </w:t>
      </w:r>
      <w:r w:rsidR="008D7E0A" w:rsidRPr="00BA493A">
        <w:t>Методики</w:t>
      </w:r>
      <w:r w:rsidR="002626BA" w:rsidRPr="00BA493A">
        <w:t>,</w:t>
      </w:r>
      <w:r w:rsidR="008D7E0A" w:rsidRPr="00BA493A">
        <w:t xml:space="preserve"> или </w:t>
      </w:r>
      <w:r w:rsidR="00005DAB" w:rsidRPr="00BA493A">
        <w:t>с применением к стоимости соответствующих ресурсов, указанной в сметной документации, получившей положительное заключение государственной экспертизы</w:t>
      </w:r>
      <w:r w:rsidR="008D7E0A" w:rsidRPr="00BA493A">
        <w:t>:</w:t>
      </w:r>
      <w:bookmarkEnd w:id="209"/>
    </w:p>
    <w:p w:rsidR="001D6E5D" w:rsidRPr="00BA493A" w:rsidRDefault="008D7E0A" w:rsidP="001D6E5D">
      <w:pPr>
        <w:pStyle w:val="a5"/>
        <w:spacing w:after="0"/>
        <w:ind w:left="0" w:firstLine="709"/>
        <w:jc w:val="both"/>
        <w:rPr>
          <w:rFonts w:ascii="Times New Roman" w:hAnsi="Times New Roman" w:cs="Times New Roman"/>
          <w:bCs/>
          <w:sz w:val="28"/>
          <w:szCs w:val="28"/>
        </w:rPr>
      </w:pPr>
      <w:r w:rsidRPr="00BA493A">
        <w:rPr>
          <w:rFonts w:ascii="Times New Roman" w:hAnsi="Times New Roman" w:cs="Times New Roman"/>
          <w:bCs/>
          <w:sz w:val="28"/>
          <w:szCs w:val="28"/>
        </w:rPr>
        <w:t>для оборудования</w:t>
      </w:r>
      <w:r w:rsidR="001D6E5D" w:rsidRPr="00BA493A">
        <w:rPr>
          <w:rFonts w:ascii="Times New Roman" w:hAnsi="Times New Roman" w:cs="Times New Roman"/>
          <w:bCs/>
          <w:sz w:val="28"/>
          <w:szCs w:val="28"/>
        </w:rPr>
        <w:t xml:space="preserve">, стоимость которого </w:t>
      </w:r>
      <w:r w:rsidR="001718CF" w:rsidRPr="00BA493A">
        <w:rPr>
          <w:rFonts w:ascii="Times New Roman" w:hAnsi="Times New Roman" w:cs="Times New Roman"/>
          <w:bCs/>
          <w:sz w:val="28"/>
          <w:szCs w:val="28"/>
        </w:rPr>
        <w:t>указана</w:t>
      </w:r>
      <w:r w:rsidRPr="00BA493A">
        <w:rPr>
          <w:rFonts w:ascii="Times New Roman" w:hAnsi="Times New Roman" w:cs="Times New Roman"/>
          <w:bCs/>
          <w:sz w:val="28"/>
          <w:szCs w:val="28"/>
        </w:rPr>
        <w:t xml:space="preserve"> </w:t>
      </w:r>
      <w:r w:rsidR="001D6E5D" w:rsidRPr="00BA493A">
        <w:rPr>
          <w:rFonts w:ascii="Times New Roman" w:hAnsi="Times New Roman" w:cs="Times New Roman"/>
          <w:bCs/>
          <w:sz w:val="28"/>
          <w:szCs w:val="28"/>
        </w:rPr>
        <w:t xml:space="preserve">в базисном уровне цен </w:t>
      </w:r>
      <w:r w:rsidR="00E32E80" w:rsidRPr="00BA493A">
        <w:rPr>
          <w:rFonts w:ascii="Times New Roman" w:hAnsi="Times New Roman" w:cs="Times New Roman"/>
          <w:sz w:val="28"/>
          <w:szCs w:val="28"/>
        </w:rPr>
        <w:t>–</w:t>
      </w:r>
      <w:r w:rsidRPr="00BA493A">
        <w:rPr>
          <w:rFonts w:ascii="Times New Roman" w:hAnsi="Times New Roman" w:cs="Times New Roman"/>
          <w:bCs/>
          <w:sz w:val="28"/>
          <w:szCs w:val="28"/>
        </w:rPr>
        <w:t xml:space="preserve"> индекс</w:t>
      </w:r>
      <w:r w:rsidR="003814D9" w:rsidRPr="00BA493A">
        <w:rPr>
          <w:rFonts w:ascii="Times New Roman" w:hAnsi="Times New Roman" w:cs="Times New Roman"/>
          <w:bCs/>
          <w:sz w:val="28"/>
          <w:szCs w:val="28"/>
        </w:rPr>
        <w:t>ов</w:t>
      </w:r>
      <w:r w:rsidRPr="00BA493A">
        <w:rPr>
          <w:rFonts w:ascii="Times New Roman" w:hAnsi="Times New Roman" w:cs="Times New Roman"/>
          <w:bCs/>
          <w:sz w:val="28"/>
          <w:szCs w:val="28"/>
        </w:rPr>
        <w:t xml:space="preserve"> </w:t>
      </w:r>
      <w:r w:rsidR="00CC6F2C" w:rsidRPr="00BA493A">
        <w:rPr>
          <w:rFonts w:ascii="Times New Roman" w:hAnsi="Times New Roman" w:cs="Times New Roman"/>
          <w:bCs/>
          <w:sz w:val="28"/>
          <w:szCs w:val="28"/>
        </w:rPr>
        <w:t xml:space="preserve">изменения сметной стоимости оборудования по отраслям экономики, </w:t>
      </w:r>
      <w:r w:rsidR="00EB6D95" w:rsidRPr="00BA493A">
        <w:rPr>
          <w:rFonts w:ascii="Times New Roman" w:hAnsi="Times New Roman" w:cs="Times New Roman"/>
          <w:bCs/>
          <w:sz w:val="28"/>
          <w:szCs w:val="28"/>
        </w:rPr>
        <w:t xml:space="preserve">справочная информация о которых включена в ФРСН </w:t>
      </w:r>
      <w:r w:rsidRPr="00BA493A">
        <w:rPr>
          <w:rFonts w:ascii="Times New Roman" w:hAnsi="Times New Roman" w:cs="Times New Roman"/>
          <w:bCs/>
          <w:sz w:val="28"/>
          <w:szCs w:val="28"/>
        </w:rPr>
        <w:t xml:space="preserve"> для соответствующего периода</w:t>
      </w:r>
    </w:p>
    <w:p w:rsidR="001D6E5D" w:rsidRPr="002418F1" w:rsidRDefault="008209D1" w:rsidP="00CE4A98">
      <w:pPr>
        <w:spacing w:after="0"/>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D6E5D" w:rsidRPr="00BA493A">
        <w:rPr>
          <w:rFonts w:ascii="Times New Roman" w:hAnsi="Times New Roman" w:cs="Times New Roman"/>
          <w:bCs/>
          <w:sz w:val="28"/>
          <w:szCs w:val="28"/>
        </w:rPr>
        <w:t>для оборудования</w:t>
      </w:r>
      <w:r w:rsidR="001718CF" w:rsidRPr="00BA493A">
        <w:rPr>
          <w:rFonts w:ascii="Times New Roman" w:hAnsi="Times New Roman" w:cs="Times New Roman"/>
          <w:bCs/>
          <w:sz w:val="28"/>
          <w:szCs w:val="28"/>
        </w:rPr>
        <w:t xml:space="preserve">, стоимость которого указана </w:t>
      </w:r>
      <w:r w:rsidR="001718CF" w:rsidRPr="00BA493A">
        <w:rPr>
          <w:rFonts w:ascii="Times New Roman" w:hAnsi="Times New Roman" w:cs="Times New Roman"/>
          <w:sz w:val="28"/>
          <w:szCs w:val="28"/>
        </w:rPr>
        <w:t xml:space="preserve">по результатам конъюнктурного анализа текущих цен – индексов цен на продукцию </w:t>
      </w:r>
      <w:r w:rsidR="00C50DF4" w:rsidRPr="00BA493A">
        <w:rPr>
          <w:rFonts w:ascii="Times New Roman" w:eastAsia="Times New Roman" w:hAnsi="Times New Roman" w:cs="Times New Roman"/>
          <w:sz w:val="28"/>
          <w:szCs w:val="28"/>
          <w:lang w:eastAsia="ru-RU"/>
        </w:rPr>
        <w:t xml:space="preserve">(затраты, услуги) </w:t>
      </w:r>
      <w:r w:rsidR="001718CF" w:rsidRPr="00BA493A">
        <w:rPr>
          <w:rFonts w:ascii="Times New Roman" w:hAnsi="Times New Roman" w:cs="Times New Roman"/>
          <w:sz w:val="28"/>
          <w:szCs w:val="28"/>
        </w:rPr>
        <w:t>инвестиционного назначения в целом по Российской Федерации по Классификатору видов экономической деятельности (ОКВЭД</w:t>
      </w:r>
      <w:r w:rsidR="00C50DF4" w:rsidRPr="00BA493A">
        <w:rPr>
          <w:rFonts w:ascii="Times New Roman" w:hAnsi="Times New Roman" w:cs="Times New Roman"/>
          <w:sz w:val="28"/>
          <w:szCs w:val="28"/>
        </w:rPr>
        <w:t>2</w:t>
      </w:r>
      <w:r w:rsidR="001718CF" w:rsidRPr="00BA493A">
        <w:rPr>
          <w:rFonts w:ascii="Times New Roman" w:hAnsi="Times New Roman" w:cs="Times New Roman"/>
          <w:sz w:val="28"/>
          <w:szCs w:val="28"/>
        </w:rPr>
        <w:t xml:space="preserve">) «Строительство», </w:t>
      </w:r>
      <w:r w:rsidR="00C50DF4" w:rsidRPr="00BA493A">
        <w:rPr>
          <w:rFonts w:ascii="Times New Roman" w:hAnsi="Times New Roman" w:cs="Times New Roman"/>
          <w:sz w:val="28"/>
          <w:szCs w:val="28"/>
        </w:rPr>
        <w:t>публикуемого</w:t>
      </w:r>
      <w:r w:rsidR="001718CF" w:rsidRPr="00BA493A">
        <w:rPr>
          <w:rFonts w:ascii="Times New Roman" w:hAnsi="Times New Roman" w:cs="Times New Roman"/>
          <w:sz w:val="28"/>
          <w:szCs w:val="28"/>
        </w:rPr>
        <w:t xml:space="preserve"> Федеральной службой государственной статистики</w:t>
      </w:r>
      <w:r w:rsidR="00C50DF4" w:rsidRPr="00BA493A">
        <w:rPr>
          <w:rFonts w:ascii="Times New Roman" w:hAnsi="Times New Roman" w:cs="Times New Roman"/>
          <w:sz w:val="28"/>
          <w:szCs w:val="28"/>
        </w:rPr>
        <w:t xml:space="preserve"> для соответствующего периода</w:t>
      </w:r>
      <w:r w:rsidR="00AF70A5" w:rsidRPr="00BA493A">
        <w:rPr>
          <w:rFonts w:ascii="Times New Roman" w:hAnsi="Times New Roman" w:cs="Times New Roman"/>
          <w:sz w:val="28"/>
          <w:szCs w:val="28"/>
        </w:rPr>
        <w:t xml:space="preserve"> и субъекта Российской Федерации</w:t>
      </w:r>
      <w:r w:rsidR="001718CF" w:rsidRPr="00BA493A">
        <w:rPr>
          <w:rFonts w:ascii="Times New Roman" w:hAnsi="Times New Roman" w:cs="Times New Roman"/>
          <w:sz w:val="28"/>
          <w:szCs w:val="28"/>
        </w:rPr>
        <w:t>;</w:t>
      </w:r>
    </w:p>
    <w:p w:rsidR="00005DAB" w:rsidRPr="00BA493A" w:rsidRDefault="008D7E0A">
      <w:pPr>
        <w:pStyle w:val="a5"/>
        <w:spacing w:after="0"/>
        <w:ind w:left="0" w:firstLine="709"/>
        <w:jc w:val="both"/>
        <w:rPr>
          <w:rFonts w:ascii="Times New Roman" w:hAnsi="Times New Roman" w:cs="Times New Roman"/>
          <w:bCs/>
          <w:sz w:val="28"/>
          <w:szCs w:val="28"/>
        </w:rPr>
      </w:pPr>
      <w:r w:rsidRPr="00BA493A">
        <w:rPr>
          <w:rFonts w:ascii="Times New Roman" w:hAnsi="Times New Roman" w:cs="Times New Roman"/>
          <w:bCs/>
          <w:sz w:val="28"/>
          <w:szCs w:val="28"/>
        </w:rPr>
        <w:t>для материалов, изделий и конструкций</w:t>
      </w:r>
      <w:r w:rsidR="001D6E5D" w:rsidRPr="00BA493A">
        <w:rPr>
          <w:rFonts w:ascii="Times New Roman" w:hAnsi="Times New Roman" w:cs="Times New Roman"/>
          <w:bCs/>
          <w:sz w:val="28"/>
          <w:szCs w:val="28"/>
        </w:rPr>
        <w:t xml:space="preserve">, стоимость которых </w:t>
      </w:r>
      <w:r w:rsidR="00C50DF4" w:rsidRPr="00BA493A">
        <w:rPr>
          <w:rFonts w:ascii="Times New Roman" w:hAnsi="Times New Roman" w:cs="Times New Roman"/>
          <w:bCs/>
          <w:sz w:val="28"/>
          <w:szCs w:val="28"/>
        </w:rPr>
        <w:t xml:space="preserve">указана   </w:t>
      </w:r>
      <w:r w:rsidR="00C50DF4" w:rsidRPr="00BA493A">
        <w:rPr>
          <w:rFonts w:ascii="Times New Roman" w:hAnsi="Times New Roman" w:cs="Times New Roman"/>
          <w:sz w:val="28"/>
          <w:szCs w:val="28"/>
        </w:rPr>
        <w:t>по результатам конъюнктурного анализа текущих цен</w:t>
      </w:r>
      <w:r w:rsidR="00C50DF4" w:rsidRPr="00BA493A">
        <w:rPr>
          <w:rFonts w:ascii="Times New Roman" w:hAnsi="Times New Roman" w:cs="Times New Roman"/>
          <w:bCs/>
          <w:sz w:val="28"/>
          <w:szCs w:val="28"/>
        </w:rPr>
        <w:t xml:space="preserve"> </w:t>
      </w:r>
      <w:r w:rsidR="002626BA" w:rsidRPr="00BA493A">
        <w:rPr>
          <w:rFonts w:ascii="Times New Roman" w:hAnsi="Times New Roman" w:cs="Times New Roman"/>
          <w:bCs/>
          <w:sz w:val="28"/>
          <w:szCs w:val="28"/>
        </w:rPr>
        <w:t>–</w:t>
      </w:r>
      <w:r w:rsidRPr="00BA493A">
        <w:rPr>
          <w:rFonts w:ascii="Times New Roman" w:hAnsi="Times New Roman" w:cs="Times New Roman"/>
          <w:bCs/>
          <w:sz w:val="28"/>
          <w:szCs w:val="28"/>
        </w:rPr>
        <w:t xml:space="preserve"> </w:t>
      </w:r>
      <w:r w:rsidR="00F059FB" w:rsidRPr="00BA493A">
        <w:rPr>
          <w:rFonts w:ascii="Times New Roman" w:hAnsi="Times New Roman" w:cs="Times New Roman"/>
          <w:bCs/>
          <w:sz w:val="28"/>
          <w:szCs w:val="28"/>
        </w:rPr>
        <w:t>индексов</w:t>
      </w:r>
      <w:r w:rsidR="002626BA" w:rsidRPr="00BA493A">
        <w:rPr>
          <w:rFonts w:ascii="Times New Roman" w:hAnsi="Times New Roman" w:cs="Times New Roman"/>
          <w:bCs/>
          <w:sz w:val="28"/>
          <w:szCs w:val="28"/>
        </w:rPr>
        <w:t xml:space="preserve"> цен производителей по отрасли «Строительство», содержащи</w:t>
      </w:r>
      <w:r w:rsidR="004E11E9" w:rsidRPr="00BA493A">
        <w:rPr>
          <w:rFonts w:ascii="Times New Roman" w:hAnsi="Times New Roman" w:cs="Times New Roman"/>
          <w:bCs/>
          <w:sz w:val="28"/>
          <w:szCs w:val="28"/>
        </w:rPr>
        <w:t>х</w:t>
      </w:r>
      <w:r w:rsidR="002626BA" w:rsidRPr="00BA493A">
        <w:rPr>
          <w:rFonts w:ascii="Times New Roman" w:hAnsi="Times New Roman" w:cs="Times New Roman"/>
          <w:bCs/>
          <w:sz w:val="28"/>
          <w:szCs w:val="28"/>
        </w:rPr>
        <w:t>ся в составе сценарных условий и основных параметров прогноза социально-экономического развития Российской Федерации, опубликованного Министерством экономического развития Российской Федерации</w:t>
      </w:r>
      <w:r w:rsidR="00F059FB" w:rsidRPr="00BA493A">
        <w:rPr>
          <w:rFonts w:ascii="Times New Roman" w:hAnsi="Times New Roman" w:cs="Times New Roman"/>
          <w:bCs/>
          <w:sz w:val="28"/>
          <w:szCs w:val="28"/>
        </w:rPr>
        <w:t xml:space="preserve"> и используем</w:t>
      </w:r>
      <w:r w:rsidR="002626BA" w:rsidRPr="00BA493A">
        <w:rPr>
          <w:rFonts w:ascii="Times New Roman" w:hAnsi="Times New Roman" w:cs="Times New Roman"/>
          <w:bCs/>
          <w:sz w:val="28"/>
          <w:szCs w:val="28"/>
        </w:rPr>
        <w:t>ых</w:t>
      </w:r>
      <w:r w:rsidR="00F059FB" w:rsidRPr="00BA493A">
        <w:rPr>
          <w:rFonts w:ascii="Times New Roman" w:hAnsi="Times New Roman" w:cs="Times New Roman"/>
          <w:bCs/>
          <w:sz w:val="28"/>
          <w:szCs w:val="28"/>
        </w:rPr>
        <w:t xml:space="preserve"> для расчета индексов изменения сметной </w:t>
      </w:r>
      <w:r w:rsidR="00C50DF4" w:rsidRPr="00BA493A">
        <w:rPr>
          <w:rFonts w:ascii="Times New Roman" w:hAnsi="Times New Roman" w:cs="Times New Roman"/>
          <w:bCs/>
          <w:sz w:val="28"/>
          <w:szCs w:val="28"/>
        </w:rPr>
        <w:t xml:space="preserve">стоимости </w:t>
      </w:r>
      <w:r w:rsidR="00AF70A5" w:rsidRPr="00BA493A">
        <w:rPr>
          <w:rFonts w:ascii="Times New Roman" w:hAnsi="Times New Roman" w:cs="Times New Roman"/>
          <w:bCs/>
          <w:sz w:val="28"/>
          <w:szCs w:val="28"/>
        </w:rPr>
        <w:t>строительства</w:t>
      </w:r>
      <w:r w:rsidR="00F059FB" w:rsidRPr="00BA493A">
        <w:rPr>
          <w:rFonts w:ascii="Times New Roman" w:hAnsi="Times New Roman" w:cs="Times New Roman"/>
          <w:bCs/>
          <w:sz w:val="28"/>
          <w:szCs w:val="28"/>
        </w:rPr>
        <w:t>.</w:t>
      </w:r>
    </w:p>
    <w:p w:rsidR="009A3721" w:rsidRPr="00BA493A" w:rsidRDefault="009A3721">
      <w:pPr>
        <w:pStyle w:val="a5"/>
        <w:spacing w:after="0"/>
        <w:ind w:left="0" w:firstLine="709"/>
        <w:jc w:val="both"/>
        <w:rPr>
          <w:rFonts w:ascii="Times New Roman" w:hAnsi="Times New Roman" w:cs="Times New Roman"/>
          <w:sz w:val="28"/>
          <w:szCs w:val="28"/>
        </w:rPr>
      </w:pPr>
      <w:r w:rsidRPr="00BA493A">
        <w:rPr>
          <w:rFonts w:ascii="Times New Roman" w:hAnsi="Times New Roman" w:cs="Times New Roman"/>
          <w:sz w:val="28"/>
          <w:szCs w:val="28"/>
        </w:rPr>
        <w:t>В случае если оборудовани</w:t>
      </w:r>
      <w:r w:rsidR="00370D43" w:rsidRPr="00BA493A">
        <w:rPr>
          <w:rFonts w:ascii="Times New Roman" w:hAnsi="Times New Roman" w:cs="Times New Roman"/>
          <w:sz w:val="28"/>
          <w:szCs w:val="28"/>
        </w:rPr>
        <w:t>е</w:t>
      </w:r>
      <w:r w:rsidRPr="00BA493A">
        <w:rPr>
          <w:rFonts w:ascii="Times New Roman" w:hAnsi="Times New Roman" w:cs="Times New Roman"/>
          <w:sz w:val="28"/>
          <w:szCs w:val="28"/>
        </w:rPr>
        <w:t xml:space="preserve"> </w:t>
      </w:r>
      <w:r w:rsidR="001D6E5D" w:rsidRPr="00BA493A">
        <w:rPr>
          <w:rFonts w:ascii="Times New Roman" w:hAnsi="Times New Roman" w:cs="Times New Roman"/>
          <w:sz w:val="28"/>
          <w:szCs w:val="28"/>
        </w:rPr>
        <w:t xml:space="preserve">(часть оборудования) </w:t>
      </w:r>
      <w:r w:rsidRPr="00BA493A">
        <w:rPr>
          <w:rFonts w:ascii="Times New Roman" w:hAnsi="Times New Roman" w:cs="Times New Roman"/>
          <w:sz w:val="28"/>
          <w:szCs w:val="28"/>
        </w:rPr>
        <w:t>приобретено</w:t>
      </w:r>
      <w:r w:rsidR="00F059FB" w:rsidRPr="00BA493A">
        <w:rPr>
          <w:rFonts w:ascii="Times New Roman" w:hAnsi="Times New Roman" w:cs="Times New Roman"/>
          <w:sz w:val="28"/>
          <w:szCs w:val="28"/>
        </w:rPr>
        <w:t xml:space="preserve"> </w:t>
      </w:r>
      <w:r w:rsidR="00B8254C" w:rsidRPr="002418F1">
        <w:rPr>
          <w:rFonts w:ascii="Times New Roman" w:hAnsi="Times New Roman" w:cs="Times New Roman"/>
          <w:sz w:val="28"/>
          <w:szCs w:val="28"/>
        </w:rPr>
        <w:t>(осуществлена закупка оборудования</w:t>
      </w:r>
      <w:r w:rsidR="006C6C6A" w:rsidRPr="00BA493A">
        <w:rPr>
          <w:rFonts w:ascii="Times New Roman" w:hAnsi="Times New Roman" w:cs="Times New Roman"/>
          <w:sz w:val="28"/>
          <w:szCs w:val="28"/>
        </w:rPr>
        <w:t>) или</w:t>
      </w:r>
      <w:r w:rsidR="00370D43" w:rsidRPr="00BA493A">
        <w:rPr>
          <w:rFonts w:ascii="Times New Roman" w:hAnsi="Times New Roman" w:cs="Times New Roman"/>
          <w:sz w:val="28"/>
          <w:szCs w:val="28"/>
        </w:rPr>
        <w:t xml:space="preserve"> </w:t>
      </w:r>
      <w:r w:rsidR="00F059FB" w:rsidRPr="00BA493A">
        <w:rPr>
          <w:rFonts w:ascii="Times New Roman" w:hAnsi="Times New Roman" w:cs="Times New Roman"/>
          <w:sz w:val="28"/>
          <w:szCs w:val="28"/>
        </w:rPr>
        <w:t xml:space="preserve">заключены договоры (контракты) </w:t>
      </w:r>
      <w:r w:rsidR="00B8254C" w:rsidRPr="00BA493A">
        <w:rPr>
          <w:rFonts w:ascii="Times New Roman" w:hAnsi="Times New Roman" w:cs="Times New Roman"/>
          <w:sz w:val="28"/>
          <w:szCs w:val="28"/>
        </w:rPr>
        <w:t>купли-продажи (поставки) оборудования</w:t>
      </w:r>
      <w:r w:rsidRPr="00BA493A">
        <w:rPr>
          <w:rFonts w:ascii="Times New Roman" w:hAnsi="Times New Roman" w:cs="Times New Roman"/>
          <w:sz w:val="28"/>
          <w:szCs w:val="28"/>
        </w:rPr>
        <w:t xml:space="preserve">, то </w:t>
      </w:r>
      <w:r w:rsidR="001D6E5D" w:rsidRPr="00BA493A">
        <w:rPr>
          <w:rFonts w:ascii="Times New Roman" w:hAnsi="Times New Roman" w:cs="Times New Roman"/>
          <w:sz w:val="28"/>
          <w:szCs w:val="28"/>
        </w:rPr>
        <w:t>стоимость такого оборудования учитывается в сметной документации по цене его приобретения.</w:t>
      </w:r>
    </w:p>
    <w:p w:rsidR="00B650BD" w:rsidRPr="00BA493A" w:rsidRDefault="004A2C84" w:rsidP="00A35898">
      <w:pPr>
        <w:pStyle w:val="a0"/>
        <w:ind w:left="0" w:firstLine="709"/>
      </w:pPr>
      <w:r w:rsidRPr="00BA493A">
        <w:t xml:space="preserve">При внесении изменений в сметную документацию </w:t>
      </w:r>
      <w:r w:rsidRPr="00BA493A">
        <w:rPr>
          <w:bCs/>
        </w:rPr>
        <w:t xml:space="preserve">разрабатывается </w:t>
      </w:r>
      <w:r w:rsidRPr="00BA493A">
        <w:t xml:space="preserve">сводный сметный расчет, определяющий общую сметную стоимость строительства с учетом произведенных изменений проектной и (или) иной технической документации на полный объем работ с учетом объемов корректировки (исключаемых и дополнительных). По решению заказчика дополнительно </w:t>
      </w:r>
      <w:r w:rsidR="007E79BD" w:rsidRPr="00BA493A">
        <w:t xml:space="preserve">может быть разработан отдельный сводный сметный расчет, определяющий сметную стоимость </w:t>
      </w:r>
      <w:r w:rsidR="00B650BD" w:rsidRPr="00BA493A">
        <w:t xml:space="preserve">изменений. Локальные сметные расчеты (сметы) разрабатываются отдельно на исключаемые и </w:t>
      </w:r>
      <w:r w:rsidR="007E79BD" w:rsidRPr="00BA493A">
        <w:t xml:space="preserve">дополнительные </w:t>
      </w:r>
      <w:r w:rsidR="00B650BD" w:rsidRPr="00BA493A">
        <w:t>объемы работ.</w:t>
      </w:r>
    </w:p>
    <w:p w:rsidR="0094259E" w:rsidRPr="00DD489C" w:rsidRDefault="008A7097" w:rsidP="00DB4E5F">
      <w:pPr>
        <w:pStyle w:val="a0"/>
        <w:ind w:left="0" w:firstLine="709"/>
        <w:rPr>
          <w:sz w:val="24"/>
          <w:szCs w:val="24"/>
        </w:rPr>
      </w:pPr>
      <w:r w:rsidRPr="00BA493A">
        <w:t>К сметной документации дополнительно прилагаются и являются ее неотъемлемой частью сопоставительные ведомости объемов работ и сопоставительные ведомости изменения сметной стоимости, п</w:t>
      </w:r>
      <w:r w:rsidR="00324664" w:rsidRPr="00BA493A">
        <w:t>одготовленные в соответствии с П</w:t>
      </w:r>
      <w:r w:rsidRPr="00BA493A">
        <w:t>риложениями № 12 и 13</w:t>
      </w:r>
      <w:r w:rsidRPr="00797A5D">
        <w:t>.</w:t>
      </w:r>
    </w:p>
    <w:p w:rsidR="00996D7A" w:rsidRPr="00797A5D" w:rsidRDefault="00996D7A">
      <w:pPr>
        <w:spacing w:after="0"/>
        <w:ind w:firstLine="709"/>
        <w:contextualSpacing/>
        <w:jc w:val="both"/>
        <w:rPr>
          <w:rFonts w:ascii="Times New Roman" w:hAnsi="Times New Roman" w:cs="Times New Roman"/>
          <w:sz w:val="24"/>
          <w:szCs w:val="24"/>
        </w:rPr>
        <w:sectPr w:rsidR="00996D7A" w:rsidRPr="00797A5D" w:rsidSect="00410DD1">
          <w:headerReference w:type="even" r:id="rId8"/>
          <w:headerReference w:type="default" r:id="rId9"/>
          <w:headerReference w:type="first" r:id="rId10"/>
          <w:pgSz w:w="11906" w:h="16838"/>
          <w:pgMar w:top="1134" w:right="1134" w:bottom="1134" w:left="1134" w:header="709" w:footer="709" w:gutter="0"/>
          <w:cols w:space="708"/>
          <w:titlePg/>
          <w:docGrid w:linePitch="360"/>
        </w:sectPr>
      </w:pPr>
    </w:p>
    <w:p w:rsidR="006C7657" w:rsidRPr="00797A5D" w:rsidRDefault="006C7657">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10" w:name="_Toc43055097"/>
      <w:bookmarkStart w:id="211" w:name="_Toc43310296"/>
      <w:bookmarkStart w:id="212" w:name="_Toc12985129"/>
      <w:r w:rsidRPr="00797A5D">
        <w:rPr>
          <w:rFonts w:ascii="Times New Roman" w:eastAsia="Times New Roman" w:hAnsi="Times New Roman" w:cs="Times New Roman"/>
          <w:sz w:val="24"/>
          <w:szCs w:val="24"/>
          <w:lang w:eastAsia="ru-RU"/>
        </w:rPr>
        <w:t>Приложение № 1</w:t>
      </w:r>
      <w:bookmarkEnd w:id="210"/>
      <w:bookmarkEnd w:id="211"/>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w:t>
      </w:r>
      <w:r w:rsidR="00741622" w:rsidRPr="00797A5D">
        <w:rPr>
          <w:rFonts w:ascii="Times New Roman" w:eastAsia="Times New Roman" w:hAnsi="Times New Roman" w:cs="Times New Roman"/>
          <w:sz w:val="24"/>
          <w:szCs w:val="24"/>
          <w:lang w:eastAsia="ru-RU"/>
        </w:rPr>
        <w:t>20</w:t>
      </w:r>
      <w:r w:rsidR="009D6F20" w:rsidRPr="00797A5D">
        <w:rPr>
          <w:rFonts w:ascii="Times New Roman" w:eastAsia="Times New Roman" w:hAnsi="Times New Roman" w:cs="Times New Roman"/>
          <w:sz w:val="24"/>
          <w:szCs w:val="24"/>
          <w:lang w:eastAsia="ru-RU"/>
        </w:rPr>
        <w:t>2</w:t>
      </w:r>
      <w:r w:rsidR="00741622" w:rsidRPr="00797A5D">
        <w:rPr>
          <w:rFonts w:ascii="Times New Roman" w:eastAsia="Times New Roman" w:hAnsi="Times New Roman" w:cs="Times New Roman"/>
          <w:sz w:val="24"/>
          <w:szCs w:val="24"/>
          <w:lang w:eastAsia="ru-RU"/>
        </w:rPr>
        <w:t xml:space="preserve">   г. №</w:t>
      </w:r>
      <w:r w:rsidRPr="00797A5D">
        <w:rPr>
          <w:rFonts w:ascii="Times New Roman" w:eastAsia="Times New Roman" w:hAnsi="Times New Roman" w:cs="Times New Roman"/>
          <w:sz w:val="24"/>
          <w:szCs w:val="24"/>
          <w:lang w:eastAsia="ru-RU"/>
        </w:rPr>
        <w:t> ______</w:t>
      </w:r>
    </w:p>
    <w:p w:rsidR="006C7657" w:rsidRPr="00797A5D" w:rsidRDefault="006C7657">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6C7657" w:rsidRPr="00797A5D" w:rsidRDefault="006C7657">
      <w:pPr>
        <w:autoSpaceDE w:val="0"/>
        <w:autoSpaceDN w:val="0"/>
        <w:adjustRightInd w:val="0"/>
        <w:spacing w:after="0" w:line="240" w:lineRule="auto"/>
        <w:ind w:firstLine="5103"/>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6C7657" w:rsidRPr="00797A5D" w:rsidRDefault="006C7657">
      <w:pPr>
        <w:spacing w:after="0" w:line="240" w:lineRule="auto"/>
        <w:jc w:val="center"/>
        <w:rPr>
          <w:rFonts w:ascii="Times New Roman" w:eastAsia="Times New Roman" w:hAnsi="Times New Roman" w:cs="Times New Roman"/>
          <w:b/>
          <w:bCs/>
          <w:sz w:val="20"/>
          <w:szCs w:val="20"/>
          <w:lang w:eastAsia="ru-RU"/>
        </w:rPr>
      </w:pPr>
    </w:p>
    <w:p w:rsidR="006C7657" w:rsidRPr="00797A5D" w:rsidRDefault="00D63906">
      <w:pPr>
        <w:tabs>
          <w:tab w:val="left" w:pos="1134"/>
          <w:tab w:val="left" w:pos="1276"/>
        </w:tabs>
        <w:spacing w:after="0"/>
        <w:jc w:val="center"/>
        <w:rPr>
          <w:rFonts w:ascii="Times New Roman" w:eastAsia="Times New Roman" w:hAnsi="Times New Roman" w:cs="Times New Roman"/>
          <w:b/>
          <w:bCs/>
          <w:sz w:val="24"/>
          <w:szCs w:val="24"/>
          <w:lang w:eastAsia="ru-RU"/>
        </w:rPr>
      </w:pPr>
      <w:r w:rsidRPr="00797A5D">
        <w:rPr>
          <w:rFonts w:ascii="Times New Roman" w:eastAsia="Times New Roman" w:hAnsi="Times New Roman" w:cs="Times New Roman"/>
          <w:b/>
          <w:bCs/>
          <w:sz w:val="24"/>
          <w:szCs w:val="24"/>
          <w:lang w:eastAsia="ru-RU"/>
        </w:rPr>
        <w:t xml:space="preserve">Конъюнктурный анализ </w:t>
      </w: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0"/>
      </w:tblGrid>
      <w:tr w:rsidR="00797A5D" w:rsidRPr="00797A5D" w:rsidTr="0050344B">
        <w:tc>
          <w:tcPr>
            <w:tcW w:w="10137" w:type="dxa"/>
            <w:tcBorders>
              <w:bottom w:val="single" w:sz="4" w:space="0" w:color="auto"/>
            </w:tcBorders>
          </w:tcPr>
          <w:p w:rsidR="006C7657" w:rsidRPr="00797A5D" w:rsidRDefault="006C7657">
            <w:pPr>
              <w:tabs>
                <w:tab w:val="left" w:pos="1134"/>
                <w:tab w:val="left" w:pos="1276"/>
              </w:tabs>
              <w:spacing w:after="80" w:line="276" w:lineRule="auto"/>
              <w:jc w:val="both"/>
              <w:rPr>
                <w:rFonts w:ascii="Times New Roman" w:hAnsi="Times New Roman" w:cs="Times New Roman"/>
                <w:sz w:val="24"/>
                <w:szCs w:val="24"/>
              </w:rPr>
            </w:pPr>
          </w:p>
        </w:tc>
      </w:tr>
      <w:tr w:rsidR="006C7657" w:rsidRPr="00797A5D" w:rsidTr="0050344B">
        <w:tc>
          <w:tcPr>
            <w:tcW w:w="10137" w:type="dxa"/>
            <w:tcBorders>
              <w:top w:val="single" w:sz="4" w:space="0" w:color="auto"/>
            </w:tcBorders>
          </w:tcPr>
          <w:p w:rsidR="006C7657" w:rsidRPr="00797A5D" w:rsidRDefault="006C7657">
            <w:pPr>
              <w:tabs>
                <w:tab w:val="left" w:pos="1134"/>
                <w:tab w:val="left" w:pos="1276"/>
              </w:tabs>
              <w:spacing w:after="80" w:line="276" w:lineRule="auto"/>
              <w:jc w:val="center"/>
              <w:rPr>
                <w:rFonts w:ascii="Times New Roman" w:hAnsi="Times New Roman" w:cs="Times New Roman"/>
                <w:sz w:val="24"/>
                <w:szCs w:val="24"/>
              </w:rPr>
            </w:pPr>
            <w:r w:rsidRPr="00797A5D">
              <w:rPr>
                <w:rFonts w:ascii="Times New Roman" w:eastAsia="Times New Roman" w:hAnsi="Times New Roman" w:cs="Times New Roman"/>
                <w:i/>
                <w:sz w:val="16"/>
                <w:szCs w:val="16"/>
                <w:lang w:eastAsia="ru-RU"/>
              </w:rPr>
              <w:t>(наименование объекта строительства)</w:t>
            </w:r>
          </w:p>
        </w:tc>
      </w:tr>
    </w:tbl>
    <w:p w:rsidR="006C7657" w:rsidRPr="00797A5D" w:rsidRDefault="006C7657">
      <w:pPr>
        <w:tabs>
          <w:tab w:val="left" w:pos="1134"/>
          <w:tab w:val="left" w:pos="1276"/>
        </w:tabs>
        <w:spacing w:after="8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6"/>
        <w:gridCol w:w="648"/>
        <w:gridCol w:w="797"/>
        <w:gridCol w:w="981"/>
        <w:gridCol w:w="424"/>
        <w:gridCol w:w="841"/>
        <w:gridCol w:w="842"/>
        <w:gridCol w:w="841"/>
        <w:gridCol w:w="1400"/>
        <w:gridCol w:w="1121"/>
        <w:gridCol w:w="702"/>
        <w:gridCol w:w="563"/>
        <w:gridCol w:w="1689"/>
        <w:gridCol w:w="563"/>
        <w:gridCol w:w="563"/>
        <w:gridCol w:w="703"/>
        <w:gridCol w:w="842"/>
        <w:gridCol w:w="594"/>
      </w:tblGrid>
      <w:tr w:rsidR="00797A5D" w:rsidRPr="00797A5D" w:rsidTr="009B19F6">
        <w:trPr>
          <w:cantSplit/>
          <w:trHeight w:val="3839"/>
        </w:trPr>
        <w:tc>
          <w:tcPr>
            <w:tcW w:w="448" w:type="dxa"/>
            <w:vAlign w:val="center"/>
          </w:tcPr>
          <w:p w:rsidR="001471AE" w:rsidRPr="00797A5D" w:rsidRDefault="00324664">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r w:rsidR="001471AE" w:rsidRPr="00797A5D">
              <w:rPr>
                <w:rFonts w:ascii="Times New Roman" w:eastAsia="Times New Roman" w:hAnsi="Times New Roman" w:cs="Times New Roman"/>
                <w:sz w:val="18"/>
                <w:szCs w:val="18"/>
                <w:lang w:eastAsia="ru-RU"/>
              </w:rPr>
              <w:t xml:space="preserve"> пп</w:t>
            </w:r>
          </w:p>
        </w:tc>
        <w:tc>
          <w:tcPr>
            <w:tcW w:w="653"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строительного ресурса</w:t>
            </w:r>
          </w:p>
        </w:tc>
        <w:tc>
          <w:tcPr>
            <w:tcW w:w="805"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строительного ресурса, затрат</w:t>
            </w:r>
          </w:p>
        </w:tc>
        <w:tc>
          <w:tcPr>
            <w:tcW w:w="992"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Полное наименование строительного ресурса, затрат в обосновывающем документе</w:t>
            </w:r>
          </w:p>
        </w:tc>
        <w:tc>
          <w:tcPr>
            <w:tcW w:w="425"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Ед. изм.</w:t>
            </w:r>
          </w:p>
        </w:tc>
        <w:tc>
          <w:tcPr>
            <w:tcW w:w="850"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Ед. изм. строительного ресурса, затрат в обосновывающем документе</w:t>
            </w:r>
          </w:p>
        </w:tc>
        <w:tc>
          <w:tcPr>
            <w:tcW w:w="851"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Текущая отпускная цена за ед. изм. в обосновывающем документе с НДС в руб.</w:t>
            </w:r>
          </w:p>
        </w:tc>
        <w:tc>
          <w:tcPr>
            <w:tcW w:w="850"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Текущая отпускная цена за ед. изм. без НДС в руб. в соответствии с графой 5</w:t>
            </w:r>
          </w:p>
        </w:tc>
        <w:tc>
          <w:tcPr>
            <w:tcW w:w="1418"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Стоимость перевозки без НДС в руб. за ед. изм.</w:t>
            </w:r>
          </w:p>
        </w:tc>
        <w:tc>
          <w:tcPr>
            <w:tcW w:w="1134"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bookmarkStart w:id="213" w:name="P921"/>
            <w:bookmarkEnd w:id="213"/>
            <w:r w:rsidRPr="00797A5D">
              <w:rPr>
                <w:rFonts w:ascii="Times New Roman" w:eastAsia="Times New Roman" w:hAnsi="Times New Roman" w:cs="Times New Roman"/>
                <w:sz w:val="18"/>
                <w:szCs w:val="18"/>
                <w:lang w:eastAsia="ru-RU"/>
              </w:rPr>
              <w:t>Сметная цена без НДС в руб. за ед. изм.</w:t>
            </w:r>
          </w:p>
        </w:tc>
        <w:tc>
          <w:tcPr>
            <w:tcW w:w="708"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Год</w:t>
            </w:r>
          </w:p>
        </w:tc>
        <w:tc>
          <w:tcPr>
            <w:tcW w:w="567"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Квартал</w:t>
            </w:r>
          </w:p>
        </w:tc>
        <w:tc>
          <w:tcPr>
            <w:tcW w:w="1701"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производителя/поставщика</w:t>
            </w:r>
          </w:p>
        </w:tc>
        <w:tc>
          <w:tcPr>
            <w:tcW w:w="567"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КПП организации</w:t>
            </w:r>
          </w:p>
        </w:tc>
        <w:tc>
          <w:tcPr>
            <w:tcW w:w="567"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ИНН организации</w:t>
            </w:r>
          </w:p>
        </w:tc>
        <w:tc>
          <w:tcPr>
            <w:tcW w:w="709"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Гиперссылка на веб-сайт производителя/поставщика</w:t>
            </w:r>
          </w:p>
        </w:tc>
        <w:tc>
          <w:tcPr>
            <w:tcW w:w="851"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Населенный пункт расположения склада производителя/поставщика</w:t>
            </w:r>
          </w:p>
        </w:tc>
        <w:tc>
          <w:tcPr>
            <w:tcW w:w="598" w:type="dxa"/>
            <w:textDirection w:val="btLr"/>
            <w:vAlign w:val="center"/>
          </w:tcPr>
          <w:p w:rsidR="001471AE" w:rsidRPr="00797A5D" w:rsidRDefault="001471AE" w:rsidP="00A3589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Статус организации (производитель (1)/Поставщик (2)</w:t>
            </w:r>
          </w:p>
        </w:tc>
      </w:tr>
      <w:tr w:rsidR="00797A5D" w:rsidRPr="00797A5D" w:rsidTr="00A35898">
        <w:trPr>
          <w:trHeight w:val="69"/>
        </w:trPr>
        <w:tc>
          <w:tcPr>
            <w:tcW w:w="448"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w:t>
            </w:r>
          </w:p>
        </w:tc>
        <w:tc>
          <w:tcPr>
            <w:tcW w:w="653"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2</w:t>
            </w:r>
          </w:p>
        </w:tc>
        <w:tc>
          <w:tcPr>
            <w:tcW w:w="805"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3</w:t>
            </w:r>
          </w:p>
        </w:tc>
        <w:tc>
          <w:tcPr>
            <w:tcW w:w="992"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4</w:t>
            </w:r>
          </w:p>
        </w:tc>
        <w:tc>
          <w:tcPr>
            <w:tcW w:w="425"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5</w:t>
            </w:r>
          </w:p>
        </w:tc>
        <w:tc>
          <w:tcPr>
            <w:tcW w:w="850"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6</w:t>
            </w:r>
          </w:p>
        </w:tc>
        <w:tc>
          <w:tcPr>
            <w:tcW w:w="851"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7</w:t>
            </w:r>
          </w:p>
        </w:tc>
        <w:tc>
          <w:tcPr>
            <w:tcW w:w="850"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8</w:t>
            </w:r>
          </w:p>
        </w:tc>
        <w:tc>
          <w:tcPr>
            <w:tcW w:w="1418"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9</w:t>
            </w:r>
          </w:p>
        </w:tc>
        <w:tc>
          <w:tcPr>
            <w:tcW w:w="1134" w:type="dxa"/>
          </w:tcPr>
          <w:p w:rsidR="0025005A" w:rsidRPr="00797A5D" w:rsidRDefault="001471AE">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10</w:t>
            </w:r>
          </w:p>
        </w:tc>
        <w:tc>
          <w:tcPr>
            <w:tcW w:w="708" w:type="dxa"/>
          </w:tcPr>
          <w:p w:rsidR="0025005A" w:rsidRPr="00797A5D" w:rsidRDefault="001471AE">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11</w:t>
            </w:r>
          </w:p>
        </w:tc>
        <w:tc>
          <w:tcPr>
            <w:tcW w:w="567" w:type="dxa"/>
          </w:tcPr>
          <w:p w:rsidR="0025005A" w:rsidRPr="00797A5D" w:rsidRDefault="001471AE">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12</w:t>
            </w:r>
          </w:p>
        </w:tc>
        <w:tc>
          <w:tcPr>
            <w:tcW w:w="1701" w:type="dxa"/>
          </w:tcPr>
          <w:p w:rsidR="0025005A" w:rsidRPr="00797A5D" w:rsidRDefault="001471AE">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13</w:t>
            </w:r>
          </w:p>
        </w:tc>
        <w:tc>
          <w:tcPr>
            <w:tcW w:w="567" w:type="dxa"/>
          </w:tcPr>
          <w:p w:rsidR="0025005A" w:rsidRPr="00797A5D" w:rsidRDefault="001471AE">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14</w:t>
            </w:r>
          </w:p>
        </w:tc>
        <w:tc>
          <w:tcPr>
            <w:tcW w:w="567" w:type="dxa"/>
          </w:tcPr>
          <w:p w:rsidR="0025005A" w:rsidRPr="00797A5D" w:rsidRDefault="001471AE">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15</w:t>
            </w:r>
          </w:p>
        </w:tc>
        <w:tc>
          <w:tcPr>
            <w:tcW w:w="709" w:type="dxa"/>
          </w:tcPr>
          <w:p w:rsidR="0025005A" w:rsidRPr="00797A5D" w:rsidRDefault="001471AE">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16</w:t>
            </w:r>
          </w:p>
        </w:tc>
        <w:tc>
          <w:tcPr>
            <w:tcW w:w="851" w:type="dxa"/>
          </w:tcPr>
          <w:p w:rsidR="0025005A" w:rsidRPr="00797A5D" w:rsidRDefault="001471AE">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17</w:t>
            </w:r>
          </w:p>
        </w:tc>
        <w:tc>
          <w:tcPr>
            <w:tcW w:w="598" w:type="dxa"/>
          </w:tcPr>
          <w:p w:rsidR="0025005A" w:rsidRPr="00797A5D" w:rsidRDefault="001471AE">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18</w:t>
            </w:r>
          </w:p>
        </w:tc>
      </w:tr>
      <w:tr w:rsidR="00797A5D" w:rsidRPr="00797A5D" w:rsidTr="00B44377">
        <w:tc>
          <w:tcPr>
            <w:tcW w:w="448" w:type="dxa"/>
            <w:vMerge w:val="restart"/>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653"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805"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992"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425"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850"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851"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850"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1418"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1134"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708"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567"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1701"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Поставщик 1</w:t>
            </w:r>
          </w:p>
        </w:tc>
        <w:tc>
          <w:tcPr>
            <w:tcW w:w="567"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567"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709"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851"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598"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r>
      <w:tr w:rsidR="00797A5D" w:rsidRPr="00797A5D" w:rsidTr="00B44377">
        <w:tc>
          <w:tcPr>
            <w:tcW w:w="448" w:type="dxa"/>
            <w:vMerge/>
          </w:tcPr>
          <w:p w:rsidR="0025005A" w:rsidRPr="00797A5D" w:rsidRDefault="0025005A">
            <w:pPr>
              <w:spacing w:after="0" w:line="240" w:lineRule="auto"/>
              <w:contextualSpacing/>
              <w:rPr>
                <w:rFonts w:ascii="Times New Roman" w:eastAsia="Calibri" w:hAnsi="Times New Roman" w:cs="Times New Roman"/>
                <w:sz w:val="18"/>
                <w:szCs w:val="18"/>
              </w:rPr>
            </w:pPr>
          </w:p>
        </w:tc>
        <w:tc>
          <w:tcPr>
            <w:tcW w:w="653"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05"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992"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425"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50"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51"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50"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1418"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1134"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708"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567"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1701"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Поставщик 2</w:t>
            </w:r>
          </w:p>
        </w:tc>
        <w:tc>
          <w:tcPr>
            <w:tcW w:w="567"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567"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p>
        </w:tc>
        <w:tc>
          <w:tcPr>
            <w:tcW w:w="709"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51"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598" w:type="dxa"/>
          </w:tcPr>
          <w:p w:rsidR="0025005A" w:rsidRPr="00797A5D" w:rsidRDefault="0025005A">
            <w:pPr>
              <w:spacing w:after="0" w:line="240" w:lineRule="auto"/>
              <w:contextualSpacing/>
              <w:rPr>
                <w:rFonts w:ascii="Times New Roman" w:eastAsia="Calibri" w:hAnsi="Times New Roman" w:cs="Times New Roman"/>
                <w:sz w:val="18"/>
                <w:szCs w:val="18"/>
              </w:rPr>
            </w:pPr>
          </w:p>
        </w:tc>
      </w:tr>
      <w:tr w:rsidR="0025005A" w:rsidRPr="00797A5D" w:rsidTr="00B44377">
        <w:tc>
          <w:tcPr>
            <w:tcW w:w="448" w:type="dxa"/>
            <w:vMerge/>
          </w:tcPr>
          <w:p w:rsidR="0025005A" w:rsidRPr="00797A5D" w:rsidRDefault="0025005A">
            <w:pPr>
              <w:spacing w:after="0" w:line="240" w:lineRule="auto"/>
              <w:contextualSpacing/>
              <w:rPr>
                <w:rFonts w:ascii="Times New Roman" w:eastAsia="Calibri" w:hAnsi="Times New Roman" w:cs="Times New Roman"/>
                <w:sz w:val="18"/>
                <w:szCs w:val="18"/>
              </w:rPr>
            </w:pPr>
          </w:p>
        </w:tc>
        <w:tc>
          <w:tcPr>
            <w:tcW w:w="653"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05"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992"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425"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50"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51"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50"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1418"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1134"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708"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567"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1701" w:type="dxa"/>
          </w:tcPr>
          <w:p w:rsidR="0025005A" w:rsidRPr="00797A5D" w:rsidRDefault="0025005A">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Поставщик 3</w:t>
            </w:r>
          </w:p>
        </w:tc>
        <w:tc>
          <w:tcPr>
            <w:tcW w:w="567"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567" w:type="dxa"/>
          </w:tcPr>
          <w:p w:rsidR="0025005A" w:rsidRPr="00797A5D" w:rsidRDefault="0025005A">
            <w:pPr>
              <w:widowControl w:val="0"/>
              <w:autoSpaceDE w:val="0"/>
              <w:autoSpaceDN w:val="0"/>
              <w:spacing w:after="0" w:line="240" w:lineRule="auto"/>
              <w:contextualSpacing/>
              <w:rPr>
                <w:rFonts w:ascii="Times New Roman" w:eastAsia="Times New Roman" w:hAnsi="Times New Roman" w:cs="Times New Roman"/>
                <w:sz w:val="18"/>
                <w:szCs w:val="18"/>
                <w:lang w:eastAsia="ru-RU"/>
              </w:rPr>
            </w:pPr>
          </w:p>
        </w:tc>
        <w:tc>
          <w:tcPr>
            <w:tcW w:w="709"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851" w:type="dxa"/>
          </w:tcPr>
          <w:p w:rsidR="0025005A" w:rsidRPr="00797A5D" w:rsidRDefault="0025005A">
            <w:pPr>
              <w:spacing w:after="0" w:line="240" w:lineRule="auto"/>
              <w:contextualSpacing/>
              <w:rPr>
                <w:rFonts w:ascii="Times New Roman" w:eastAsia="Calibri" w:hAnsi="Times New Roman" w:cs="Times New Roman"/>
                <w:sz w:val="18"/>
                <w:szCs w:val="18"/>
              </w:rPr>
            </w:pPr>
          </w:p>
        </w:tc>
        <w:tc>
          <w:tcPr>
            <w:tcW w:w="598" w:type="dxa"/>
          </w:tcPr>
          <w:p w:rsidR="0025005A" w:rsidRPr="00797A5D" w:rsidRDefault="0025005A">
            <w:pPr>
              <w:spacing w:after="0" w:line="240" w:lineRule="auto"/>
              <w:contextualSpacing/>
              <w:rPr>
                <w:rFonts w:ascii="Times New Roman" w:eastAsia="Calibri" w:hAnsi="Times New Roman" w:cs="Times New Roman"/>
                <w:sz w:val="18"/>
                <w:szCs w:val="18"/>
              </w:rPr>
            </w:pPr>
          </w:p>
        </w:tc>
      </w:tr>
    </w:tbl>
    <w:p w:rsidR="00AD393C" w:rsidRPr="00797A5D" w:rsidRDefault="00AD393C">
      <w:pPr>
        <w:tabs>
          <w:tab w:val="left" w:pos="1134"/>
          <w:tab w:val="left" w:pos="1276"/>
        </w:tabs>
        <w:spacing w:after="80"/>
        <w:jc w:val="both"/>
        <w:rPr>
          <w:rFonts w:ascii="Times New Roman" w:hAnsi="Times New Roman" w:cs="Times New Roman"/>
          <w:sz w:val="20"/>
          <w:szCs w:val="20"/>
        </w:rPr>
      </w:pPr>
    </w:p>
    <w:p w:rsidR="0025005A" w:rsidRPr="00797A5D" w:rsidRDefault="0025005A">
      <w:pPr>
        <w:tabs>
          <w:tab w:val="left" w:pos="1134"/>
          <w:tab w:val="left" w:pos="1276"/>
        </w:tabs>
        <w:spacing w:after="80"/>
        <w:jc w:val="both"/>
        <w:rPr>
          <w:rFonts w:ascii="Times New Roman" w:hAnsi="Times New Roman" w:cs="Times New Roman"/>
          <w:sz w:val="20"/>
          <w:szCs w:val="20"/>
        </w:rPr>
      </w:pPr>
    </w:p>
    <w:p w:rsidR="006C29F8" w:rsidRPr="00797A5D" w:rsidRDefault="006C29F8">
      <w:pPr>
        <w:tabs>
          <w:tab w:val="left" w:pos="1134"/>
          <w:tab w:val="left" w:pos="1276"/>
        </w:tabs>
        <w:spacing w:after="0" w:line="240" w:lineRule="auto"/>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Составил_________________________________________________________________</w:t>
      </w:r>
    </w:p>
    <w:p w:rsidR="006C29F8" w:rsidRPr="00797A5D" w:rsidRDefault="006C29F8">
      <w:pPr>
        <w:tabs>
          <w:tab w:val="left" w:pos="1134"/>
          <w:tab w:val="left" w:pos="1276"/>
        </w:tabs>
        <w:spacing w:after="0" w:line="240" w:lineRule="auto"/>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[должность, подпись (инициалы, фамилия)]</w:t>
      </w:r>
    </w:p>
    <w:p w:rsidR="006C29F8" w:rsidRPr="00797A5D" w:rsidRDefault="006C29F8">
      <w:pPr>
        <w:tabs>
          <w:tab w:val="left" w:pos="1134"/>
          <w:tab w:val="left" w:pos="1276"/>
        </w:tabs>
        <w:spacing w:after="0" w:line="240" w:lineRule="auto"/>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Проверил_________________________________________________________________</w:t>
      </w:r>
    </w:p>
    <w:p w:rsidR="006C29F8" w:rsidRPr="00797A5D" w:rsidRDefault="006C29F8">
      <w:pPr>
        <w:tabs>
          <w:tab w:val="left" w:pos="1134"/>
          <w:tab w:val="left" w:pos="1276"/>
        </w:tabs>
        <w:spacing w:after="0" w:line="240" w:lineRule="auto"/>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[должность, подпись (инициалы, фамилия)]</w:t>
      </w:r>
    </w:p>
    <w:p w:rsidR="006C7657" w:rsidRPr="00797A5D" w:rsidRDefault="006C7657">
      <w:pPr>
        <w:tabs>
          <w:tab w:val="left" w:pos="1134"/>
          <w:tab w:val="left" w:pos="1276"/>
        </w:tabs>
        <w:spacing w:after="0" w:line="240" w:lineRule="auto"/>
        <w:jc w:val="both"/>
        <w:rPr>
          <w:rFonts w:ascii="Times New Roman" w:hAnsi="Times New Roman" w:cs="Times New Roman"/>
          <w:sz w:val="20"/>
          <w:szCs w:val="20"/>
        </w:rPr>
      </w:pPr>
      <w:r w:rsidRPr="00797A5D">
        <w:rPr>
          <w:rFonts w:ascii="Times New Roman" w:hAnsi="Times New Roman" w:cs="Times New Roman"/>
          <w:sz w:val="20"/>
          <w:szCs w:val="20"/>
        </w:rPr>
        <w:t>Примечание.</w:t>
      </w:r>
    </w:p>
    <w:p w:rsidR="006C7657" w:rsidRPr="00797A5D" w:rsidRDefault="006C7657" w:rsidP="002C3CBB">
      <w:pPr>
        <w:pStyle w:val="a5"/>
        <w:numPr>
          <w:ilvl w:val="0"/>
          <w:numId w:val="142"/>
        </w:numPr>
        <w:tabs>
          <w:tab w:val="left" w:pos="1134"/>
          <w:tab w:val="left" w:pos="1276"/>
        </w:tabs>
        <w:spacing w:after="0" w:line="240" w:lineRule="auto"/>
        <w:jc w:val="both"/>
        <w:rPr>
          <w:rFonts w:ascii="Times New Roman" w:hAnsi="Times New Roman" w:cs="Times New Roman"/>
          <w:sz w:val="20"/>
          <w:szCs w:val="20"/>
        </w:rPr>
      </w:pPr>
      <w:r w:rsidRPr="00797A5D">
        <w:rPr>
          <w:rFonts w:ascii="Times New Roman" w:hAnsi="Times New Roman" w:cs="Times New Roman"/>
          <w:sz w:val="20"/>
          <w:szCs w:val="20"/>
        </w:rPr>
        <w:t>Код (при наличии) указывается для позиций машин и механизмов</w:t>
      </w:r>
      <w:r w:rsidR="009168C3" w:rsidRPr="00797A5D">
        <w:rPr>
          <w:rFonts w:ascii="Times New Roman" w:hAnsi="Times New Roman" w:cs="Times New Roman"/>
          <w:sz w:val="20"/>
          <w:szCs w:val="20"/>
        </w:rPr>
        <w:t>, материалов, изделий, конструкций и оборудования</w:t>
      </w:r>
      <w:r w:rsidRPr="00797A5D">
        <w:rPr>
          <w:rFonts w:ascii="Times New Roman" w:hAnsi="Times New Roman" w:cs="Times New Roman"/>
          <w:sz w:val="20"/>
          <w:szCs w:val="20"/>
        </w:rPr>
        <w:t xml:space="preserve"> в соответствии с классификатором </w:t>
      </w:r>
      <w:r w:rsidR="008F70D5">
        <w:rPr>
          <w:rFonts w:ascii="Times New Roman" w:hAnsi="Times New Roman" w:cs="Times New Roman"/>
          <w:sz w:val="20"/>
          <w:szCs w:val="20"/>
        </w:rPr>
        <w:t>материальных</w:t>
      </w:r>
      <w:r w:rsidR="008F70D5" w:rsidRPr="00797A5D">
        <w:rPr>
          <w:rFonts w:ascii="Times New Roman" w:hAnsi="Times New Roman" w:cs="Times New Roman"/>
          <w:sz w:val="20"/>
          <w:szCs w:val="20"/>
        </w:rPr>
        <w:t xml:space="preserve"> </w:t>
      </w:r>
      <w:r w:rsidRPr="00797A5D">
        <w:rPr>
          <w:rFonts w:ascii="Times New Roman" w:hAnsi="Times New Roman" w:cs="Times New Roman"/>
          <w:sz w:val="20"/>
          <w:szCs w:val="20"/>
        </w:rPr>
        <w:t>ресурсов.</w:t>
      </w:r>
    </w:p>
    <w:p w:rsidR="0025005A" w:rsidRPr="00797A5D" w:rsidRDefault="0025005A" w:rsidP="002C3CBB">
      <w:pPr>
        <w:pStyle w:val="a5"/>
        <w:numPr>
          <w:ilvl w:val="0"/>
          <w:numId w:val="142"/>
        </w:numPr>
        <w:tabs>
          <w:tab w:val="left" w:pos="1134"/>
          <w:tab w:val="left" w:pos="1276"/>
        </w:tabs>
        <w:spacing w:after="0" w:line="240" w:lineRule="auto"/>
        <w:jc w:val="both"/>
        <w:rPr>
          <w:rFonts w:ascii="Times New Roman" w:hAnsi="Times New Roman" w:cs="Times New Roman"/>
          <w:sz w:val="20"/>
          <w:szCs w:val="20"/>
        </w:rPr>
      </w:pPr>
      <w:r w:rsidRPr="00797A5D">
        <w:rPr>
          <w:rFonts w:ascii="Times New Roman" w:hAnsi="Times New Roman" w:cs="Times New Roman"/>
          <w:sz w:val="20"/>
          <w:szCs w:val="20"/>
        </w:rPr>
        <w:t xml:space="preserve">Анализу подлежат сопоставимые элементы стоимости </w:t>
      </w:r>
      <w:r w:rsidR="008F70D5">
        <w:rPr>
          <w:rFonts w:ascii="Times New Roman" w:hAnsi="Times New Roman" w:cs="Times New Roman"/>
          <w:sz w:val="20"/>
          <w:szCs w:val="20"/>
        </w:rPr>
        <w:t>материальных</w:t>
      </w:r>
      <w:r w:rsidR="008F70D5" w:rsidRPr="00797A5D">
        <w:rPr>
          <w:rFonts w:ascii="Times New Roman" w:hAnsi="Times New Roman" w:cs="Times New Roman"/>
          <w:sz w:val="20"/>
          <w:szCs w:val="20"/>
        </w:rPr>
        <w:t xml:space="preserve"> </w:t>
      </w:r>
      <w:r w:rsidRPr="00797A5D">
        <w:rPr>
          <w:rFonts w:ascii="Times New Roman" w:hAnsi="Times New Roman" w:cs="Times New Roman"/>
          <w:sz w:val="20"/>
          <w:szCs w:val="20"/>
        </w:rPr>
        <w:t>ресурсов (отпускные цены, сметные с учетом транспортных затрат)</w:t>
      </w:r>
      <w:r w:rsidR="00E26840" w:rsidRPr="00797A5D">
        <w:rPr>
          <w:rFonts w:ascii="Times New Roman" w:hAnsi="Times New Roman" w:cs="Times New Roman"/>
          <w:sz w:val="20"/>
          <w:szCs w:val="20"/>
        </w:rPr>
        <w:t>, затрат</w:t>
      </w:r>
      <w:r w:rsidRPr="00797A5D">
        <w:rPr>
          <w:rFonts w:ascii="Times New Roman" w:hAnsi="Times New Roman" w:cs="Times New Roman"/>
          <w:sz w:val="20"/>
          <w:szCs w:val="20"/>
        </w:rPr>
        <w:t>.</w:t>
      </w:r>
    </w:p>
    <w:p w:rsidR="006D069B" w:rsidRPr="00797A5D" w:rsidRDefault="006D069B" w:rsidP="00E32E80">
      <w:pPr>
        <w:pStyle w:val="a5"/>
        <w:numPr>
          <w:ilvl w:val="0"/>
          <w:numId w:val="142"/>
        </w:numPr>
        <w:spacing w:after="0"/>
        <w:ind w:left="714" w:hanging="357"/>
        <w:rPr>
          <w:rFonts w:ascii="Times New Roman" w:hAnsi="Times New Roman" w:cs="Times New Roman"/>
          <w:sz w:val="20"/>
          <w:szCs w:val="20"/>
        </w:rPr>
      </w:pPr>
      <w:r w:rsidRPr="00797A5D">
        <w:rPr>
          <w:rFonts w:ascii="Times New Roman" w:hAnsi="Times New Roman" w:cs="Times New Roman"/>
          <w:sz w:val="20"/>
          <w:szCs w:val="20"/>
        </w:rPr>
        <w:t>В случае если текущая отпускная цена за ед. изм. в обосновывающем документе указана с учетом доставки до приобъектного склада, то графа 9 не заполняется, а в графе 10 указывается значение, приведенное в графе 8.</w:t>
      </w:r>
    </w:p>
    <w:p w:rsidR="006D069B" w:rsidRPr="00797A5D" w:rsidRDefault="006D069B" w:rsidP="009B19F6">
      <w:pPr>
        <w:pStyle w:val="a5"/>
        <w:tabs>
          <w:tab w:val="left" w:pos="1134"/>
          <w:tab w:val="left" w:pos="1276"/>
        </w:tabs>
        <w:spacing w:after="0" w:line="240" w:lineRule="auto"/>
        <w:jc w:val="both"/>
        <w:rPr>
          <w:rFonts w:ascii="Times New Roman" w:hAnsi="Times New Roman" w:cs="Times New Roman"/>
          <w:sz w:val="20"/>
          <w:szCs w:val="20"/>
        </w:rPr>
      </w:pPr>
    </w:p>
    <w:p w:rsidR="0025005A" w:rsidRPr="00797A5D" w:rsidRDefault="0025005A">
      <w:pPr>
        <w:tabs>
          <w:tab w:val="left" w:pos="1134"/>
          <w:tab w:val="left" w:pos="1276"/>
        </w:tabs>
        <w:spacing w:after="0" w:line="240" w:lineRule="auto"/>
        <w:jc w:val="both"/>
        <w:rPr>
          <w:rFonts w:ascii="Times New Roman" w:hAnsi="Times New Roman" w:cs="Times New Roman"/>
          <w:sz w:val="20"/>
          <w:szCs w:val="20"/>
        </w:rPr>
      </w:pPr>
    </w:p>
    <w:p w:rsidR="00996D7A" w:rsidRPr="00797A5D" w:rsidRDefault="00996D7A">
      <w:pPr>
        <w:spacing w:after="0" w:line="240" w:lineRule="auto"/>
        <w:jc w:val="both"/>
        <w:rPr>
          <w:rFonts w:ascii="Times New Roman" w:hAnsi="Times New Roman" w:cs="Times New Roman"/>
          <w:sz w:val="24"/>
          <w:szCs w:val="24"/>
        </w:rPr>
        <w:sectPr w:rsidR="00996D7A" w:rsidRPr="00797A5D" w:rsidSect="0050344B">
          <w:pgSz w:w="16838" w:h="11906" w:orient="landscape"/>
          <w:pgMar w:top="1134" w:right="1134" w:bottom="851" w:left="1134" w:header="709" w:footer="709" w:gutter="0"/>
          <w:cols w:space="708"/>
          <w:docGrid w:linePitch="360"/>
        </w:sectPr>
      </w:pPr>
    </w:p>
    <w:p w:rsidR="006C7657" w:rsidRPr="00797A5D" w:rsidRDefault="006C7657">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14" w:name="_Toc12985131"/>
      <w:bookmarkStart w:id="215" w:name="_Toc43055098"/>
      <w:bookmarkStart w:id="216" w:name="_Toc43310297"/>
      <w:r w:rsidRPr="00797A5D">
        <w:rPr>
          <w:rFonts w:ascii="Times New Roman" w:eastAsia="Times New Roman" w:hAnsi="Times New Roman" w:cs="Times New Roman"/>
          <w:sz w:val="24"/>
          <w:szCs w:val="24"/>
          <w:lang w:eastAsia="ru-RU"/>
        </w:rPr>
        <w:t xml:space="preserve">Приложение № </w:t>
      </w:r>
      <w:bookmarkEnd w:id="214"/>
      <w:r w:rsidRPr="00797A5D">
        <w:rPr>
          <w:rFonts w:ascii="Times New Roman" w:eastAsia="Times New Roman" w:hAnsi="Times New Roman" w:cs="Times New Roman"/>
          <w:sz w:val="24"/>
          <w:szCs w:val="24"/>
          <w:lang w:eastAsia="ru-RU"/>
        </w:rPr>
        <w:t>2</w:t>
      </w:r>
      <w:bookmarkEnd w:id="215"/>
      <w:bookmarkEnd w:id="216"/>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6C7657" w:rsidRPr="00797A5D" w:rsidRDefault="009D6F20">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«___»_______202</w:t>
      </w:r>
      <w:r w:rsidR="00E81CF7" w:rsidRPr="00797A5D">
        <w:rPr>
          <w:rFonts w:ascii="Times New Roman" w:eastAsia="Times New Roman" w:hAnsi="Times New Roman" w:cs="Times New Roman"/>
          <w:sz w:val="24"/>
          <w:szCs w:val="24"/>
          <w:lang w:eastAsia="ru-RU"/>
        </w:rPr>
        <w:t xml:space="preserve">  </w:t>
      </w:r>
      <w:r w:rsidR="006C7657" w:rsidRPr="00797A5D">
        <w:rPr>
          <w:rFonts w:ascii="Times New Roman" w:eastAsia="Times New Roman" w:hAnsi="Times New Roman" w:cs="Times New Roman"/>
          <w:sz w:val="24"/>
          <w:szCs w:val="24"/>
          <w:lang w:eastAsia="ru-RU"/>
        </w:rPr>
        <w:t xml:space="preserve">  г. № ______</w:t>
      </w:r>
    </w:p>
    <w:p w:rsidR="006C7657" w:rsidRPr="00797A5D" w:rsidRDefault="006C7657">
      <w:pPr>
        <w:autoSpaceDE w:val="0"/>
        <w:autoSpaceDN w:val="0"/>
        <w:adjustRightInd w:val="0"/>
        <w:spacing w:after="0" w:line="240" w:lineRule="auto"/>
        <w:ind w:firstLine="5103"/>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EB276D" w:rsidRPr="00797A5D" w:rsidRDefault="00EB276D" w:rsidP="0052304B">
      <w:pPr>
        <w:spacing w:after="0" w:line="240" w:lineRule="auto"/>
        <w:jc w:val="center"/>
        <w:rPr>
          <w:rFonts w:ascii="Times New Roman" w:eastAsia="Times New Roman" w:hAnsi="Times New Roman" w:cs="Times New Roman"/>
          <w:b/>
          <w:sz w:val="24"/>
          <w:szCs w:val="24"/>
          <w:lang w:eastAsia="ru-RU"/>
        </w:rPr>
      </w:pPr>
    </w:p>
    <w:p w:rsidR="00F64B77" w:rsidRPr="00797A5D" w:rsidRDefault="00EB276D" w:rsidP="0052304B">
      <w:pPr>
        <w:spacing w:after="0" w:line="240" w:lineRule="auto"/>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b/>
          <w:sz w:val="24"/>
          <w:szCs w:val="24"/>
          <w:lang w:eastAsia="ru-RU"/>
        </w:rPr>
        <w:t>Формы локального сметного расчета (сметы) для базисно-индексного метода</w:t>
      </w:r>
    </w:p>
    <w:p w:rsidR="00EB276D" w:rsidRPr="00797A5D" w:rsidRDefault="00EB276D">
      <w:pPr>
        <w:spacing w:after="0" w:line="240" w:lineRule="auto"/>
        <w:rPr>
          <w:rFonts w:ascii="Times New Roman" w:eastAsia="Times New Roman" w:hAnsi="Times New Roman" w:cs="Times New Roman"/>
          <w:sz w:val="8"/>
          <w:szCs w:val="24"/>
          <w:lang w:eastAsia="ru-RU"/>
        </w:rPr>
      </w:pPr>
    </w:p>
    <w:p w:rsidR="00BF6A45" w:rsidRPr="00797A5D" w:rsidRDefault="00BF6A45">
      <w:pPr>
        <w:spacing w:after="0" w:line="240" w:lineRule="auto"/>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Форма локального сметного расчета (сметы) </w:t>
      </w:r>
      <w:r w:rsidR="00B44377" w:rsidRPr="00797A5D">
        <w:rPr>
          <w:rFonts w:ascii="Times New Roman" w:eastAsia="Times New Roman" w:hAnsi="Times New Roman" w:cs="Times New Roman"/>
          <w:sz w:val="24"/>
          <w:szCs w:val="24"/>
          <w:lang w:eastAsia="ru-RU"/>
        </w:rPr>
        <w:t xml:space="preserve">для </w:t>
      </w:r>
      <w:r w:rsidR="00993208" w:rsidRPr="00797A5D">
        <w:rPr>
          <w:rFonts w:ascii="Times New Roman" w:eastAsia="Times New Roman" w:hAnsi="Times New Roman" w:cs="Times New Roman"/>
          <w:sz w:val="24"/>
          <w:szCs w:val="24"/>
          <w:lang w:eastAsia="ru-RU"/>
        </w:rPr>
        <w:t>базисно-</w:t>
      </w:r>
      <w:r w:rsidR="00B44377" w:rsidRPr="00797A5D">
        <w:rPr>
          <w:rFonts w:ascii="Times New Roman" w:eastAsia="Times New Roman" w:hAnsi="Times New Roman" w:cs="Times New Roman"/>
          <w:sz w:val="24"/>
          <w:szCs w:val="24"/>
          <w:lang w:eastAsia="ru-RU"/>
        </w:rPr>
        <w:t>индексного метода</w:t>
      </w:r>
      <w:r w:rsidR="0016404E" w:rsidRPr="00797A5D">
        <w:rPr>
          <w:rFonts w:ascii="Times New Roman" w:eastAsia="Times New Roman" w:hAnsi="Times New Roman" w:cs="Times New Roman"/>
          <w:sz w:val="24"/>
          <w:szCs w:val="24"/>
          <w:lang w:eastAsia="ru-RU"/>
        </w:rPr>
        <w:t xml:space="preserve"> </w:t>
      </w:r>
      <w:r w:rsidRPr="00797A5D">
        <w:rPr>
          <w:rFonts w:ascii="Times New Roman" w:eastAsia="Times New Roman" w:hAnsi="Times New Roman" w:cs="Times New Roman"/>
          <w:sz w:val="24"/>
          <w:szCs w:val="24"/>
          <w:lang w:eastAsia="ru-RU"/>
        </w:rPr>
        <w:t xml:space="preserve">с применением </w:t>
      </w:r>
      <w:r w:rsidR="00EB14AE" w:rsidRPr="00797A5D">
        <w:rPr>
          <w:rFonts w:ascii="Times New Roman" w:eastAsia="Times New Roman" w:hAnsi="Times New Roman" w:cs="Times New Roman"/>
          <w:sz w:val="24"/>
          <w:szCs w:val="24"/>
          <w:lang w:eastAsia="ru-RU"/>
        </w:rPr>
        <w:t xml:space="preserve">индекса </w:t>
      </w:r>
      <w:r w:rsidR="00993208" w:rsidRPr="00797A5D">
        <w:rPr>
          <w:rFonts w:ascii="Times New Roman" w:eastAsia="Times New Roman" w:hAnsi="Times New Roman" w:cs="Times New Roman"/>
          <w:sz w:val="24"/>
          <w:szCs w:val="24"/>
          <w:lang w:eastAsia="ru-RU"/>
        </w:rPr>
        <w:t>СМР</w:t>
      </w:r>
      <w:r w:rsidR="007F7A30" w:rsidRPr="00797A5D">
        <w:rPr>
          <w:rStyle w:val="afe"/>
          <w:rFonts w:ascii="Times New Roman" w:eastAsia="Times New Roman" w:hAnsi="Times New Roman"/>
          <w:sz w:val="24"/>
          <w:szCs w:val="24"/>
          <w:lang w:eastAsia="ru-RU"/>
        </w:rPr>
        <w:footnoteReference w:id="1"/>
      </w:r>
    </w:p>
    <w:p w:rsidR="00BF6A45" w:rsidRPr="00797A5D" w:rsidRDefault="00BF6A45">
      <w:pPr>
        <w:spacing w:after="0" w:line="240" w:lineRule="auto"/>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925"/>
        <w:gridCol w:w="253"/>
        <w:gridCol w:w="849"/>
        <w:gridCol w:w="1635"/>
        <w:gridCol w:w="323"/>
        <w:gridCol w:w="245"/>
        <w:gridCol w:w="1436"/>
        <w:gridCol w:w="110"/>
        <w:gridCol w:w="236"/>
        <w:gridCol w:w="1229"/>
        <w:gridCol w:w="410"/>
        <w:gridCol w:w="911"/>
        <w:gridCol w:w="192"/>
        <w:gridCol w:w="73"/>
        <w:gridCol w:w="427"/>
        <w:gridCol w:w="216"/>
        <w:gridCol w:w="1532"/>
        <w:gridCol w:w="792"/>
        <w:gridCol w:w="216"/>
        <w:gridCol w:w="260"/>
        <w:gridCol w:w="279"/>
        <w:gridCol w:w="699"/>
        <w:gridCol w:w="216"/>
        <w:gridCol w:w="237"/>
        <w:gridCol w:w="265"/>
        <w:gridCol w:w="604"/>
      </w:tblGrid>
      <w:tr w:rsidR="00797A5D" w:rsidRPr="00797A5D" w:rsidTr="00A35898">
        <w:trPr>
          <w:trHeight w:val="255"/>
        </w:trPr>
        <w:tc>
          <w:tcPr>
            <w:tcW w:w="4056" w:type="dxa"/>
            <w:gridSpan w:val="5"/>
            <w:tcBorders>
              <w:top w:val="nil"/>
              <w:left w:val="nil"/>
              <w:bottom w:val="nil"/>
              <w:right w:val="nil"/>
            </w:tcBorders>
            <w:shd w:val="clear" w:color="auto" w:fill="auto"/>
            <w:noWrap/>
            <w:vAlign w:val="center"/>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редакции сметных нормативов</w:t>
            </w:r>
          </w:p>
        </w:tc>
        <w:tc>
          <w:tcPr>
            <w:tcW w:w="3307" w:type="dxa"/>
            <w:gridSpan w:val="5"/>
            <w:tcBorders>
              <w:top w:val="nil"/>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1343" w:type="dxa"/>
            <w:gridSpan w:val="2"/>
            <w:tcBorders>
              <w:top w:val="nil"/>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909" w:type="dxa"/>
            <w:gridSpan w:val="4"/>
            <w:tcBorders>
              <w:top w:val="nil"/>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2370" w:type="dxa"/>
            <w:gridSpan w:val="2"/>
            <w:tcBorders>
              <w:top w:val="nil"/>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758" w:type="dxa"/>
            <w:gridSpan w:val="3"/>
            <w:tcBorders>
              <w:top w:val="nil"/>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711" w:type="dxa"/>
            <w:tcBorders>
              <w:top w:val="nil"/>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453" w:type="dxa"/>
            <w:gridSpan w:val="2"/>
            <w:tcBorders>
              <w:top w:val="nil"/>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266" w:type="dxa"/>
            <w:tcBorders>
              <w:top w:val="nil"/>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613" w:type="dxa"/>
            <w:tcBorders>
              <w:top w:val="nil"/>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r>
      <w:tr w:rsidR="00797A5D" w:rsidRPr="00797A5D" w:rsidTr="00A35898">
        <w:trPr>
          <w:trHeight w:val="255"/>
        </w:trPr>
        <w:tc>
          <w:tcPr>
            <w:tcW w:w="4056" w:type="dxa"/>
            <w:gridSpan w:val="5"/>
            <w:tcBorders>
              <w:top w:val="nil"/>
              <w:left w:val="nil"/>
              <w:bottom w:val="nil"/>
              <w:right w:val="nil"/>
            </w:tcBorders>
            <w:shd w:val="clear" w:color="auto" w:fill="auto"/>
            <w:noWrap/>
            <w:vAlign w:val="center"/>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программного продукта</w:t>
            </w:r>
          </w:p>
        </w:tc>
        <w:tc>
          <w:tcPr>
            <w:tcW w:w="3307" w:type="dxa"/>
            <w:gridSpan w:val="5"/>
            <w:tcBorders>
              <w:top w:val="single" w:sz="4" w:space="0" w:color="auto"/>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1343" w:type="dxa"/>
            <w:gridSpan w:val="2"/>
            <w:tcBorders>
              <w:top w:val="single" w:sz="4" w:space="0" w:color="auto"/>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909" w:type="dxa"/>
            <w:gridSpan w:val="4"/>
            <w:tcBorders>
              <w:top w:val="single" w:sz="4" w:space="0" w:color="auto"/>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2370" w:type="dxa"/>
            <w:gridSpan w:val="2"/>
            <w:tcBorders>
              <w:top w:val="single" w:sz="4" w:space="0" w:color="auto"/>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758" w:type="dxa"/>
            <w:gridSpan w:val="3"/>
            <w:tcBorders>
              <w:top w:val="single" w:sz="4" w:space="0" w:color="auto"/>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711" w:type="dxa"/>
            <w:tcBorders>
              <w:top w:val="single" w:sz="4" w:space="0" w:color="auto"/>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453" w:type="dxa"/>
            <w:gridSpan w:val="2"/>
            <w:tcBorders>
              <w:top w:val="single" w:sz="4" w:space="0" w:color="auto"/>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266" w:type="dxa"/>
            <w:tcBorders>
              <w:top w:val="single" w:sz="4" w:space="0" w:color="auto"/>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613" w:type="dxa"/>
            <w:tcBorders>
              <w:top w:val="single" w:sz="4" w:space="0" w:color="auto"/>
              <w:left w:val="nil"/>
              <w:bottom w:val="single" w:sz="4" w:space="0" w:color="auto"/>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381"/>
        </w:trPr>
        <w:tc>
          <w:tcPr>
            <w:tcW w:w="14786" w:type="dxa"/>
            <w:gridSpan w:val="26"/>
            <w:tcBorders>
              <w:top w:val="nil"/>
              <w:left w:val="nil"/>
              <w:bottom w:val="single" w:sz="4" w:space="0" w:color="auto"/>
              <w:right w:val="nil"/>
            </w:tcBorders>
            <w:shd w:val="clear" w:color="auto" w:fill="auto"/>
            <w:noWrap/>
            <w:vAlign w:val="center"/>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r>
      <w:tr w:rsidR="00797A5D" w:rsidRPr="00797A5D" w:rsidTr="009B19F6">
        <w:trPr>
          <w:trHeight w:val="255"/>
        </w:trPr>
        <w:tc>
          <w:tcPr>
            <w:tcW w:w="14786" w:type="dxa"/>
            <w:gridSpan w:val="26"/>
            <w:tcBorders>
              <w:top w:val="single" w:sz="4" w:space="0" w:color="auto"/>
              <w:left w:val="nil"/>
              <w:right w:val="nil"/>
            </w:tcBorders>
            <w:shd w:val="clear" w:color="auto" w:fill="auto"/>
            <w:noWrap/>
            <w:hideMark/>
          </w:tcPr>
          <w:p w:rsidR="0036451E" w:rsidRPr="00797A5D" w:rsidRDefault="0036451E">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стройки)</w:t>
            </w:r>
          </w:p>
        </w:tc>
      </w:tr>
      <w:tr w:rsidR="00797A5D" w:rsidRPr="00797A5D" w:rsidTr="009B19F6">
        <w:trPr>
          <w:trHeight w:val="301"/>
        </w:trPr>
        <w:tc>
          <w:tcPr>
            <w:tcW w:w="14786" w:type="dxa"/>
            <w:gridSpan w:val="26"/>
            <w:tcBorders>
              <w:top w:val="nil"/>
              <w:left w:val="nil"/>
              <w:bottom w:val="single" w:sz="4" w:space="0" w:color="auto"/>
              <w:right w:val="nil"/>
            </w:tcBorders>
            <w:shd w:val="clear" w:color="auto" w:fill="auto"/>
            <w:noWrap/>
            <w:vAlign w:val="bottom"/>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4786" w:type="dxa"/>
            <w:gridSpan w:val="26"/>
            <w:tcBorders>
              <w:top w:val="single" w:sz="4" w:space="0" w:color="auto"/>
              <w:left w:val="nil"/>
              <w:bottom w:val="nil"/>
              <w:right w:val="nil"/>
            </w:tcBorders>
            <w:shd w:val="clear" w:color="auto" w:fill="auto"/>
            <w:noWrap/>
            <w:hideMark/>
          </w:tcPr>
          <w:p w:rsidR="0036451E" w:rsidRPr="00797A5D" w:rsidRDefault="0036451E">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объекта капитального строительства)</w:t>
            </w:r>
          </w:p>
        </w:tc>
      </w:tr>
      <w:tr w:rsidR="00797A5D" w:rsidRPr="00797A5D" w:rsidTr="009B19F6">
        <w:trPr>
          <w:trHeight w:val="255"/>
        </w:trPr>
        <w:tc>
          <w:tcPr>
            <w:tcW w:w="14786" w:type="dxa"/>
            <w:gridSpan w:val="26"/>
            <w:tcBorders>
              <w:top w:val="nil"/>
              <w:left w:val="nil"/>
              <w:right w:val="nil"/>
            </w:tcBorders>
            <w:shd w:val="clear" w:color="auto" w:fill="auto"/>
            <w:noWrap/>
            <w:vAlign w:val="bottom"/>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b/>
                <w:bCs/>
                <w:sz w:val="18"/>
                <w:szCs w:val="18"/>
                <w:lang w:eastAsia="ru-RU"/>
              </w:rPr>
              <w:t>ЛОКАЛЬНЫЙ СМЕТНЫЙ РАСЧЕТ (СМЕТА) №______________</w:t>
            </w:r>
          </w:p>
        </w:tc>
      </w:tr>
      <w:tr w:rsidR="00797A5D" w:rsidRPr="00797A5D" w:rsidTr="009B19F6">
        <w:trPr>
          <w:trHeight w:val="255"/>
        </w:trPr>
        <w:tc>
          <w:tcPr>
            <w:tcW w:w="14786" w:type="dxa"/>
            <w:gridSpan w:val="26"/>
            <w:tcBorders>
              <w:top w:val="nil"/>
              <w:left w:val="nil"/>
              <w:bottom w:val="single" w:sz="4" w:space="0" w:color="auto"/>
              <w:right w:val="nil"/>
            </w:tcBorders>
            <w:shd w:val="clear" w:color="auto" w:fill="auto"/>
            <w:noWrap/>
            <w:vAlign w:val="bottom"/>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4786" w:type="dxa"/>
            <w:gridSpan w:val="26"/>
            <w:tcBorders>
              <w:top w:val="single" w:sz="4" w:space="0" w:color="auto"/>
              <w:left w:val="nil"/>
              <w:bottom w:val="nil"/>
              <w:right w:val="nil"/>
            </w:tcBorders>
            <w:shd w:val="clear" w:color="auto" w:fill="auto"/>
            <w:noWrap/>
            <w:hideMark/>
          </w:tcPr>
          <w:p w:rsidR="0036451E" w:rsidRPr="00797A5D" w:rsidRDefault="0036451E">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конструктивного решения)</w:t>
            </w:r>
          </w:p>
        </w:tc>
      </w:tr>
      <w:tr w:rsidR="00797A5D" w:rsidRPr="00797A5D" w:rsidTr="00A35898">
        <w:trPr>
          <w:trHeight w:val="255"/>
        </w:trPr>
        <w:tc>
          <w:tcPr>
            <w:tcW w:w="1197" w:type="dxa"/>
            <w:gridSpan w:val="2"/>
            <w:tcBorders>
              <w:top w:val="nil"/>
              <w:left w:val="nil"/>
              <w:bottom w:val="nil"/>
              <w:right w:val="nil"/>
            </w:tcBorders>
            <w:shd w:val="clear" w:color="auto" w:fill="auto"/>
            <w:noWrap/>
            <w:vAlign w:val="center"/>
            <w:hideMark/>
          </w:tcPr>
          <w:p w:rsidR="0036451E" w:rsidRPr="00797A5D" w:rsidRDefault="0036451E">
            <w:pPr>
              <w:spacing w:after="0" w:line="240" w:lineRule="auto"/>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Составлен</w:t>
            </w:r>
          </w:p>
        </w:tc>
        <w:tc>
          <w:tcPr>
            <w:tcW w:w="6166" w:type="dxa"/>
            <w:gridSpan w:val="8"/>
            <w:tcBorders>
              <w:top w:val="nil"/>
              <w:left w:val="nil"/>
              <w:bottom w:val="single" w:sz="4" w:space="0" w:color="auto"/>
              <w:right w:val="nil"/>
            </w:tcBorders>
            <w:shd w:val="clear" w:color="auto" w:fill="auto"/>
            <w:noWrap/>
            <w:vAlign w:val="bottom"/>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базисно-индексным</w:t>
            </w:r>
          </w:p>
        </w:tc>
        <w:tc>
          <w:tcPr>
            <w:tcW w:w="1343" w:type="dxa"/>
            <w:gridSpan w:val="2"/>
            <w:tcBorders>
              <w:top w:val="nil"/>
              <w:left w:val="nil"/>
              <w:bottom w:val="nil"/>
              <w:right w:val="nil"/>
            </w:tcBorders>
            <w:shd w:val="clear" w:color="auto" w:fill="auto"/>
            <w:noWrap/>
            <w:vAlign w:val="center"/>
            <w:hideMark/>
          </w:tcPr>
          <w:p w:rsidR="0036451E" w:rsidRPr="00797A5D" w:rsidRDefault="0036451E">
            <w:pPr>
              <w:spacing w:after="0" w:line="240" w:lineRule="auto"/>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методом</w:t>
            </w:r>
          </w:p>
        </w:tc>
        <w:tc>
          <w:tcPr>
            <w:tcW w:w="261" w:type="dxa"/>
            <w:gridSpan w:val="2"/>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noWrap/>
            <w:vAlign w:val="center"/>
            <w:hideMark/>
          </w:tcPr>
          <w:p w:rsidR="0036451E" w:rsidRPr="00797A5D" w:rsidRDefault="0036451E">
            <w:pPr>
              <w:spacing w:after="0" w:line="240" w:lineRule="auto"/>
              <w:jc w:val="center"/>
              <w:rPr>
                <w:rFonts w:ascii="Times New Roman" w:eastAsia="Times New Roman" w:hAnsi="Times New Roman" w:cs="Times New Roman"/>
                <w:i/>
                <w:iCs/>
                <w:sz w:val="18"/>
                <w:szCs w:val="18"/>
                <w:lang w:eastAsia="ru-RU"/>
              </w:rPr>
            </w:pPr>
          </w:p>
        </w:tc>
        <w:tc>
          <w:tcPr>
            <w:tcW w:w="1780" w:type="dxa"/>
            <w:gridSpan w:val="2"/>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022" w:type="dxa"/>
            <w:gridSpan w:val="2"/>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208"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116"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r>
      <w:tr w:rsidR="00797A5D" w:rsidRPr="00797A5D" w:rsidTr="00A35898">
        <w:trPr>
          <w:trHeight w:val="255"/>
        </w:trPr>
        <w:tc>
          <w:tcPr>
            <w:tcW w:w="1197" w:type="dxa"/>
            <w:gridSpan w:val="2"/>
            <w:tcBorders>
              <w:top w:val="nil"/>
              <w:left w:val="nil"/>
              <w:bottom w:val="nil"/>
              <w:right w:val="nil"/>
            </w:tcBorders>
            <w:shd w:val="clear" w:color="auto" w:fill="auto"/>
            <w:noWrap/>
            <w:vAlign w:val="center"/>
            <w:hideMark/>
          </w:tcPr>
          <w:p w:rsidR="0036451E" w:rsidRPr="00797A5D" w:rsidRDefault="0036451E">
            <w:pPr>
              <w:spacing w:after="0" w:line="240" w:lineRule="auto"/>
              <w:jc w:val="both"/>
              <w:rPr>
                <w:rFonts w:ascii="Times New Roman" w:eastAsia="Times New Roman" w:hAnsi="Times New Roman" w:cs="Times New Roman"/>
                <w:sz w:val="18"/>
                <w:szCs w:val="18"/>
                <w:lang w:eastAsia="ru-RU"/>
              </w:rPr>
            </w:pPr>
          </w:p>
        </w:tc>
        <w:tc>
          <w:tcPr>
            <w:tcW w:w="6166" w:type="dxa"/>
            <w:gridSpan w:val="8"/>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1343" w:type="dxa"/>
            <w:gridSpan w:val="2"/>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noWrap/>
            <w:vAlign w:val="center"/>
            <w:hideMark/>
          </w:tcPr>
          <w:p w:rsidR="0036451E" w:rsidRPr="00797A5D" w:rsidRDefault="0036451E">
            <w:pPr>
              <w:spacing w:after="0" w:line="240" w:lineRule="auto"/>
              <w:jc w:val="center"/>
              <w:rPr>
                <w:rFonts w:ascii="Times New Roman" w:eastAsia="Times New Roman" w:hAnsi="Times New Roman" w:cs="Times New Roman"/>
                <w:i/>
                <w:iCs/>
                <w:sz w:val="18"/>
                <w:szCs w:val="18"/>
                <w:lang w:eastAsia="ru-RU"/>
              </w:rPr>
            </w:pPr>
          </w:p>
        </w:tc>
        <w:tc>
          <w:tcPr>
            <w:tcW w:w="1780" w:type="dxa"/>
            <w:gridSpan w:val="2"/>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022" w:type="dxa"/>
            <w:gridSpan w:val="2"/>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208"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116"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r>
      <w:tr w:rsidR="00797A5D" w:rsidRPr="00797A5D" w:rsidTr="00A35898">
        <w:trPr>
          <w:trHeight w:val="255"/>
        </w:trPr>
        <w:tc>
          <w:tcPr>
            <w:tcW w:w="1197" w:type="dxa"/>
            <w:gridSpan w:val="2"/>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Основание</w:t>
            </w:r>
          </w:p>
        </w:tc>
        <w:tc>
          <w:tcPr>
            <w:tcW w:w="6166" w:type="dxa"/>
            <w:gridSpan w:val="8"/>
            <w:tcBorders>
              <w:top w:val="nil"/>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343" w:type="dxa"/>
            <w:gridSpan w:val="2"/>
            <w:tcBorders>
              <w:top w:val="nil"/>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432" w:type="dxa"/>
            <w:tcBorders>
              <w:top w:val="nil"/>
              <w:left w:val="nil"/>
              <w:bottom w:val="nil"/>
              <w:right w:val="nil"/>
            </w:tcBorders>
            <w:shd w:val="clear" w:color="auto" w:fill="auto"/>
            <w:noWrap/>
            <w:vAlign w:val="center"/>
            <w:hideMark/>
          </w:tcPr>
          <w:p w:rsidR="0036451E" w:rsidRPr="00797A5D" w:rsidRDefault="0036451E">
            <w:pPr>
              <w:spacing w:after="0" w:line="240" w:lineRule="auto"/>
              <w:jc w:val="both"/>
              <w:rPr>
                <w:rFonts w:ascii="Times New Roman" w:eastAsia="Times New Roman" w:hAnsi="Times New Roman" w:cs="Times New Roman"/>
                <w:sz w:val="18"/>
                <w:szCs w:val="18"/>
                <w:lang w:eastAsia="ru-RU"/>
              </w:rPr>
            </w:pPr>
          </w:p>
        </w:tc>
        <w:tc>
          <w:tcPr>
            <w:tcW w:w="1780" w:type="dxa"/>
            <w:gridSpan w:val="2"/>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022" w:type="dxa"/>
            <w:gridSpan w:val="2"/>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208"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116"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r>
      <w:tr w:rsidR="00797A5D" w:rsidRPr="00797A5D" w:rsidTr="00A35898">
        <w:trPr>
          <w:trHeight w:val="255"/>
        </w:trPr>
        <w:tc>
          <w:tcPr>
            <w:tcW w:w="1197" w:type="dxa"/>
            <w:gridSpan w:val="2"/>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i/>
                <w:sz w:val="16"/>
                <w:szCs w:val="16"/>
                <w:lang w:eastAsia="ru-RU"/>
              </w:rPr>
            </w:pPr>
          </w:p>
        </w:tc>
        <w:tc>
          <w:tcPr>
            <w:tcW w:w="6581" w:type="dxa"/>
            <w:gridSpan w:val="9"/>
            <w:tcBorders>
              <w:top w:val="nil"/>
              <w:left w:val="nil"/>
              <w:bottom w:val="nil"/>
              <w:right w:val="nil"/>
            </w:tcBorders>
            <w:shd w:val="clear" w:color="auto" w:fill="auto"/>
            <w:noWrap/>
            <w:hideMark/>
          </w:tcPr>
          <w:p w:rsidR="0036451E" w:rsidRPr="00797A5D" w:rsidRDefault="0036451E" w:rsidP="005E3D4E">
            <w:pPr>
              <w:spacing w:after="0" w:line="240" w:lineRule="auto"/>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w:t>
            </w:r>
            <w:r w:rsidR="002F1EFC" w:rsidRPr="00797A5D">
              <w:rPr>
                <w:rFonts w:ascii="Times New Roman" w:eastAsia="Times New Roman" w:hAnsi="Times New Roman" w:cs="Times New Roman"/>
                <w:i/>
                <w:sz w:val="16"/>
                <w:szCs w:val="16"/>
                <w:lang w:eastAsia="ru-RU"/>
              </w:rPr>
              <w:t xml:space="preserve">проектная и (или) иная </w:t>
            </w:r>
            <w:r w:rsidRPr="00797A5D">
              <w:rPr>
                <w:rFonts w:ascii="Times New Roman" w:eastAsia="Times New Roman" w:hAnsi="Times New Roman" w:cs="Times New Roman"/>
                <w:i/>
                <w:sz w:val="16"/>
                <w:szCs w:val="16"/>
                <w:lang w:eastAsia="ru-RU"/>
              </w:rPr>
              <w:t>техническая документация)</w:t>
            </w:r>
          </w:p>
        </w:tc>
        <w:tc>
          <w:tcPr>
            <w:tcW w:w="1119" w:type="dxa"/>
            <w:gridSpan w:val="2"/>
            <w:tcBorders>
              <w:top w:val="nil"/>
              <w:left w:val="nil"/>
              <w:bottom w:val="nil"/>
              <w:right w:val="nil"/>
            </w:tcBorders>
            <w:shd w:val="clear" w:color="auto" w:fill="auto"/>
            <w:noWrap/>
            <w:vAlign w:val="center"/>
            <w:hideMark/>
          </w:tcPr>
          <w:p w:rsidR="0036451E" w:rsidRPr="00797A5D" w:rsidRDefault="0036451E">
            <w:pPr>
              <w:spacing w:after="0" w:line="240" w:lineRule="auto"/>
              <w:jc w:val="center"/>
              <w:rPr>
                <w:rFonts w:ascii="Times New Roman" w:eastAsia="Times New Roman" w:hAnsi="Times New Roman" w:cs="Times New Roman"/>
                <w:i/>
                <w:iCs/>
                <w:sz w:val="16"/>
                <w:szCs w:val="16"/>
                <w:lang w:eastAsia="ru-RU"/>
              </w:rPr>
            </w:pPr>
          </w:p>
        </w:tc>
        <w:tc>
          <w:tcPr>
            <w:tcW w:w="2282" w:type="dxa"/>
            <w:gridSpan w:val="4"/>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i/>
                <w:sz w:val="16"/>
                <w:szCs w:val="16"/>
                <w:lang w:eastAsia="ru-RU"/>
              </w:rPr>
            </w:pPr>
          </w:p>
        </w:tc>
        <w:tc>
          <w:tcPr>
            <w:tcW w:w="1022" w:type="dxa"/>
            <w:gridSpan w:val="2"/>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i/>
                <w:sz w:val="16"/>
                <w:szCs w:val="16"/>
                <w:lang w:eastAsia="ru-RU"/>
              </w:rPr>
            </w:pPr>
          </w:p>
        </w:tc>
        <w:tc>
          <w:tcPr>
            <w:tcW w:w="261" w:type="dxa"/>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i/>
                <w:sz w:val="16"/>
                <w:szCs w:val="16"/>
                <w:lang w:eastAsia="ru-RU"/>
              </w:rPr>
            </w:pPr>
          </w:p>
        </w:tc>
        <w:tc>
          <w:tcPr>
            <w:tcW w:w="1208"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i/>
                <w:sz w:val="16"/>
                <w:szCs w:val="16"/>
                <w:lang w:eastAsia="ru-RU"/>
              </w:rPr>
            </w:pPr>
          </w:p>
        </w:tc>
        <w:tc>
          <w:tcPr>
            <w:tcW w:w="1116"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i/>
                <w:sz w:val="16"/>
                <w:szCs w:val="16"/>
                <w:lang w:eastAsia="ru-RU"/>
              </w:rPr>
            </w:pPr>
          </w:p>
        </w:tc>
      </w:tr>
      <w:tr w:rsidR="00797A5D" w:rsidRPr="00797A5D" w:rsidTr="00A35898">
        <w:trPr>
          <w:trHeight w:val="255"/>
        </w:trPr>
        <w:tc>
          <w:tcPr>
            <w:tcW w:w="4302" w:type="dxa"/>
            <w:gridSpan w:val="6"/>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Составлен</w:t>
            </w:r>
            <w:r w:rsidR="00FE4D29" w:rsidRPr="00797A5D">
              <w:rPr>
                <w:rFonts w:ascii="Times New Roman" w:eastAsia="Times New Roman" w:hAnsi="Times New Roman" w:cs="Times New Roman"/>
                <w:b/>
                <w:bCs/>
                <w:sz w:val="18"/>
                <w:szCs w:val="18"/>
                <w:lang w:eastAsia="ru-RU"/>
              </w:rPr>
              <w:t>(</w:t>
            </w:r>
            <w:r w:rsidRPr="00797A5D">
              <w:rPr>
                <w:rFonts w:ascii="Times New Roman" w:eastAsia="Times New Roman" w:hAnsi="Times New Roman" w:cs="Times New Roman"/>
                <w:b/>
                <w:bCs/>
                <w:sz w:val="18"/>
                <w:szCs w:val="18"/>
                <w:lang w:eastAsia="ru-RU"/>
              </w:rPr>
              <w:t>а</w:t>
            </w:r>
            <w:r w:rsidR="00FE4D29" w:rsidRPr="00797A5D">
              <w:rPr>
                <w:rFonts w:ascii="Times New Roman" w:eastAsia="Times New Roman" w:hAnsi="Times New Roman" w:cs="Times New Roman"/>
                <w:b/>
                <w:bCs/>
                <w:sz w:val="18"/>
                <w:szCs w:val="18"/>
                <w:lang w:eastAsia="ru-RU"/>
              </w:rPr>
              <w:t>)</w:t>
            </w:r>
            <w:r w:rsidRPr="00797A5D">
              <w:rPr>
                <w:rFonts w:ascii="Times New Roman" w:eastAsia="Times New Roman" w:hAnsi="Times New Roman" w:cs="Times New Roman"/>
                <w:b/>
                <w:bCs/>
                <w:sz w:val="18"/>
                <w:szCs w:val="18"/>
                <w:lang w:eastAsia="ru-RU"/>
              </w:rPr>
              <w:t xml:space="preserve"> в текущем</w:t>
            </w:r>
            <w:r w:rsidR="007F7A30" w:rsidRPr="00797A5D">
              <w:rPr>
                <w:rFonts w:ascii="Times New Roman" w:eastAsia="Times New Roman" w:hAnsi="Times New Roman" w:cs="Times New Roman"/>
                <w:b/>
                <w:bCs/>
                <w:sz w:val="18"/>
                <w:szCs w:val="18"/>
                <w:lang w:eastAsia="ru-RU"/>
              </w:rPr>
              <w:t xml:space="preserve"> (базисном)</w:t>
            </w:r>
            <w:r w:rsidRPr="00797A5D">
              <w:rPr>
                <w:rFonts w:ascii="Times New Roman" w:eastAsia="Times New Roman" w:hAnsi="Times New Roman" w:cs="Times New Roman"/>
                <w:b/>
                <w:bCs/>
                <w:sz w:val="18"/>
                <w:szCs w:val="18"/>
                <w:lang w:eastAsia="ru-RU"/>
              </w:rPr>
              <w:t xml:space="preserve"> уровне цен</w:t>
            </w:r>
          </w:p>
        </w:tc>
        <w:tc>
          <w:tcPr>
            <w:tcW w:w="1465" w:type="dxa"/>
            <w:tcBorders>
              <w:top w:val="nil"/>
              <w:left w:val="nil"/>
              <w:bottom w:val="single" w:sz="4" w:space="0" w:color="auto"/>
              <w:right w:val="nil"/>
            </w:tcBorders>
            <w:shd w:val="clear" w:color="auto" w:fill="auto"/>
            <w:noWrap/>
            <w:vAlign w:val="center"/>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2011" w:type="dxa"/>
            <w:gridSpan w:val="4"/>
            <w:tcBorders>
              <w:top w:val="nil"/>
              <w:left w:val="nil"/>
              <w:bottom w:val="nil"/>
              <w:right w:val="nil"/>
            </w:tcBorders>
            <w:shd w:val="clear" w:color="auto" w:fill="auto"/>
            <w:noWrap/>
            <w:vAlign w:val="bottom"/>
            <w:hideMark/>
          </w:tcPr>
          <w:p w:rsidR="0036451E" w:rsidRPr="00797A5D" w:rsidRDefault="00A70C88">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119" w:type="dxa"/>
            <w:gridSpan w:val="2"/>
            <w:tcBorders>
              <w:top w:val="nil"/>
              <w:left w:val="nil"/>
              <w:bottom w:val="nil"/>
              <w:right w:val="nil"/>
            </w:tcBorders>
            <w:shd w:val="clear" w:color="auto" w:fill="auto"/>
            <w:noWrap/>
            <w:vAlign w:val="center"/>
            <w:hideMark/>
          </w:tcPr>
          <w:p w:rsidR="0036451E" w:rsidRPr="00797A5D" w:rsidRDefault="0036451E">
            <w:pPr>
              <w:spacing w:after="0" w:line="240" w:lineRule="auto"/>
              <w:jc w:val="center"/>
              <w:rPr>
                <w:rFonts w:ascii="Times New Roman" w:eastAsia="Times New Roman" w:hAnsi="Times New Roman" w:cs="Times New Roman"/>
                <w:i/>
                <w:iCs/>
                <w:sz w:val="18"/>
                <w:szCs w:val="18"/>
                <w:lang w:eastAsia="ru-RU"/>
              </w:rPr>
            </w:pPr>
          </w:p>
        </w:tc>
        <w:tc>
          <w:tcPr>
            <w:tcW w:w="2282" w:type="dxa"/>
            <w:gridSpan w:val="4"/>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022" w:type="dxa"/>
            <w:gridSpan w:val="2"/>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208"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116"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r>
      <w:tr w:rsidR="00797A5D" w:rsidRPr="00797A5D" w:rsidTr="00A35898">
        <w:trPr>
          <w:trHeight w:val="255"/>
        </w:trPr>
        <w:tc>
          <w:tcPr>
            <w:tcW w:w="4056" w:type="dxa"/>
            <w:gridSpan w:val="5"/>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b/>
                <w:bCs/>
                <w:sz w:val="18"/>
                <w:szCs w:val="18"/>
                <w:lang w:eastAsia="ru-RU"/>
              </w:rPr>
            </w:pPr>
          </w:p>
        </w:tc>
        <w:tc>
          <w:tcPr>
            <w:tcW w:w="1818" w:type="dxa"/>
            <w:gridSpan w:val="3"/>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center"/>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1668" w:type="dxa"/>
            <w:gridSpan w:val="2"/>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1119" w:type="dxa"/>
            <w:gridSpan w:val="2"/>
            <w:tcBorders>
              <w:top w:val="nil"/>
              <w:left w:val="nil"/>
              <w:bottom w:val="nil"/>
              <w:right w:val="nil"/>
            </w:tcBorders>
            <w:shd w:val="clear" w:color="auto" w:fill="auto"/>
            <w:noWrap/>
            <w:vAlign w:val="center"/>
            <w:hideMark/>
          </w:tcPr>
          <w:p w:rsidR="0036451E" w:rsidRPr="00797A5D" w:rsidRDefault="0036451E">
            <w:pPr>
              <w:spacing w:after="0" w:line="240" w:lineRule="auto"/>
              <w:jc w:val="center"/>
              <w:rPr>
                <w:rFonts w:ascii="Times New Roman" w:eastAsia="Times New Roman" w:hAnsi="Times New Roman" w:cs="Times New Roman"/>
                <w:i/>
                <w:iCs/>
                <w:sz w:val="18"/>
                <w:szCs w:val="18"/>
                <w:lang w:eastAsia="ru-RU"/>
              </w:rPr>
            </w:pPr>
          </w:p>
        </w:tc>
        <w:tc>
          <w:tcPr>
            <w:tcW w:w="2282" w:type="dxa"/>
            <w:gridSpan w:val="4"/>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022" w:type="dxa"/>
            <w:gridSpan w:val="2"/>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261" w:type="dxa"/>
            <w:tcBorders>
              <w:top w:val="nil"/>
              <w:left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208" w:type="dxa"/>
            <w:gridSpan w:val="3"/>
            <w:tcBorders>
              <w:top w:val="nil"/>
              <w:left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c>
          <w:tcPr>
            <w:tcW w:w="1116" w:type="dxa"/>
            <w:gridSpan w:val="3"/>
            <w:tcBorders>
              <w:top w:val="nil"/>
              <w:left w:val="nil"/>
              <w:bottom w:val="nil"/>
              <w:right w:val="nil"/>
            </w:tcBorders>
            <w:shd w:val="clear" w:color="auto" w:fill="auto"/>
            <w:hideMark/>
          </w:tcPr>
          <w:p w:rsidR="0036451E" w:rsidRPr="00797A5D" w:rsidRDefault="0036451E">
            <w:pPr>
              <w:spacing w:after="0" w:line="240" w:lineRule="auto"/>
              <w:jc w:val="center"/>
              <w:rPr>
                <w:rFonts w:ascii="Times New Roman" w:eastAsia="Times New Roman" w:hAnsi="Times New Roman" w:cs="Times New Roman"/>
                <w:sz w:val="18"/>
                <w:szCs w:val="18"/>
                <w:lang w:eastAsia="ru-RU"/>
              </w:rPr>
            </w:pPr>
          </w:p>
        </w:tc>
      </w:tr>
      <w:tr w:rsidR="00797A5D" w:rsidRPr="00797A5D" w:rsidTr="00A35898">
        <w:trPr>
          <w:trHeight w:val="255"/>
        </w:trPr>
        <w:tc>
          <w:tcPr>
            <w:tcW w:w="2061" w:type="dxa"/>
            <w:gridSpan w:val="3"/>
            <w:tcBorders>
              <w:top w:val="nil"/>
              <w:left w:val="nil"/>
              <w:bottom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Сметная стоимость</w:t>
            </w:r>
          </w:p>
        </w:tc>
        <w:tc>
          <w:tcPr>
            <w:tcW w:w="3706" w:type="dxa"/>
            <w:gridSpan w:val="4"/>
            <w:tcBorders>
              <w:top w:val="nil"/>
              <w:left w:val="nil"/>
              <w:bottom w:val="single" w:sz="4" w:space="0" w:color="auto"/>
              <w:right w:val="nil"/>
            </w:tcBorders>
            <w:shd w:val="clear" w:color="auto" w:fill="auto"/>
            <w:noWrap/>
            <w:vAlign w:val="center"/>
            <w:hideMark/>
          </w:tcPr>
          <w:p w:rsidR="0036451E" w:rsidRPr="00797A5D" w:rsidRDefault="0036451E">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2011" w:type="dxa"/>
            <w:gridSpan w:val="4"/>
            <w:tcBorders>
              <w:top w:val="nil"/>
              <w:left w:val="nil"/>
              <w:bottom w:val="nil"/>
              <w:right w:val="nil"/>
            </w:tcBorders>
            <w:shd w:val="clear" w:color="auto" w:fill="auto"/>
            <w:hideMark/>
          </w:tcPr>
          <w:p w:rsidR="0036451E" w:rsidRPr="00797A5D" w:rsidRDefault="00D6234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119" w:type="dxa"/>
            <w:gridSpan w:val="2"/>
            <w:tcBorders>
              <w:top w:val="nil"/>
              <w:left w:val="nil"/>
              <w:bottom w:val="nil"/>
              <w:right w:val="nil"/>
            </w:tcBorders>
            <w:shd w:val="clear" w:color="auto" w:fill="auto"/>
            <w:noWrap/>
            <w:vAlign w:val="center"/>
            <w:hideMark/>
          </w:tcPr>
          <w:p w:rsidR="0036451E" w:rsidRPr="00797A5D" w:rsidRDefault="00D62343">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304" w:type="dxa"/>
            <w:gridSpan w:val="6"/>
            <w:tcBorders>
              <w:top w:val="nil"/>
              <w:left w:val="nil"/>
              <w:bottom w:val="nil"/>
              <w:right w:val="nil"/>
            </w:tcBorders>
            <w:shd w:val="clear" w:color="auto" w:fill="auto"/>
            <w:noWrap/>
            <w:hideMark/>
          </w:tcPr>
          <w:p w:rsidR="0036451E" w:rsidRPr="00797A5D" w:rsidRDefault="0036451E">
            <w:pPr>
              <w:spacing w:after="0" w:line="240" w:lineRule="auto"/>
              <w:rPr>
                <w:rFonts w:ascii="Times New Roman" w:eastAsia="Times New Roman" w:hAnsi="Times New Roman" w:cs="Times New Roman"/>
                <w:sz w:val="18"/>
                <w:szCs w:val="18"/>
                <w:lang w:eastAsia="ru-RU"/>
              </w:rPr>
            </w:pPr>
          </w:p>
        </w:tc>
        <w:tc>
          <w:tcPr>
            <w:tcW w:w="261" w:type="dxa"/>
            <w:tcBorders>
              <w:top w:val="nil"/>
              <w:left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208" w:type="dxa"/>
            <w:gridSpan w:val="3"/>
            <w:tcBorders>
              <w:top w:val="nil"/>
              <w:left w:val="nil"/>
              <w:right w:val="nil"/>
            </w:tcBorders>
            <w:shd w:val="clear" w:color="auto" w:fill="auto"/>
            <w:noWrap/>
            <w:vAlign w:val="bottom"/>
            <w:hideMark/>
          </w:tcPr>
          <w:p w:rsidR="0036451E" w:rsidRPr="00797A5D" w:rsidRDefault="0036451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116" w:type="dxa"/>
            <w:gridSpan w:val="3"/>
            <w:tcBorders>
              <w:top w:val="nil"/>
              <w:left w:val="nil"/>
              <w:bottom w:val="nil"/>
              <w:right w:val="nil"/>
            </w:tcBorders>
            <w:shd w:val="clear" w:color="auto" w:fill="auto"/>
          </w:tcPr>
          <w:p w:rsidR="0036451E" w:rsidRPr="00797A5D" w:rsidRDefault="0036451E">
            <w:pPr>
              <w:spacing w:after="0" w:line="240" w:lineRule="auto"/>
              <w:rPr>
                <w:rFonts w:ascii="Times New Roman" w:eastAsia="Times New Roman" w:hAnsi="Times New Roman" w:cs="Times New Roman"/>
                <w:sz w:val="18"/>
                <w:szCs w:val="18"/>
                <w:lang w:eastAsia="ru-RU"/>
              </w:rPr>
            </w:pPr>
          </w:p>
        </w:tc>
      </w:tr>
      <w:tr w:rsidR="00797A5D" w:rsidRPr="00797A5D" w:rsidTr="00A35898">
        <w:trPr>
          <w:trHeight w:val="255"/>
        </w:trPr>
        <w:tc>
          <w:tcPr>
            <w:tcW w:w="943" w:type="dxa"/>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2787" w:type="dxa"/>
            <w:gridSpan w:val="3"/>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в том числе:</w:t>
            </w:r>
          </w:p>
        </w:tc>
        <w:tc>
          <w:tcPr>
            <w:tcW w:w="2037" w:type="dxa"/>
            <w:gridSpan w:val="3"/>
            <w:tcBorders>
              <w:top w:val="nil"/>
              <w:left w:val="nil"/>
              <w:bottom w:val="nil"/>
              <w:right w:val="nil"/>
            </w:tcBorders>
            <w:shd w:val="clear" w:color="auto" w:fill="auto"/>
            <w:noWrap/>
            <w:vAlign w:val="center"/>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2011" w:type="dxa"/>
            <w:gridSpan w:val="4"/>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1119" w:type="dxa"/>
            <w:gridSpan w:val="2"/>
            <w:tcBorders>
              <w:top w:val="nil"/>
              <w:left w:val="nil"/>
              <w:bottom w:val="nil"/>
              <w:right w:val="nil"/>
            </w:tcBorders>
            <w:shd w:val="clear" w:color="auto" w:fill="auto"/>
            <w:noWrap/>
            <w:vAlign w:val="center"/>
            <w:hideMark/>
          </w:tcPr>
          <w:p w:rsidR="0054406C" w:rsidRPr="00797A5D" w:rsidRDefault="0054406C">
            <w:pPr>
              <w:spacing w:after="0" w:line="240" w:lineRule="auto"/>
              <w:jc w:val="center"/>
              <w:rPr>
                <w:rFonts w:ascii="Times New Roman" w:eastAsia="Times New Roman" w:hAnsi="Times New Roman" w:cs="Times New Roman"/>
                <w:i/>
                <w:iCs/>
                <w:sz w:val="18"/>
                <w:szCs w:val="18"/>
                <w:lang w:eastAsia="ru-RU"/>
              </w:rPr>
            </w:pPr>
          </w:p>
        </w:tc>
        <w:tc>
          <w:tcPr>
            <w:tcW w:w="2282" w:type="dxa"/>
            <w:gridSpan w:val="4"/>
            <w:tcBorders>
              <w:top w:val="nil"/>
              <w:left w:val="nil"/>
              <w:bottom w:val="nil"/>
              <w:right w:val="nil"/>
            </w:tcBorders>
            <w:shd w:val="clear" w:color="auto" w:fill="auto"/>
            <w:noWrap/>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Средства на оплату труда рабочих</w:t>
            </w:r>
          </w:p>
        </w:tc>
        <w:tc>
          <w:tcPr>
            <w:tcW w:w="1022" w:type="dxa"/>
            <w:gridSpan w:val="2"/>
            <w:tcBorders>
              <w:top w:val="nil"/>
              <w:left w:val="nil"/>
              <w:bottom w:val="single" w:sz="4" w:space="0" w:color="auto"/>
              <w:right w:val="nil"/>
            </w:tcBorders>
            <w:shd w:val="clear" w:color="auto" w:fill="auto"/>
            <w:noWrap/>
            <w:vAlign w:val="bottom"/>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1208" w:type="dxa"/>
            <w:gridSpan w:val="3"/>
            <w:tcBorders>
              <w:left w:val="nil"/>
              <w:right w:val="nil"/>
            </w:tcBorders>
            <w:shd w:val="clear" w:color="auto" w:fill="auto"/>
            <w:noWrap/>
            <w:vAlign w:val="bottom"/>
          </w:tcPr>
          <w:p w:rsidR="0054406C" w:rsidRPr="00797A5D" w:rsidRDefault="0054406C" w:rsidP="00A35898">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w:t>
            </w:r>
          </w:p>
        </w:tc>
        <w:tc>
          <w:tcPr>
            <w:tcW w:w="1116" w:type="dxa"/>
            <w:gridSpan w:val="3"/>
            <w:tcBorders>
              <w:top w:val="nil"/>
              <w:left w:val="nil"/>
              <w:bottom w:val="nil"/>
              <w:right w:val="nil"/>
            </w:tcBorders>
            <w:shd w:val="clear" w:color="auto" w:fill="auto"/>
            <w:noWrap/>
            <w:vAlign w:val="bottom"/>
          </w:tcPr>
          <w:p w:rsidR="0054406C" w:rsidRPr="00797A5D" w:rsidRDefault="0054406C" w:rsidP="00701DF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r>
      <w:tr w:rsidR="00797A5D" w:rsidRPr="00797A5D" w:rsidTr="00A35898">
        <w:trPr>
          <w:trHeight w:val="255"/>
        </w:trPr>
        <w:tc>
          <w:tcPr>
            <w:tcW w:w="943" w:type="dxa"/>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2787" w:type="dxa"/>
            <w:gridSpan w:val="3"/>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строительных работ</w:t>
            </w:r>
          </w:p>
        </w:tc>
        <w:tc>
          <w:tcPr>
            <w:tcW w:w="2037" w:type="dxa"/>
            <w:gridSpan w:val="3"/>
            <w:tcBorders>
              <w:top w:val="nil"/>
              <w:left w:val="nil"/>
              <w:bottom w:val="single" w:sz="4" w:space="0" w:color="auto"/>
              <w:right w:val="nil"/>
            </w:tcBorders>
            <w:shd w:val="clear" w:color="auto" w:fill="auto"/>
            <w:noWrap/>
            <w:vAlign w:val="center"/>
            <w:hideMark/>
          </w:tcPr>
          <w:p w:rsidR="0054406C" w:rsidRPr="00797A5D" w:rsidRDefault="0054406C">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2011" w:type="dxa"/>
            <w:gridSpan w:val="4"/>
            <w:tcBorders>
              <w:top w:val="nil"/>
              <w:left w:val="nil"/>
              <w:bottom w:val="nil"/>
              <w:right w:val="nil"/>
            </w:tcBorders>
            <w:shd w:val="clear" w:color="auto" w:fill="auto"/>
            <w:hideMark/>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119" w:type="dxa"/>
            <w:gridSpan w:val="2"/>
            <w:tcBorders>
              <w:top w:val="nil"/>
              <w:left w:val="nil"/>
              <w:bottom w:val="nil"/>
              <w:right w:val="nil"/>
            </w:tcBorders>
            <w:shd w:val="clear" w:color="auto" w:fill="auto"/>
            <w:noWrap/>
            <w:vAlign w:val="center"/>
            <w:hideMark/>
          </w:tcPr>
          <w:p w:rsidR="0054406C" w:rsidRPr="00797A5D" w:rsidRDefault="0054406C">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304" w:type="dxa"/>
            <w:gridSpan w:val="6"/>
            <w:tcBorders>
              <w:top w:val="nil"/>
              <w:left w:val="nil"/>
              <w:bottom w:val="nil"/>
              <w:right w:val="nil"/>
            </w:tcBorders>
            <w:shd w:val="clear" w:color="auto" w:fill="auto"/>
            <w:noWrap/>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Нормативные затраты труда рабочих</w:t>
            </w:r>
          </w:p>
        </w:tc>
        <w:tc>
          <w:tcPr>
            <w:tcW w:w="261" w:type="dxa"/>
            <w:tcBorders>
              <w:top w:val="nil"/>
              <w:left w:val="nil"/>
              <w:right w:val="nil"/>
            </w:tcBorders>
            <w:shd w:val="clear" w:color="auto" w:fill="auto"/>
            <w:noWrap/>
            <w:vAlign w:val="bottom"/>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1208" w:type="dxa"/>
            <w:gridSpan w:val="3"/>
            <w:tcBorders>
              <w:left w:val="nil"/>
              <w:bottom w:val="single" w:sz="4" w:space="0" w:color="auto"/>
              <w:right w:val="nil"/>
            </w:tcBorders>
            <w:shd w:val="clear" w:color="auto" w:fill="auto"/>
            <w:noWrap/>
            <w:vAlign w:val="bottom"/>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1116" w:type="dxa"/>
            <w:gridSpan w:val="3"/>
            <w:tcBorders>
              <w:top w:val="nil"/>
              <w:left w:val="nil"/>
              <w:bottom w:val="nil"/>
              <w:right w:val="nil"/>
            </w:tcBorders>
            <w:shd w:val="clear" w:color="auto" w:fill="auto"/>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r>
      <w:tr w:rsidR="00797A5D" w:rsidRPr="00797A5D" w:rsidTr="00A35898">
        <w:trPr>
          <w:trHeight w:val="255"/>
        </w:trPr>
        <w:tc>
          <w:tcPr>
            <w:tcW w:w="943" w:type="dxa"/>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2787" w:type="dxa"/>
            <w:gridSpan w:val="3"/>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монтажных работ</w:t>
            </w:r>
          </w:p>
        </w:tc>
        <w:tc>
          <w:tcPr>
            <w:tcW w:w="2037" w:type="dxa"/>
            <w:gridSpan w:val="3"/>
            <w:tcBorders>
              <w:top w:val="nil"/>
              <w:left w:val="nil"/>
              <w:bottom w:val="single" w:sz="4" w:space="0" w:color="auto"/>
              <w:right w:val="nil"/>
            </w:tcBorders>
            <w:shd w:val="clear" w:color="auto" w:fill="auto"/>
            <w:noWrap/>
            <w:vAlign w:val="center"/>
            <w:hideMark/>
          </w:tcPr>
          <w:p w:rsidR="0054406C" w:rsidRPr="00797A5D" w:rsidRDefault="0054406C">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2011" w:type="dxa"/>
            <w:gridSpan w:val="4"/>
            <w:tcBorders>
              <w:top w:val="nil"/>
              <w:left w:val="nil"/>
              <w:bottom w:val="nil"/>
              <w:right w:val="nil"/>
            </w:tcBorders>
            <w:shd w:val="clear" w:color="auto" w:fill="auto"/>
            <w:hideMark/>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119" w:type="dxa"/>
            <w:gridSpan w:val="2"/>
            <w:tcBorders>
              <w:top w:val="nil"/>
              <w:left w:val="nil"/>
              <w:bottom w:val="nil"/>
              <w:right w:val="nil"/>
            </w:tcBorders>
            <w:shd w:val="clear" w:color="auto" w:fill="auto"/>
            <w:noWrap/>
            <w:vAlign w:val="center"/>
            <w:hideMark/>
          </w:tcPr>
          <w:p w:rsidR="0054406C" w:rsidRPr="00797A5D" w:rsidRDefault="0054406C">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565" w:type="dxa"/>
            <w:gridSpan w:val="7"/>
            <w:tcBorders>
              <w:top w:val="nil"/>
              <w:left w:val="nil"/>
              <w:bottom w:val="nil"/>
              <w:right w:val="nil"/>
            </w:tcBorders>
            <w:shd w:val="clear" w:color="auto" w:fill="auto"/>
            <w:noWrap/>
            <w:hideMark/>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Нормативные затраты труда машинистов</w:t>
            </w:r>
          </w:p>
        </w:tc>
        <w:tc>
          <w:tcPr>
            <w:tcW w:w="1208" w:type="dxa"/>
            <w:gridSpan w:val="3"/>
            <w:tcBorders>
              <w:top w:val="single" w:sz="4" w:space="0" w:color="auto"/>
              <w:left w:val="nil"/>
              <w:bottom w:val="single" w:sz="4" w:space="0" w:color="auto"/>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1116" w:type="dxa"/>
            <w:gridSpan w:val="3"/>
            <w:tcBorders>
              <w:top w:val="nil"/>
              <w:left w:val="nil"/>
              <w:bottom w:val="nil"/>
              <w:right w:val="nil"/>
            </w:tcBorders>
            <w:shd w:val="clear" w:color="auto" w:fill="auto"/>
            <w:noWrap/>
            <w:hideMark/>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r>
      <w:tr w:rsidR="00797A5D" w:rsidRPr="00797A5D" w:rsidTr="00A35898">
        <w:trPr>
          <w:trHeight w:val="255"/>
        </w:trPr>
        <w:tc>
          <w:tcPr>
            <w:tcW w:w="943" w:type="dxa"/>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2787" w:type="dxa"/>
            <w:gridSpan w:val="3"/>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оборудования</w:t>
            </w:r>
          </w:p>
        </w:tc>
        <w:tc>
          <w:tcPr>
            <w:tcW w:w="2037" w:type="dxa"/>
            <w:gridSpan w:val="3"/>
            <w:tcBorders>
              <w:top w:val="nil"/>
              <w:left w:val="nil"/>
              <w:bottom w:val="single" w:sz="4" w:space="0" w:color="auto"/>
              <w:right w:val="nil"/>
            </w:tcBorders>
            <w:shd w:val="clear" w:color="auto" w:fill="auto"/>
            <w:noWrap/>
            <w:vAlign w:val="center"/>
            <w:hideMark/>
          </w:tcPr>
          <w:p w:rsidR="0054406C" w:rsidRPr="00797A5D" w:rsidRDefault="0054406C">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2011" w:type="dxa"/>
            <w:gridSpan w:val="4"/>
            <w:tcBorders>
              <w:top w:val="nil"/>
              <w:left w:val="nil"/>
              <w:bottom w:val="nil"/>
              <w:right w:val="nil"/>
            </w:tcBorders>
            <w:shd w:val="clear" w:color="auto" w:fill="auto"/>
            <w:hideMark/>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119" w:type="dxa"/>
            <w:gridSpan w:val="2"/>
            <w:tcBorders>
              <w:top w:val="nil"/>
              <w:left w:val="nil"/>
              <w:bottom w:val="nil"/>
              <w:right w:val="nil"/>
            </w:tcBorders>
            <w:shd w:val="clear" w:color="auto" w:fill="auto"/>
            <w:noWrap/>
            <w:vAlign w:val="center"/>
            <w:hideMark/>
          </w:tcPr>
          <w:p w:rsidR="0054406C" w:rsidRPr="00797A5D" w:rsidRDefault="0054406C">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565" w:type="dxa"/>
            <w:gridSpan w:val="7"/>
            <w:vMerge w:val="restart"/>
            <w:tcBorders>
              <w:top w:val="nil"/>
              <w:left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Расчетный измеритель</w:t>
            </w:r>
            <w:r w:rsidRPr="00797A5D">
              <w:rPr>
                <w:rFonts w:ascii="Times New Roman" w:eastAsia="Times New Roman" w:hAnsi="Times New Roman" w:cs="Times New Roman"/>
                <w:sz w:val="18"/>
                <w:szCs w:val="18"/>
                <w:lang w:eastAsia="ru-RU"/>
              </w:rPr>
              <w:br/>
              <w:t>конструктивного решения</w:t>
            </w:r>
          </w:p>
        </w:tc>
        <w:tc>
          <w:tcPr>
            <w:tcW w:w="1208" w:type="dxa"/>
            <w:gridSpan w:val="3"/>
            <w:tcBorders>
              <w:top w:val="single" w:sz="4" w:space="0" w:color="auto"/>
              <w:left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116" w:type="dxa"/>
            <w:gridSpan w:val="3"/>
            <w:tcBorders>
              <w:top w:val="nil"/>
              <w:left w:val="nil"/>
              <w:right w:val="nil"/>
            </w:tcBorders>
            <w:shd w:val="clear" w:color="auto" w:fill="auto"/>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r>
      <w:tr w:rsidR="0054406C" w:rsidRPr="00797A5D" w:rsidTr="00A35898">
        <w:trPr>
          <w:trHeight w:val="255"/>
        </w:trPr>
        <w:tc>
          <w:tcPr>
            <w:tcW w:w="943" w:type="dxa"/>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2787" w:type="dxa"/>
            <w:gridSpan w:val="3"/>
            <w:tcBorders>
              <w:top w:val="nil"/>
              <w:left w:val="nil"/>
              <w:bottom w:val="nil"/>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прочих затрат</w:t>
            </w:r>
          </w:p>
        </w:tc>
        <w:tc>
          <w:tcPr>
            <w:tcW w:w="2037" w:type="dxa"/>
            <w:gridSpan w:val="3"/>
            <w:tcBorders>
              <w:top w:val="nil"/>
              <w:left w:val="nil"/>
              <w:bottom w:val="single" w:sz="4" w:space="0" w:color="auto"/>
              <w:right w:val="nil"/>
            </w:tcBorders>
            <w:shd w:val="clear" w:color="auto" w:fill="auto"/>
            <w:noWrap/>
            <w:vAlign w:val="center"/>
            <w:hideMark/>
          </w:tcPr>
          <w:p w:rsidR="0054406C" w:rsidRPr="00797A5D" w:rsidRDefault="0054406C">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2011" w:type="dxa"/>
            <w:gridSpan w:val="4"/>
            <w:tcBorders>
              <w:top w:val="nil"/>
              <w:left w:val="nil"/>
              <w:bottom w:val="nil"/>
              <w:right w:val="nil"/>
            </w:tcBorders>
            <w:shd w:val="clear" w:color="auto" w:fill="auto"/>
            <w:hideMark/>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119" w:type="dxa"/>
            <w:gridSpan w:val="2"/>
            <w:tcBorders>
              <w:top w:val="nil"/>
              <w:left w:val="nil"/>
              <w:bottom w:val="nil"/>
              <w:right w:val="nil"/>
            </w:tcBorders>
            <w:shd w:val="clear" w:color="auto" w:fill="auto"/>
            <w:noWrap/>
            <w:vAlign w:val="center"/>
            <w:hideMark/>
          </w:tcPr>
          <w:p w:rsidR="0054406C" w:rsidRPr="00797A5D" w:rsidRDefault="0054406C">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565" w:type="dxa"/>
            <w:gridSpan w:val="7"/>
            <w:vMerge/>
            <w:tcBorders>
              <w:left w:val="nil"/>
              <w:bottom w:val="nil"/>
              <w:right w:val="nil"/>
            </w:tcBorders>
            <w:shd w:val="clear" w:color="auto" w:fill="auto"/>
            <w:noWrap/>
            <w:vAlign w:val="bottom"/>
          </w:tcPr>
          <w:p w:rsidR="0054406C" w:rsidRPr="00797A5D" w:rsidRDefault="0054406C">
            <w:pPr>
              <w:spacing w:after="0" w:line="240" w:lineRule="auto"/>
              <w:rPr>
                <w:rFonts w:ascii="Times New Roman" w:eastAsia="Times New Roman" w:hAnsi="Times New Roman" w:cs="Times New Roman"/>
                <w:sz w:val="18"/>
                <w:szCs w:val="18"/>
                <w:lang w:eastAsia="ru-RU"/>
              </w:rPr>
            </w:pPr>
          </w:p>
        </w:tc>
        <w:tc>
          <w:tcPr>
            <w:tcW w:w="1208" w:type="dxa"/>
            <w:gridSpan w:val="3"/>
            <w:tcBorders>
              <w:top w:val="nil"/>
              <w:left w:val="nil"/>
              <w:bottom w:val="single" w:sz="4" w:space="0" w:color="auto"/>
              <w:right w:val="nil"/>
            </w:tcBorders>
            <w:shd w:val="clear" w:color="auto" w:fill="auto"/>
            <w:noWrap/>
            <w:vAlign w:val="bottom"/>
            <w:hideMark/>
          </w:tcPr>
          <w:p w:rsidR="0054406C" w:rsidRPr="00797A5D" w:rsidRDefault="0054406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116" w:type="dxa"/>
            <w:gridSpan w:val="3"/>
            <w:tcBorders>
              <w:top w:val="nil"/>
              <w:left w:val="nil"/>
              <w:bottom w:val="single" w:sz="4" w:space="0" w:color="auto"/>
              <w:right w:val="nil"/>
            </w:tcBorders>
            <w:shd w:val="clear" w:color="auto" w:fill="auto"/>
            <w:hideMark/>
          </w:tcPr>
          <w:p w:rsidR="0054406C" w:rsidRPr="00797A5D" w:rsidRDefault="0054406C">
            <w:pPr>
              <w:spacing w:after="0" w:line="240" w:lineRule="auto"/>
              <w:rPr>
                <w:rFonts w:ascii="Times New Roman" w:eastAsia="Times New Roman" w:hAnsi="Times New Roman" w:cs="Times New Roman"/>
                <w:sz w:val="18"/>
                <w:szCs w:val="18"/>
                <w:lang w:eastAsia="ru-RU"/>
              </w:rPr>
            </w:pPr>
          </w:p>
        </w:tc>
      </w:tr>
    </w:tbl>
    <w:p w:rsidR="00A56FA9" w:rsidRPr="00797A5D" w:rsidRDefault="00A56FA9">
      <w:pPr>
        <w:spacing w:after="0" w:line="240" w:lineRule="auto"/>
        <w:rPr>
          <w:rFonts w:ascii="Times New Roman" w:eastAsia="Times New Roman" w:hAnsi="Times New Roman" w:cs="Times New Roman"/>
          <w:sz w:val="6"/>
          <w:szCs w:val="24"/>
          <w:lang w:eastAsia="ru-RU"/>
        </w:rPr>
      </w:pPr>
    </w:p>
    <w:tbl>
      <w:tblPr>
        <w:tblW w:w="5000" w:type="pct"/>
        <w:tblLayout w:type="fixed"/>
        <w:tblLook w:val="04A0" w:firstRow="1" w:lastRow="0" w:firstColumn="1" w:lastColumn="0" w:noHBand="0" w:noVBand="1"/>
      </w:tblPr>
      <w:tblGrid>
        <w:gridCol w:w="806"/>
        <w:gridCol w:w="1396"/>
        <w:gridCol w:w="3342"/>
        <w:gridCol w:w="1117"/>
        <w:gridCol w:w="978"/>
        <w:gridCol w:w="978"/>
        <w:gridCol w:w="139"/>
        <w:gridCol w:w="978"/>
        <w:gridCol w:w="978"/>
        <w:gridCol w:w="1117"/>
        <w:gridCol w:w="839"/>
        <w:gridCol w:w="838"/>
        <w:gridCol w:w="1054"/>
      </w:tblGrid>
      <w:tr w:rsidR="00797A5D" w:rsidRPr="00797A5D" w:rsidTr="0052304B">
        <w:trPr>
          <w:trHeight w:val="812"/>
          <w:tblHead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 </w:t>
            </w:r>
            <w:r w:rsidR="00FA6240" w:rsidRPr="00797A5D">
              <w:rPr>
                <w:rFonts w:ascii="Times New Roman" w:eastAsia="Times New Roman" w:hAnsi="Times New Roman" w:cs="Times New Roman"/>
                <w:sz w:val="18"/>
                <w:szCs w:val="18"/>
                <w:lang w:eastAsia="ru-RU"/>
              </w:rPr>
              <w:t>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Единица измерения</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Количество</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Сметная стоимость </w:t>
            </w:r>
            <w:r w:rsidRPr="00797A5D">
              <w:rPr>
                <w:rFonts w:ascii="Times New Roman" w:eastAsia="Times New Roman" w:hAnsi="Times New Roman" w:cs="Times New Roman"/>
                <w:sz w:val="18"/>
                <w:szCs w:val="18"/>
                <w:lang w:eastAsia="ru-RU"/>
              </w:rPr>
              <w:br/>
              <w:t>в базисном уровне цен</w:t>
            </w:r>
            <w:r w:rsidR="0061712B" w:rsidRPr="00797A5D">
              <w:rPr>
                <w:rFonts w:ascii="Times New Roman" w:eastAsia="Times New Roman" w:hAnsi="Times New Roman" w:cs="Times New Roman"/>
                <w:sz w:val="18"/>
                <w:szCs w:val="18"/>
                <w:lang w:eastAsia="ru-RU"/>
              </w:rPr>
              <w:t xml:space="preserve"> (в текущем уровне цен</w:t>
            </w:r>
            <w:r w:rsidR="00F67784" w:rsidRPr="00797A5D">
              <w:rPr>
                <w:rFonts w:ascii="Times New Roman" w:eastAsia="Times New Roman" w:hAnsi="Times New Roman" w:cs="Times New Roman"/>
                <w:sz w:val="18"/>
                <w:szCs w:val="18"/>
                <w:lang w:eastAsia="ru-RU"/>
              </w:rPr>
              <w:t xml:space="preserve"> (гр. 8)</w:t>
            </w:r>
            <w:r w:rsidR="0061712B" w:rsidRPr="00797A5D">
              <w:rPr>
                <w:rFonts w:ascii="Times New Roman" w:eastAsia="Times New Roman" w:hAnsi="Times New Roman" w:cs="Times New Roman"/>
                <w:sz w:val="18"/>
                <w:szCs w:val="18"/>
                <w:lang w:eastAsia="ru-RU"/>
              </w:rPr>
              <w:t xml:space="preserve"> для ресурсов, отсутствующих в СНБ)</w:t>
            </w:r>
            <w:r w:rsidRPr="00797A5D">
              <w:rPr>
                <w:rFonts w:ascii="Times New Roman" w:eastAsia="Times New Roman" w:hAnsi="Times New Roman" w:cs="Times New Roman"/>
                <w:sz w:val="18"/>
                <w:szCs w:val="18"/>
                <w:lang w:eastAsia="ru-RU"/>
              </w:rPr>
              <w:t>,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Индексы</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Сметная стоимость</w:t>
            </w:r>
            <w:r w:rsidRPr="00797A5D">
              <w:rPr>
                <w:rFonts w:ascii="Times New Roman" w:eastAsia="Times New Roman" w:hAnsi="Times New Roman" w:cs="Times New Roman"/>
                <w:sz w:val="18"/>
                <w:szCs w:val="18"/>
                <w:lang w:eastAsia="ru-RU"/>
              </w:rPr>
              <w:br/>
              <w:t>в текущем уровне цен, руб.</w:t>
            </w:r>
          </w:p>
        </w:tc>
      </w:tr>
      <w:tr w:rsidR="00797A5D" w:rsidRPr="00797A5D" w:rsidTr="0052304B">
        <w:trPr>
          <w:trHeight w:val="682"/>
          <w:tblHeader/>
        </w:trPr>
        <w:tc>
          <w:tcPr>
            <w:tcW w:w="817" w:type="dxa"/>
            <w:vMerge/>
            <w:tcBorders>
              <w:top w:val="single" w:sz="4" w:space="0" w:color="auto"/>
              <w:left w:val="single" w:sz="4" w:space="0" w:color="auto"/>
              <w:bottom w:val="single" w:sz="4" w:space="0" w:color="auto"/>
              <w:right w:val="single" w:sz="4" w:space="0" w:color="auto"/>
            </w:tcBorders>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3402" w:type="dxa"/>
            <w:vMerge/>
            <w:tcBorders>
              <w:top w:val="single" w:sz="4" w:space="0" w:color="auto"/>
              <w:left w:val="single" w:sz="4" w:space="0" w:color="auto"/>
              <w:bottom w:val="single" w:sz="4" w:space="0" w:color="auto"/>
              <w:right w:val="single" w:sz="4" w:space="0" w:color="auto"/>
            </w:tcBorders>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 единицу</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290CED" w:rsidRPr="00797A5D" w:rsidRDefault="00B36B6A">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коэффициенты</w:t>
            </w:r>
          </w:p>
        </w:tc>
        <w:tc>
          <w:tcPr>
            <w:tcW w:w="992" w:type="dxa"/>
            <w:tcBorders>
              <w:top w:val="single" w:sz="4" w:space="0" w:color="auto"/>
              <w:left w:val="nil"/>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всего с учетом </w:t>
            </w:r>
            <w:r w:rsidR="00EC3892" w:rsidRPr="00797A5D">
              <w:rPr>
                <w:rFonts w:ascii="Times New Roman" w:eastAsia="Times New Roman" w:hAnsi="Times New Roman" w:cs="Times New Roman"/>
                <w:sz w:val="18"/>
                <w:szCs w:val="18"/>
                <w:lang w:eastAsia="ru-RU"/>
              </w:rPr>
              <w:t>коэффициентов</w:t>
            </w:r>
          </w:p>
        </w:tc>
        <w:tc>
          <w:tcPr>
            <w:tcW w:w="992" w:type="dxa"/>
            <w:tcBorders>
              <w:top w:val="single" w:sz="4" w:space="0" w:color="auto"/>
              <w:left w:val="nil"/>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 единицу</w:t>
            </w:r>
          </w:p>
        </w:tc>
        <w:tc>
          <w:tcPr>
            <w:tcW w:w="1134" w:type="dxa"/>
            <w:tcBorders>
              <w:top w:val="single" w:sz="4" w:space="0" w:color="auto"/>
              <w:left w:val="nil"/>
              <w:bottom w:val="single" w:sz="4" w:space="0" w:color="auto"/>
              <w:right w:val="single" w:sz="4" w:space="0" w:color="auto"/>
            </w:tcBorders>
            <w:shd w:val="clear" w:color="auto" w:fill="auto"/>
            <w:hideMark/>
          </w:tcPr>
          <w:p w:rsidR="00290CED" w:rsidRPr="00797A5D" w:rsidRDefault="00B36B6A">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коэффициенты</w:t>
            </w:r>
          </w:p>
        </w:tc>
        <w:tc>
          <w:tcPr>
            <w:tcW w:w="851" w:type="dxa"/>
            <w:tcBorders>
              <w:top w:val="single" w:sz="4" w:space="0" w:color="auto"/>
              <w:left w:val="nil"/>
              <w:bottom w:val="single" w:sz="4" w:space="0" w:color="auto"/>
              <w:right w:val="single" w:sz="4" w:space="0" w:color="auto"/>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всего</w:t>
            </w:r>
          </w:p>
        </w:tc>
        <w:tc>
          <w:tcPr>
            <w:tcW w:w="850" w:type="dxa"/>
            <w:vMerge/>
            <w:tcBorders>
              <w:top w:val="single" w:sz="4" w:space="0" w:color="auto"/>
              <w:left w:val="single" w:sz="4" w:space="0" w:color="auto"/>
              <w:bottom w:val="single" w:sz="4" w:space="0" w:color="auto"/>
              <w:right w:val="single" w:sz="4" w:space="0" w:color="auto"/>
            </w:tcBorders>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1070" w:type="dxa"/>
            <w:vMerge/>
            <w:tcBorders>
              <w:top w:val="single" w:sz="4" w:space="0" w:color="auto"/>
              <w:left w:val="single" w:sz="4" w:space="0" w:color="auto"/>
              <w:bottom w:val="single" w:sz="4" w:space="0" w:color="auto"/>
              <w:right w:val="single" w:sz="4" w:space="0" w:color="auto"/>
            </w:tcBorders>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70"/>
          <w:tblHeader/>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w:t>
            </w:r>
          </w:p>
        </w:tc>
        <w:tc>
          <w:tcPr>
            <w:tcW w:w="1418"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2</w:t>
            </w:r>
          </w:p>
        </w:tc>
        <w:tc>
          <w:tcPr>
            <w:tcW w:w="3402"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3</w:t>
            </w:r>
          </w:p>
        </w:tc>
        <w:tc>
          <w:tcPr>
            <w:tcW w:w="1134"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4</w:t>
            </w:r>
          </w:p>
        </w:tc>
        <w:tc>
          <w:tcPr>
            <w:tcW w:w="992"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5</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6</w:t>
            </w:r>
          </w:p>
        </w:tc>
        <w:tc>
          <w:tcPr>
            <w:tcW w:w="992"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7</w:t>
            </w:r>
          </w:p>
        </w:tc>
        <w:tc>
          <w:tcPr>
            <w:tcW w:w="992"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8</w:t>
            </w:r>
          </w:p>
        </w:tc>
        <w:tc>
          <w:tcPr>
            <w:tcW w:w="1134"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9</w:t>
            </w:r>
          </w:p>
        </w:tc>
        <w:tc>
          <w:tcPr>
            <w:tcW w:w="851"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10</w:t>
            </w:r>
          </w:p>
        </w:tc>
        <w:tc>
          <w:tcPr>
            <w:tcW w:w="850"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11</w:t>
            </w:r>
          </w:p>
        </w:tc>
        <w:tc>
          <w:tcPr>
            <w:tcW w:w="1070" w:type="dxa"/>
            <w:tcBorders>
              <w:top w:val="single" w:sz="4" w:space="0" w:color="auto"/>
              <w:left w:val="nil"/>
              <w:bottom w:val="single" w:sz="4" w:space="0" w:color="auto"/>
              <w:right w:val="single" w:sz="4" w:space="0" w:color="auto"/>
            </w:tcBorders>
            <w:shd w:val="clear" w:color="auto" w:fill="auto"/>
            <w:noWrap/>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12</w:t>
            </w:r>
          </w:p>
        </w:tc>
      </w:tr>
      <w:tr w:rsidR="00797A5D" w:rsidRPr="00797A5D" w:rsidTr="0052304B">
        <w:trPr>
          <w:trHeight w:val="315"/>
        </w:trPr>
        <w:tc>
          <w:tcPr>
            <w:tcW w:w="14786" w:type="dxa"/>
            <w:gridSpan w:val="13"/>
            <w:tcBorders>
              <w:top w:val="single" w:sz="4" w:space="0" w:color="auto"/>
              <w:left w:val="single" w:sz="4" w:space="0" w:color="auto"/>
              <w:bottom w:val="single" w:sz="4" w:space="0" w:color="auto"/>
              <w:right w:val="single" w:sz="4" w:space="0" w:color="auto"/>
            </w:tcBorders>
            <w:shd w:val="clear" w:color="auto" w:fill="auto"/>
            <w:hideMark/>
          </w:tcPr>
          <w:p w:rsidR="00290CED" w:rsidRPr="00797A5D" w:rsidRDefault="00290CED">
            <w:pPr>
              <w:spacing w:after="0" w:line="240" w:lineRule="auto"/>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bCs/>
                <w:sz w:val="18"/>
                <w:szCs w:val="18"/>
                <w:lang w:eastAsia="ru-RU"/>
              </w:rPr>
              <w:t xml:space="preserve">Раздел </w:t>
            </w:r>
            <w:r w:rsidR="002F5E93" w:rsidRPr="00797A5D">
              <w:rPr>
                <w:rFonts w:ascii="Times New Roman" w:eastAsia="Times New Roman" w:hAnsi="Times New Roman" w:cs="Times New Roman"/>
                <w:b/>
                <w:bCs/>
                <w:sz w:val="18"/>
                <w:szCs w:val="18"/>
                <w:lang w:eastAsia="ru-RU"/>
              </w:rPr>
              <w:t>Х</w:t>
            </w:r>
            <w:r w:rsidRPr="00797A5D">
              <w:rPr>
                <w:rFonts w:ascii="Times New Roman" w:eastAsia="Times New Roman" w:hAnsi="Times New Roman" w:cs="Times New Roman"/>
                <w:b/>
                <w:bCs/>
                <w:sz w:val="18"/>
                <w:szCs w:val="18"/>
                <w:lang w:eastAsia="ru-RU"/>
              </w:rPr>
              <w:t xml:space="preserve">. </w:t>
            </w:r>
            <w:r w:rsidR="002F5E93" w:rsidRPr="00797A5D">
              <w:rPr>
                <w:rFonts w:ascii="Times New Roman" w:eastAsia="Times New Roman" w:hAnsi="Times New Roman" w:cs="Times New Roman"/>
                <w:b/>
                <w:sz w:val="18"/>
                <w:szCs w:val="18"/>
                <w:lang w:eastAsia="ru-RU"/>
              </w:rPr>
              <w:t>˂Наименование раздела˃</w:t>
            </w:r>
          </w:p>
        </w:tc>
      </w:tr>
      <w:tr w:rsidR="00797A5D" w:rsidRPr="00797A5D" w:rsidTr="0052304B">
        <w:trPr>
          <w:trHeight w:val="20"/>
        </w:trPr>
        <w:tc>
          <w:tcPr>
            <w:tcW w:w="817" w:type="dxa"/>
            <w:tcBorders>
              <w:top w:val="nil"/>
              <w:left w:val="nil"/>
              <w:bottom w:val="nil"/>
              <w:right w:val="nil"/>
            </w:tcBorders>
            <w:shd w:val="clear" w:color="auto" w:fill="auto"/>
            <w:hideMark/>
          </w:tcPr>
          <w:p w:rsidR="00290CED" w:rsidRPr="00797A5D" w:rsidRDefault="002F5E93">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290CED" w:rsidRPr="00797A5D" w:rsidRDefault="00FA624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˂шифр расценки˃</w:t>
            </w:r>
          </w:p>
        </w:tc>
        <w:tc>
          <w:tcPr>
            <w:tcW w:w="3402"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w:t>
            </w:r>
            <w:r w:rsidR="00FA6240" w:rsidRPr="00797A5D">
              <w:rPr>
                <w:rFonts w:ascii="Times New Roman" w:eastAsia="Times New Roman" w:hAnsi="Times New Roman" w:cs="Times New Roman"/>
                <w:sz w:val="18"/>
                <w:szCs w:val="18"/>
                <w:lang w:eastAsia="ru-RU"/>
              </w:rPr>
              <w:t>расценки˃</w:t>
            </w:r>
          </w:p>
          <w:p w:rsidR="00290CED" w:rsidRPr="00797A5D" w:rsidRDefault="00FA624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 и численные значения коэффициентов˃</w:t>
            </w:r>
          </w:p>
        </w:tc>
        <w:tc>
          <w:tcPr>
            <w:tcW w:w="1134" w:type="dxa"/>
            <w:tcBorders>
              <w:top w:val="nil"/>
              <w:left w:val="nil"/>
              <w:bottom w:val="nil"/>
              <w:right w:val="nil"/>
            </w:tcBorders>
            <w:shd w:val="clear" w:color="auto" w:fill="auto"/>
            <w:hideMark/>
          </w:tcPr>
          <w:p w:rsidR="00290CED" w:rsidRPr="00797A5D" w:rsidRDefault="002F5E93">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расценки˃</w:t>
            </w:r>
          </w:p>
        </w:tc>
        <w:tc>
          <w:tcPr>
            <w:tcW w:w="992" w:type="dxa"/>
            <w:tcBorders>
              <w:top w:val="nil"/>
              <w:left w:val="nil"/>
              <w:bottom w:val="nil"/>
              <w:right w:val="nil"/>
            </w:tcBorders>
            <w:shd w:val="clear" w:color="auto" w:fill="auto"/>
            <w:hideMark/>
          </w:tcPr>
          <w:p w:rsidR="00290CED"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290CED" w:rsidRPr="00797A5D" w:rsidRDefault="002F5E93">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w:t>
            </w:r>
            <w:r w:rsidR="00D573FB" w:rsidRPr="00797A5D">
              <w:rPr>
                <w:rFonts w:ascii="Times New Roman" w:eastAsia="Times New Roman" w:hAnsi="Times New Roman" w:cs="Times New Roman"/>
                <w:sz w:val="14"/>
                <w:szCs w:val="18"/>
                <w:lang w:eastAsia="ru-RU"/>
              </w:rPr>
              <w:t>результирующий коэффициент</w:t>
            </w:r>
            <w:r w:rsidRPr="00797A5D">
              <w:rPr>
                <w:rFonts w:ascii="Times New Roman" w:eastAsia="Times New Roman" w:hAnsi="Times New Roman" w:cs="Times New Roman"/>
                <w:sz w:val="14"/>
                <w:szCs w:val="18"/>
                <w:lang w:eastAsia="ru-RU"/>
              </w:rPr>
              <w:t>˃</w:t>
            </w:r>
          </w:p>
        </w:tc>
        <w:tc>
          <w:tcPr>
            <w:tcW w:w="992" w:type="dxa"/>
            <w:tcBorders>
              <w:top w:val="nil"/>
              <w:left w:val="nil"/>
              <w:bottom w:val="nil"/>
              <w:right w:val="nil"/>
            </w:tcBorders>
            <w:shd w:val="clear" w:color="auto" w:fill="auto"/>
            <w:hideMark/>
          </w:tcPr>
          <w:p w:rsidR="00290CED"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w:t>
            </w:r>
          </w:p>
        </w:tc>
        <w:tc>
          <w:tcPr>
            <w:tcW w:w="3402"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ОТ</w:t>
            </w: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2F5E93" w:rsidRPr="00797A5D" w:rsidRDefault="00D573FB">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2F5E93" w:rsidRPr="00797A5D" w:rsidRDefault="00D573FB">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3</w:t>
            </w:r>
          </w:p>
        </w:tc>
        <w:tc>
          <w:tcPr>
            <w:tcW w:w="3402"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ЭМ</w:t>
            </w: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2F5E93" w:rsidRPr="00797A5D" w:rsidRDefault="00D573FB">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2F5E93" w:rsidRPr="00797A5D" w:rsidRDefault="00D573FB">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2</w:t>
            </w:r>
          </w:p>
        </w:tc>
        <w:tc>
          <w:tcPr>
            <w:tcW w:w="3402"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 т.ч. ОТм</w:t>
            </w: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2F5E93" w:rsidRPr="00797A5D" w:rsidRDefault="00D573FB">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2F5E93" w:rsidRPr="00797A5D" w:rsidRDefault="00D573FB">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4</w:t>
            </w:r>
          </w:p>
        </w:tc>
        <w:tc>
          <w:tcPr>
            <w:tcW w:w="3402"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w:t>
            </w: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2F5E93" w:rsidRPr="00797A5D" w:rsidRDefault="00AC3BC2">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2F5E93" w:rsidRPr="00797A5D" w:rsidRDefault="00AC3BC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˂код </w:t>
            </w:r>
            <w:r w:rsidR="00F73C47" w:rsidRPr="00797A5D">
              <w:rPr>
                <w:rFonts w:ascii="Times New Roman" w:eastAsia="Times New Roman" w:hAnsi="Times New Roman" w:cs="Times New Roman"/>
                <w:sz w:val="18"/>
                <w:szCs w:val="18"/>
                <w:lang w:eastAsia="ru-RU"/>
              </w:rPr>
              <w:t xml:space="preserve">группы </w:t>
            </w:r>
            <w:r w:rsidRPr="00797A5D">
              <w:rPr>
                <w:rFonts w:ascii="Times New Roman" w:eastAsia="Times New Roman" w:hAnsi="Times New Roman" w:cs="Times New Roman"/>
                <w:sz w:val="18"/>
                <w:szCs w:val="18"/>
                <w:lang w:eastAsia="ru-RU"/>
              </w:rPr>
              <w:t>неучтенного ресурса˃</w:t>
            </w:r>
          </w:p>
        </w:tc>
        <w:tc>
          <w:tcPr>
            <w:tcW w:w="3402"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2F5E93" w:rsidRPr="00797A5D" w:rsidRDefault="008E5131">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992" w:type="dxa"/>
            <w:tcBorders>
              <w:top w:val="nil"/>
              <w:left w:val="nil"/>
              <w:bottom w:val="nil"/>
              <w:right w:val="nil"/>
            </w:tcBorders>
            <w:shd w:val="clear" w:color="auto" w:fill="auto"/>
            <w:noWrap/>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ЗТ</w:t>
            </w: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2F5E93" w:rsidRPr="00797A5D" w:rsidRDefault="00D573FB">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noWrap/>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noWrap/>
            <w:hideMark/>
          </w:tcPr>
          <w:p w:rsidR="002F5E93" w:rsidRPr="00797A5D" w:rsidRDefault="002F5E93">
            <w:pPr>
              <w:spacing w:after="0" w:line="240" w:lineRule="auto"/>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3402" w:type="dxa"/>
            <w:tcBorders>
              <w:top w:val="nil"/>
              <w:left w:val="nil"/>
              <w:bottom w:val="single" w:sz="4" w:space="0" w:color="auto"/>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ЗТм</w:t>
            </w:r>
          </w:p>
        </w:tc>
        <w:tc>
          <w:tcPr>
            <w:tcW w:w="1134" w:type="dxa"/>
            <w:tcBorders>
              <w:top w:val="nil"/>
              <w:left w:val="nil"/>
              <w:bottom w:val="single" w:sz="4" w:space="0" w:color="auto"/>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992" w:type="dxa"/>
            <w:tcBorders>
              <w:top w:val="nil"/>
              <w:left w:val="nil"/>
              <w:bottom w:val="single" w:sz="4" w:space="0" w:color="auto"/>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single" w:sz="4" w:space="0" w:color="auto"/>
              <w:right w:val="nil"/>
            </w:tcBorders>
            <w:shd w:val="clear" w:color="auto" w:fill="auto"/>
            <w:hideMark/>
          </w:tcPr>
          <w:p w:rsidR="002F5E93" w:rsidRPr="00797A5D" w:rsidRDefault="00D573FB">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single" w:sz="4" w:space="0" w:color="auto"/>
              <w:right w:val="nil"/>
            </w:tcBorders>
            <w:shd w:val="clear" w:color="auto" w:fill="auto"/>
            <w:noWrap/>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single" w:sz="4" w:space="0" w:color="auto"/>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851" w:type="dxa"/>
            <w:tcBorders>
              <w:top w:val="nil"/>
              <w:left w:val="nil"/>
              <w:bottom w:val="single" w:sz="4" w:space="0" w:color="auto"/>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850" w:type="dxa"/>
            <w:tcBorders>
              <w:top w:val="nil"/>
              <w:left w:val="nil"/>
              <w:bottom w:val="single" w:sz="4" w:space="0" w:color="auto"/>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070" w:type="dxa"/>
            <w:tcBorders>
              <w:top w:val="nil"/>
              <w:left w:val="nil"/>
              <w:bottom w:val="single" w:sz="4" w:space="0" w:color="auto"/>
              <w:right w:val="nil"/>
            </w:tcBorders>
            <w:shd w:val="clear" w:color="auto" w:fill="auto"/>
            <w:noWrap/>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r>
      <w:tr w:rsidR="00797A5D" w:rsidRPr="00797A5D" w:rsidTr="0052304B">
        <w:trPr>
          <w:trHeight w:val="20"/>
        </w:trPr>
        <w:tc>
          <w:tcPr>
            <w:tcW w:w="817"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290CED" w:rsidRPr="00797A5D" w:rsidRDefault="00290CED" w:rsidP="005E3D4E">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по расценке</w:t>
            </w:r>
          </w:p>
        </w:tc>
        <w:tc>
          <w:tcPr>
            <w:tcW w:w="1134"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290CED"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290CED"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290CED" w:rsidRPr="00797A5D" w:rsidRDefault="00290CED">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˂под</w:t>
            </w:r>
            <w:r w:rsidR="00F73C47" w:rsidRPr="00797A5D">
              <w:rPr>
                <w:rFonts w:ascii="Times New Roman" w:eastAsia="Times New Roman" w:hAnsi="Times New Roman" w:cs="Times New Roman"/>
                <w:sz w:val="16"/>
                <w:szCs w:val="18"/>
                <w:lang w:eastAsia="ru-RU"/>
              </w:rPr>
              <w:t>-</w:t>
            </w: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неучтенного ресурса˃</w:t>
            </w:r>
          </w:p>
        </w:tc>
        <w:tc>
          <w:tcPr>
            <w:tcW w:w="3402"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2F5E93" w:rsidRPr="00797A5D" w:rsidRDefault="008F713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noWrap/>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2F5E93" w:rsidRPr="00797A5D" w:rsidRDefault="008E5131">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2F5E93" w:rsidRPr="00797A5D" w:rsidRDefault="002F5E93">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ФОТ</w:t>
            </w: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2F5E93" w:rsidRPr="00797A5D" w:rsidRDefault="002F5E93">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2F5E93" w:rsidRPr="00797A5D" w:rsidRDefault="002F5E93">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tcBorders>
              <w:top w:val="nil"/>
              <w:left w:val="nil"/>
              <w:bottom w:val="nil"/>
              <w:right w:val="nil"/>
            </w:tcBorders>
            <w:shd w:val="clear" w:color="auto" w:fill="auto"/>
            <w:hideMark/>
          </w:tcPr>
          <w:p w:rsidR="00EC3892" w:rsidRPr="00797A5D" w:rsidRDefault="00EC3892"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НР ˂вид работ˃</w:t>
            </w: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˂норматив НР˃</w:t>
            </w:r>
          </w:p>
        </w:tc>
        <w:tc>
          <w:tcPr>
            <w:tcW w:w="1134" w:type="dxa"/>
            <w:gridSpan w:val="2"/>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tcBorders>
              <w:top w:val="nil"/>
              <w:left w:val="nil"/>
              <w:bottom w:val="nil"/>
              <w:right w:val="nil"/>
            </w:tcBorders>
            <w:shd w:val="clear" w:color="auto" w:fill="auto"/>
            <w:hideMark/>
          </w:tcPr>
          <w:p w:rsidR="00EC3892" w:rsidRPr="00797A5D" w:rsidRDefault="00EC3892"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СП ˂вид работ˃</w:t>
            </w: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˂норматив СП˃</w:t>
            </w:r>
          </w:p>
        </w:tc>
        <w:tc>
          <w:tcPr>
            <w:tcW w:w="1134" w:type="dxa"/>
            <w:gridSpan w:val="2"/>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6"/>
                <w:szCs w:val="18"/>
                <w:lang w:eastAsia="ru-RU"/>
              </w:rPr>
            </w:pPr>
            <w:r w:rsidRPr="00797A5D">
              <w:rPr>
                <w:rFonts w:ascii="Times New Roman" w:eastAsia="Times New Roman" w:hAnsi="Times New Roman" w:cs="Times New Roman"/>
                <w:b/>
                <w:bCs/>
                <w:sz w:val="16"/>
                <w:szCs w:val="18"/>
                <w:lang w:eastAsia="ru-RU"/>
              </w:rPr>
              <w:t> </w:t>
            </w:r>
          </w:p>
        </w:tc>
        <w:tc>
          <w:tcPr>
            <w:tcW w:w="1418"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c>
          <w:tcPr>
            <w:tcW w:w="850"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070"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r>
      <w:tr w:rsidR="00797A5D" w:rsidRPr="00797A5D" w:rsidTr="00A35898">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ресурса˃</w:t>
            </w:r>
          </w:p>
        </w:tc>
        <w:tc>
          <w:tcPr>
            <w:tcW w:w="3402"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w:t>
            </w: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EC3892" w:rsidRPr="00797A5D" w:rsidRDefault="008F713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EC3892" w:rsidRPr="00797A5D" w:rsidRDefault="00981DD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single" w:sz="4" w:space="0" w:color="auto"/>
              <w:right w:val="nil"/>
            </w:tcBorders>
            <w:shd w:val="clear" w:color="auto" w:fill="auto"/>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r>
      <w:tr w:rsidR="00797A5D" w:rsidRPr="00797A5D" w:rsidTr="00A35898">
        <w:trPr>
          <w:trHeight w:val="20"/>
        </w:trPr>
        <w:tc>
          <w:tcPr>
            <w:tcW w:w="817"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18"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hideMark/>
          </w:tcPr>
          <w:p w:rsidR="00EC3892" w:rsidRPr="00797A5D" w:rsidRDefault="00866605">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c>
          <w:tcPr>
            <w:tcW w:w="850"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070" w:type="dxa"/>
            <w:tcBorders>
              <w:top w:val="nil"/>
              <w:left w:val="nil"/>
              <w:bottom w:val="nil"/>
              <w:right w:val="nil"/>
            </w:tcBorders>
            <w:shd w:val="clear" w:color="auto" w:fill="auto"/>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p>
        </w:tc>
      </w:tr>
      <w:tr w:rsidR="00797A5D" w:rsidRPr="00797A5D" w:rsidTr="00A35898">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отсутствующего в СНБ˃ </w:t>
            </w:r>
          </w:p>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EC3892" w:rsidRPr="00797A5D" w:rsidRDefault="008F713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EC3892" w:rsidRPr="00797A5D" w:rsidRDefault="00EC3892" w:rsidP="00D046C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EC3892" w:rsidRPr="00797A5D" w:rsidRDefault="00C15C59">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single" w:sz="4" w:space="0" w:color="auto"/>
              <w:right w:val="nil"/>
            </w:tcBorders>
            <w:shd w:val="clear" w:color="auto" w:fill="auto"/>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A35898">
        <w:trPr>
          <w:trHeight w:val="20"/>
        </w:trPr>
        <w:tc>
          <w:tcPr>
            <w:tcW w:w="817"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18"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hideMark/>
          </w:tcPr>
          <w:p w:rsidR="00EC3892" w:rsidRPr="00797A5D" w:rsidRDefault="00472F37">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c>
          <w:tcPr>
            <w:tcW w:w="850"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прямые затраты по Разделу Х (в базисном уровне цен)</w:t>
            </w:r>
          </w:p>
        </w:tc>
        <w:tc>
          <w:tcPr>
            <w:tcW w:w="1134"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CB60BA" w:rsidRPr="00797A5D" w:rsidRDefault="00CB60BA">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CB60BA" w:rsidRPr="00797A5D" w:rsidRDefault="00CB60BA">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CB60BA" w:rsidRPr="00797A5D" w:rsidRDefault="00CB60BA" w:rsidP="00A35898">
            <w:pPr>
              <w:spacing w:after="0" w:line="240" w:lineRule="auto"/>
              <w:ind w:firstLine="284"/>
              <w:rPr>
                <w:rFonts w:ascii="Times New Roman" w:eastAsia="Times New Roman" w:hAnsi="Times New Roman" w:cs="Times New Roman"/>
                <w:i/>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134" w:type="dxa"/>
            <w:tcBorders>
              <w:top w:val="nil"/>
              <w:left w:val="nil"/>
              <w:bottom w:val="nil"/>
              <w:right w:val="nil"/>
            </w:tcBorders>
            <w:shd w:val="clear" w:color="auto" w:fill="auto"/>
          </w:tcPr>
          <w:p w:rsidR="00CB60BA" w:rsidRPr="00797A5D" w:rsidRDefault="00CB60BA">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CB60BA" w:rsidRPr="00797A5D" w:rsidRDefault="00B424AC">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CB60BA" w:rsidRPr="00797A5D" w:rsidRDefault="00CB60BA">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CB60BA" w:rsidRPr="00797A5D" w:rsidRDefault="00CB60BA">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801D08" w:rsidRPr="00797A5D" w:rsidRDefault="00801D08">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801D08" w:rsidRPr="00797A5D" w:rsidRDefault="00801D08">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801D08" w:rsidRPr="00797A5D" w:rsidRDefault="00801D08"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оплата труда</w:t>
            </w:r>
          </w:p>
        </w:tc>
        <w:tc>
          <w:tcPr>
            <w:tcW w:w="1134" w:type="dxa"/>
            <w:tcBorders>
              <w:top w:val="nil"/>
              <w:left w:val="nil"/>
              <w:bottom w:val="nil"/>
              <w:right w:val="nil"/>
            </w:tcBorders>
            <w:shd w:val="clear" w:color="auto" w:fill="auto"/>
          </w:tcPr>
          <w:p w:rsidR="00801D08" w:rsidRPr="00797A5D" w:rsidRDefault="00801D08">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801D08" w:rsidRPr="00797A5D" w:rsidRDefault="00B424AC">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801D08" w:rsidRPr="00797A5D" w:rsidRDefault="00801D08">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801D08" w:rsidRPr="00797A5D" w:rsidRDefault="00801D08">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801D08" w:rsidRPr="00797A5D" w:rsidRDefault="00801D08">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801D08" w:rsidRPr="00797A5D" w:rsidRDefault="00801D08">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801D08" w:rsidRPr="00797A5D" w:rsidRDefault="00801D08"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эксплуатация машин и механизмов</w:t>
            </w:r>
          </w:p>
        </w:tc>
        <w:tc>
          <w:tcPr>
            <w:tcW w:w="1134" w:type="dxa"/>
            <w:tcBorders>
              <w:top w:val="nil"/>
              <w:left w:val="nil"/>
              <w:bottom w:val="nil"/>
              <w:right w:val="nil"/>
            </w:tcBorders>
            <w:shd w:val="clear" w:color="auto" w:fill="auto"/>
          </w:tcPr>
          <w:p w:rsidR="00801D08" w:rsidRPr="00797A5D" w:rsidRDefault="00801D08">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801D08" w:rsidRPr="00797A5D" w:rsidRDefault="00B424AC">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801D08" w:rsidRPr="00797A5D" w:rsidRDefault="00801D08">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801D08" w:rsidRPr="00797A5D" w:rsidRDefault="00801D08">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801D08" w:rsidRPr="00797A5D" w:rsidRDefault="00801D08">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801D08" w:rsidRPr="00797A5D" w:rsidRDefault="00801D08">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801D08" w:rsidRPr="00797A5D" w:rsidRDefault="00801D08"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материалы</w:t>
            </w:r>
          </w:p>
        </w:tc>
        <w:tc>
          <w:tcPr>
            <w:tcW w:w="1134" w:type="dxa"/>
            <w:tcBorders>
              <w:top w:val="nil"/>
              <w:left w:val="nil"/>
              <w:bottom w:val="nil"/>
              <w:right w:val="nil"/>
            </w:tcBorders>
            <w:shd w:val="clear" w:color="auto" w:fill="auto"/>
          </w:tcPr>
          <w:p w:rsidR="00801D08" w:rsidRPr="00797A5D" w:rsidRDefault="00801D08">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801D08" w:rsidRPr="00797A5D" w:rsidRDefault="00B424AC">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801D08" w:rsidRPr="00797A5D" w:rsidRDefault="00801D08">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801D08" w:rsidRPr="00797A5D" w:rsidRDefault="00801D08">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801D08" w:rsidRPr="00797A5D" w:rsidRDefault="00801D08">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801D08" w:rsidRPr="00797A5D" w:rsidRDefault="00801D08">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801D08" w:rsidRPr="00797A5D" w:rsidRDefault="00801D08"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перевозка</w:t>
            </w:r>
          </w:p>
        </w:tc>
        <w:tc>
          <w:tcPr>
            <w:tcW w:w="1134" w:type="dxa"/>
            <w:tcBorders>
              <w:top w:val="nil"/>
              <w:left w:val="nil"/>
              <w:bottom w:val="nil"/>
              <w:right w:val="nil"/>
            </w:tcBorders>
            <w:shd w:val="clear" w:color="auto" w:fill="auto"/>
          </w:tcPr>
          <w:p w:rsidR="00801D08" w:rsidRPr="00797A5D" w:rsidRDefault="00801D08">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801D08" w:rsidRPr="00797A5D" w:rsidRDefault="00B424AC">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801D08" w:rsidRPr="00797A5D" w:rsidRDefault="00801D08">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801D08" w:rsidRPr="00797A5D" w:rsidRDefault="00801D08">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A83CD8" w:rsidRPr="00797A5D" w:rsidRDefault="00A83CD8">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A83CD8" w:rsidRPr="00797A5D" w:rsidRDefault="00A83CD8">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A83CD8" w:rsidRPr="00797A5D" w:rsidRDefault="00801D08">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Итого </w:t>
            </w:r>
            <w:r w:rsidR="00A83CD8" w:rsidRPr="00797A5D">
              <w:rPr>
                <w:rFonts w:ascii="Times New Roman" w:eastAsia="Times New Roman" w:hAnsi="Times New Roman" w:cs="Times New Roman"/>
                <w:sz w:val="18"/>
                <w:szCs w:val="18"/>
                <w:lang w:eastAsia="ru-RU"/>
              </w:rPr>
              <w:t>ФОТ (в базисном уровне цен)</w:t>
            </w:r>
            <w:r w:rsidR="00981DD7" w:rsidRPr="00797A5D">
              <w:rPr>
                <w:rFonts w:ascii="Times New Roman" w:eastAsia="Times New Roman" w:hAnsi="Times New Roman" w:cs="Times New Roman"/>
                <w:sz w:val="18"/>
                <w:szCs w:val="18"/>
                <w:lang w:eastAsia="ru-RU"/>
              </w:rPr>
              <w:t xml:space="preserve"> </w:t>
            </w:r>
            <w:r w:rsidR="00981DD7" w:rsidRPr="00797A5D">
              <w:rPr>
                <w:rFonts w:ascii="Times New Roman" w:eastAsia="Times New Roman" w:hAnsi="Times New Roman" w:cs="Times New Roman"/>
                <w:i/>
                <w:sz w:val="18"/>
                <w:szCs w:val="18"/>
                <w:lang w:eastAsia="ru-RU"/>
              </w:rPr>
              <w:t>(справочно)</w:t>
            </w:r>
          </w:p>
        </w:tc>
        <w:tc>
          <w:tcPr>
            <w:tcW w:w="1134" w:type="dxa"/>
            <w:tcBorders>
              <w:top w:val="nil"/>
              <w:left w:val="nil"/>
              <w:bottom w:val="nil"/>
              <w:right w:val="nil"/>
            </w:tcBorders>
            <w:shd w:val="clear" w:color="auto" w:fill="auto"/>
          </w:tcPr>
          <w:p w:rsidR="00A83CD8" w:rsidRPr="00797A5D" w:rsidRDefault="00A83CD8">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EC3892" w:rsidRPr="00797A5D" w:rsidRDefault="00A83CD8">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н</w:t>
            </w:r>
            <w:r w:rsidR="00EC3892" w:rsidRPr="00797A5D">
              <w:rPr>
                <w:rFonts w:ascii="Times New Roman" w:eastAsia="Times New Roman" w:hAnsi="Times New Roman" w:cs="Times New Roman"/>
                <w:sz w:val="18"/>
                <w:szCs w:val="18"/>
                <w:lang w:eastAsia="ru-RU"/>
              </w:rPr>
              <w:t>акладные расходы (в базисном уровне цен)</w:t>
            </w:r>
          </w:p>
        </w:tc>
        <w:tc>
          <w:tcPr>
            <w:tcW w:w="1134"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EC3892" w:rsidRPr="00797A5D" w:rsidRDefault="00A83CD8">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с</w:t>
            </w:r>
            <w:r w:rsidR="00EC3892" w:rsidRPr="00797A5D">
              <w:rPr>
                <w:rFonts w:ascii="Times New Roman" w:eastAsia="Times New Roman" w:hAnsi="Times New Roman" w:cs="Times New Roman"/>
                <w:sz w:val="18"/>
                <w:szCs w:val="18"/>
                <w:lang w:eastAsia="ru-RU"/>
              </w:rPr>
              <w:t>метная прибыль (в базисном уровне цен)</w:t>
            </w:r>
          </w:p>
        </w:tc>
        <w:tc>
          <w:tcPr>
            <w:tcW w:w="1134"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A83CD8" w:rsidRPr="00797A5D" w:rsidRDefault="00A83CD8">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A83CD8" w:rsidRPr="00797A5D" w:rsidRDefault="00A83CD8">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A83CD8" w:rsidRPr="00797A5D" w:rsidRDefault="00A83CD8">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Итого </w:t>
            </w:r>
            <w:r w:rsidRPr="00797A5D">
              <w:rPr>
                <w:rFonts w:ascii="Times New Roman" w:eastAsia="Times New Roman" w:hAnsi="Times New Roman" w:cs="Times New Roman"/>
                <w:bCs/>
                <w:sz w:val="18"/>
                <w:szCs w:val="18"/>
                <w:lang w:eastAsia="ru-RU"/>
              </w:rPr>
              <w:t xml:space="preserve">оборудование </w:t>
            </w:r>
            <w:r w:rsidRPr="00797A5D">
              <w:rPr>
                <w:rFonts w:ascii="Times New Roman" w:eastAsia="Times New Roman" w:hAnsi="Times New Roman" w:cs="Times New Roman"/>
                <w:sz w:val="18"/>
                <w:szCs w:val="18"/>
                <w:lang w:eastAsia="ru-RU"/>
              </w:rPr>
              <w:t>(в базисном уровне цен)</w:t>
            </w:r>
          </w:p>
        </w:tc>
        <w:tc>
          <w:tcPr>
            <w:tcW w:w="1134" w:type="dxa"/>
            <w:tcBorders>
              <w:top w:val="nil"/>
              <w:left w:val="nil"/>
              <w:bottom w:val="nil"/>
              <w:right w:val="nil"/>
            </w:tcBorders>
            <w:shd w:val="clear" w:color="auto" w:fill="auto"/>
          </w:tcPr>
          <w:p w:rsidR="00A83CD8" w:rsidRPr="00797A5D" w:rsidRDefault="00A83CD8">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A83CD8" w:rsidRPr="00797A5D" w:rsidRDefault="00A83CD8">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A83CD8" w:rsidRPr="00797A5D" w:rsidRDefault="00A83CD8">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A83CD8" w:rsidRPr="00797A5D" w:rsidRDefault="00A83CD8">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Итого прочие затраты (в базисном уровне цен)</w:t>
            </w:r>
          </w:p>
        </w:tc>
        <w:tc>
          <w:tcPr>
            <w:tcW w:w="1134" w:type="dxa"/>
            <w:tcBorders>
              <w:top w:val="nil"/>
              <w:left w:val="nil"/>
              <w:bottom w:val="nil"/>
              <w:right w:val="nil"/>
            </w:tcBorders>
            <w:shd w:val="clear" w:color="auto" w:fill="auto"/>
          </w:tcPr>
          <w:p w:rsidR="00A83CD8" w:rsidRPr="00797A5D" w:rsidRDefault="00A83CD8">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Итого по разделу Раздел Х (в базисном уровне цен)</w:t>
            </w:r>
          </w:p>
        </w:tc>
        <w:tc>
          <w:tcPr>
            <w:tcW w:w="1134"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tcPr>
          <w:p w:rsidR="0093355B" w:rsidRPr="00797A5D" w:rsidRDefault="0093355B">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93355B" w:rsidRPr="00797A5D" w:rsidRDefault="0093355B">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93355B" w:rsidRPr="00797A5D" w:rsidDel="0093355B" w:rsidRDefault="0093355B" w:rsidP="0093355B">
            <w:pPr>
              <w:spacing w:after="0" w:line="240" w:lineRule="auto"/>
              <w:rPr>
                <w:rFonts w:ascii="Times New Roman" w:eastAsia="Times New Roman" w:hAnsi="Times New Roman" w:cs="Times New Roman"/>
                <w:bCs/>
                <w:i/>
                <w:sz w:val="18"/>
                <w:szCs w:val="18"/>
                <w:lang w:eastAsia="ru-RU"/>
              </w:rPr>
            </w:pPr>
            <w:r w:rsidRPr="00797A5D">
              <w:rPr>
                <w:rFonts w:ascii="Times New Roman" w:eastAsia="Times New Roman" w:hAnsi="Times New Roman" w:cs="Times New Roman"/>
                <w:bCs/>
                <w:i/>
                <w:sz w:val="18"/>
                <w:szCs w:val="18"/>
                <w:lang w:eastAsia="ru-RU"/>
              </w:rPr>
              <w:t>в том числе</w:t>
            </w:r>
          </w:p>
        </w:tc>
        <w:tc>
          <w:tcPr>
            <w:tcW w:w="1134" w:type="dxa"/>
            <w:tcBorders>
              <w:top w:val="nil"/>
              <w:left w:val="nil"/>
              <w:bottom w:val="nil"/>
              <w:right w:val="nil"/>
            </w:tcBorders>
            <w:shd w:val="clear" w:color="auto" w:fill="auto"/>
            <w:noWrap/>
          </w:tcPr>
          <w:p w:rsidR="0093355B" w:rsidRPr="00797A5D" w:rsidRDefault="0093355B">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93355B" w:rsidRPr="00797A5D" w:rsidRDefault="0093355B">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tcPr>
          <w:p w:rsidR="0093355B" w:rsidRPr="00797A5D" w:rsidRDefault="0093355B">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93355B" w:rsidRPr="00797A5D" w:rsidDel="00A83CD8" w:rsidRDefault="0093355B">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EC3892" w:rsidRPr="00797A5D" w:rsidRDefault="0093355B" w:rsidP="0093355B">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материалы, изделия и конструкции</w:t>
            </w:r>
            <w:r w:rsidR="00EC3892" w:rsidRPr="00797A5D">
              <w:rPr>
                <w:rFonts w:ascii="Times New Roman" w:eastAsia="Times New Roman" w:hAnsi="Times New Roman" w:cs="Times New Roman"/>
                <w:bCs/>
                <w:sz w:val="18"/>
                <w:szCs w:val="18"/>
                <w:lang w:eastAsia="ru-RU"/>
              </w:rPr>
              <w:t xml:space="preserve">, отсутствующие в СНБ (в </w:t>
            </w:r>
            <w:r w:rsidRPr="00797A5D">
              <w:rPr>
                <w:rFonts w:ascii="Times New Roman" w:eastAsia="Times New Roman" w:hAnsi="Times New Roman" w:cs="Times New Roman"/>
                <w:bCs/>
                <w:sz w:val="18"/>
                <w:szCs w:val="18"/>
                <w:lang w:eastAsia="ru-RU"/>
              </w:rPr>
              <w:t xml:space="preserve">базисном </w:t>
            </w:r>
            <w:r w:rsidR="00EC3892" w:rsidRPr="00797A5D">
              <w:rPr>
                <w:rFonts w:ascii="Times New Roman" w:eastAsia="Times New Roman" w:hAnsi="Times New Roman" w:cs="Times New Roman"/>
                <w:bCs/>
                <w:sz w:val="18"/>
                <w:szCs w:val="18"/>
                <w:lang w:eastAsia="ru-RU"/>
              </w:rPr>
              <w:t>уровне цен)</w:t>
            </w:r>
          </w:p>
        </w:tc>
        <w:tc>
          <w:tcPr>
            <w:tcW w:w="1134" w:type="dxa"/>
            <w:tcBorders>
              <w:top w:val="nil"/>
              <w:left w:val="nil"/>
              <w:bottom w:val="nil"/>
              <w:right w:val="nil"/>
            </w:tcBorders>
            <w:shd w:val="clear" w:color="auto" w:fill="auto"/>
            <w:noWrap/>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EC3892" w:rsidRPr="00797A5D" w:rsidRDefault="0093355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tcPr>
          <w:p w:rsidR="0093355B" w:rsidRPr="00797A5D" w:rsidRDefault="0093355B">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93355B" w:rsidRPr="00797A5D" w:rsidRDefault="0093355B">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noWrap/>
          </w:tcPr>
          <w:p w:rsidR="0093355B" w:rsidRPr="00797A5D" w:rsidRDefault="0093355B">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bCs/>
                <w:sz w:val="18"/>
                <w:szCs w:val="18"/>
                <w:lang w:eastAsia="ru-RU"/>
              </w:rPr>
              <w:t>оборудование, отсутствующие в СНБ (в базисном уровне цен)</w:t>
            </w:r>
          </w:p>
        </w:tc>
        <w:tc>
          <w:tcPr>
            <w:tcW w:w="1134" w:type="dxa"/>
            <w:tcBorders>
              <w:top w:val="nil"/>
              <w:left w:val="nil"/>
              <w:bottom w:val="nil"/>
              <w:right w:val="nil"/>
            </w:tcBorders>
            <w:shd w:val="clear" w:color="auto" w:fill="auto"/>
            <w:noWrap/>
          </w:tcPr>
          <w:p w:rsidR="0093355B" w:rsidRPr="00797A5D" w:rsidRDefault="0093355B">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93355B" w:rsidRPr="00797A5D" w:rsidRDefault="0093355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tcPr>
          <w:p w:rsidR="0093355B" w:rsidRPr="00797A5D" w:rsidRDefault="0093355B">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93355B" w:rsidRPr="00797A5D" w:rsidRDefault="0093355B">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noWrap/>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noWrap/>
            <w:hideMark/>
          </w:tcPr>
          <w:p w:rsidR="00EC3892" w:rsidRPr="00797A5D" w:rsidRDefault="00E85DA3" w:rsidP="00A35898">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xml:space="preserve">ВСЕГО </w:t>
            </w:r>
            <w:r w:rsidR="00EC3892" w:rsidRPr="00797A5D">
              <w:rPr>
                <w:rFonts w:ascii="Times New Roman" w:eastAsia="Times New Roman" w:hAnsi="Times New Roman" w:cs="Times New Roman"/>
                <w:b/>
                <w:bCs/>
                <w:sz w:val="18"/>
                <w:szCs w:val="18"/>
                <w:lang w:eastAsia="ru-RU"/>
              </w:rPr>
              <w:t xml:space="preserve">по смете </w:t>
            </w:r>
          </w:p>
        </w:tc>
        <w:tc>
          <w:tcPr>
            <w:tcW w:w="1134"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EC3892" w:rsidRPr="00797A5D" w:rsidRDefault="002F1EFC" w:rsidP="00A35898">
            <w:pPr>
              <w:spacing w:after="0" w:line="192" w:lineRule="auto"/>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 xml:space="preserve">˂обоснование </w:t>
            </w:r>
            <w:r w:rsidR="00E85DA3" w:rsidRPr="00797A5D">
              <w:rPr>
                <w:rFonts w:ascii="Times New Roman" w:eastAsia="Times New Roman" w:hAnsi="Times New Roman" w:cs="Times New Roman"/>
                <w:sz w:val="16"/>
                <w:szCs w:val="18"/>
                <w:lang w:eastAsia="ru-RU"/>
              </w:rPr>
              <w:t>индекса</w:t>
            </w:r>
            <w:r w:rsidRPr="00797A5D">
              <w:rPr>
                <w:rFonts w:ascii="Times New Roman" w:eastAsia="Times New Roman" w:hAnsi="Times New Roman" w:cs="Times New Roman"/>
                <w:sz w:val="16"/>
                <w:szCs w:val="18"/>
                <w:lang w:eastAsia="ru-RU"/>
              </w:rPr>
              <w:t>˃</w:t>
            </w:r>
          </w:p>
        </w:tc>
        <w:tc>
          <w:tcPr>
            <w:tcW w:w="8646" w:type="dxa"/>
            <w:gridSpan w:val="7"/>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ВСЕГО</w:t>
            </w:r>
            <w:r w:rsidR="00A83CD8" w:rsidRPr="00797A5D">
              <w:rPr>
                <w:rFonts w:ascii="Times New Roman" w:eastAsia="Times New Roman" w:hAnsi="Times New Roman" w:cs="Times New Roman"/>
                <w:bCs/>
                <w:sz w:val="18"/>
                <w:szCs w:val="18"/>
                <w:lang w:eastAsia="ru-RU"/>
              </w:rPr>
              <w:t xml:space="preserve"> СМР</w:t>
            </w:r>
            <w:r w:rsidR="001936BD" w:rsidRPr="00797A5D">
              <w:rPr>
                <w:rFonts w:ascii="Times New Roman" w:eastAsia="Times New Roman" w:hAnsi="Times New Roman" w:cs="Times New Roman"/>
                <w:bCs/>
                <w:sz w:val="18"/>
                <w:szCs w:val="18"/>
                <w:lang w:eastAsia="ru-RU"/>
              </w:rPr>
              <w:t xml:space="preserve"> (без учета перевозки)</w:t>
            </w:r>
            <w:r w:rsidRPr="00797A5D">
              <w:rPr>
                <w:rFonts w:ascii="Times New Roman" w:eastAsia="Times New Roman" w:hAnsi="Times New Roman" w:cs="Times New Roman"/>
                <w:bCs/>
                <w:sz w:val="18"/>
                <w:szCs w:val="18"/>
                <w:lang w:eastAsia="ru-RU"/>
              </w:rPr>
              <w:t xml:space="preserve"> по смете (в базисном уровне цен с пересчетом в текущий уровень)</w:t>
            </w:r>
          </w:p>
        </w:tc>
        <w:tc>
          <w:tcPr>
            <w:tcW w:w="1134" w:type="dxa"/>
            <w:tcBorders>
              <w:top w:val="nil"/>
              <w:left w:val="nil"/>
              <w:bottom w:val="nil"/>
              <w:right w:val="nil"/>
            </w:tcBorders>
            <w:shd w:val="clear" w:color="auto" w:fill="auto"/>
            <w:noWrap/>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0B0787">
        <w:trPr>
          <w:trHeight w:val="20"/>
        </w:trPr>
        <w:tc>
          <w:tcPr>
            <w:tcW w:w="817" w:type="dxa"/>
            <w:tcBorders>
              <w:top w:val="nil"/>
              <w:left w:val="nil"/>
              <w:bottom w:val="nil"/>
              <w:right w:val="nil"/>
            </w:tcBorders>
            <w:shd w:val="clear" w:color="auto" w:fill="auto"/>
            <w:noWrap/>
            <w:hideMark/>
          </w:tcPr>
          <w:p w:rsidR="001936BD" w:rsidRPr="00797A5D" w:rsidRDefault="001936BD" w:rsidP="000B078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1936BD" w:rsidRPr="00797A5D" w:rsidRDefault="001936BD" w:rsidP="000B0787">
            <w:pPr>
              <w:spacing w:after="0" w:line="192" w:lineRule="auto"/>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 xml:space="preserve">˂обоснование </w:t>
            </w:r>
            <w:r w:rsidR="00E85DA3" w:rsidRPr="00797A5D">
              <w:rPr>
                <w:rFonts w:ascii="Times New Roman" w:eastAsia="Times New Roman" w:hAnsi="Times New Roman" w:cs="Times New Roman"/>
                <w:sz w:val="16"/>
                <w:szCs w:val="18"/>
                <w:lang w:eastAsia="ru-RU"/>
              </w:rPr>
              <w:t>индекса</w:t>
            </w:r>
            <w:r w:rsidRPr="00797A5D">
              <w:rPr>
                <w:rFonts w:ascii="Times New Roman" w:eastAsia="Times New Roman" w:hAnsi="Times New Roman" w:cs="Times New Roman"/>
                <w:sz w:val="16"/>
                <w:szCs w:val="18"/>
                <w:lang w:eastAsia="ru-RU"/>
              </w:rPr>
              <w:t>˃</w:t>
            </w:r>
          </w:p>
        </w:tc>
        <w:tc>
          <w:tcPr>
            <w:tcW w:w="8646" w:type="dxa"/>
            <w:gridSpan w:val="7"/>
            <w:tcBorders>
              <w:top w:val="nil"/>
              <w:left w:val="nil"/>
              <w:bottom w:val="nil"/>
              <w:right w:val="nil"/>
            </w:tcBorders>
            <w:shd w:val="clear" w:color="auto" w:fill="auto"/>
            <w:hideMark/>
          </w:tcPr>
          <w:p w:rsidR="001936BD" w:rsidRPr="00797A5D" w:rsidRDefault="001936BD" w:rsidP="005E3D4E">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ВСЕГО перевозка по смете (в базисном уровне цен с пересчетом в текущий уровень)</w:t>
            </w:r>
          </w:p>
        </w:tc>
        <w:tc>
          <w:tcPr>
            <w:tcW w:w="1134" w:type="dxa"/>
            <w:tcBorders>
              <w:top w:val="nil"/>
              <w:left w:val="nil"/>
              <w:bottom w:val="nil"/>
              <w:right w:val="nil"/>
            </w:tcBorders>
            <w:shd w:val="clear" w:color="auto" w:fill="auto"/>
            <w:noWrap/>
            <w:hideMark/>
          </w:tcPr>
          <w:p w:rsidR="001936BD" w:rsidRPr="00797A5D" w:rsidRDefault="001936BD" w:rsidP="000B078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1936BD" w:rsidRPr="00797A5D" w:rsidRDefault="001936BD"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hideMark/>
          </w:tcPr>
          <w:p w:rsidR="001936BD" w:rsidRPr="00797A5D" w:rsidRDefault="001936BD"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hideMark/>
          </w:tcPr>
          <w:p w:rsidR="001936BD" w:rsidRPr="00797A5D" w:rsidRDefault="001936BD"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tcPr>
          <w:p w:rsidR="00A83CD8" w:rsidRPr="00797A5D" w:rsidRDefault="00A83CD8">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A83CD8" w:rsidRPr="00797A5D" w:rsidRDefault="002F1EFC">
            <w:pPr>
              <w:spacing w:after="0" w:line="240" w:lineRule="auto"/>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 xml:space="preserve">˂обоснование </w:t>
            </w:r>
            <w:r w:rsidR="00E85DA3" w:rsidRPr="00797A5D">
              <w:rPr>
                <w:rFonts w:ascii="Times New Roman" w:eastAsia="Times New Roman" w:hAnsi="Times New Roman" w:cs="Times New Roman"/>
                <w:sz w:val="16"/>
                <w:szCs w:val="18"/>
                <w:lang w:eastAsia="ru-RU"/>
              </w:rPr>
              <w:t>индекса</w:t>
            </w:r>
            <w:r w:rsidRPr="00797A5D">
              <w:rPr>
                <w:rFonts w:ascii="Times New Roman" w:eastAsia="Times New Roman" w:hAnsi="Times New Roman" w:cs="Times New Roman"/>
                <w:sz w:val="16"/>
                <w:szCs w:val="18"/>
                <w:lang w:eastAsia="ru-RU"/>
              </w:rPr>
              <w:t>˃</w:t>
            </w:r>
          </w:p>
        </w:tc>
        <w:tc>
          <w:tcPr>
            <w:tcW w:w="8646" w:type="dxa"/>
            <w:gridSpan w:val="7"/>
            <w:tcBorders>
              <w:top w:val="nil"/>
              <w:left w:val="nil"/>
              <w:bottom w:val="nil"/>
              <w:right w:val="nil"/>
            </w:tcBorders>
            <w:shd w:val="clear" w:color="auto" w:fill="auto"/>
            <w:noWrap/>
          </w:tcPr>
          <w:p w:rsidR="00A83CD8" w:rsidRPr="00797A5D" w:rsidRDefault="00A83CD8" w:rsidP="0052304B">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ВСЕГО оборудование по смете (в базисном уровне цен с пересчетом в текущий уровень)</w:t>
            </w:r>
          </w:p>
        </w:tc>
        <w:tc>
          <w:tcPr>
            <w:tcW w:w="1134" w:type="dxa"/>
            <w:tcBorders>
              <w:top w:val="nil"/>
              <w:left w:val="nil"/>
              <w:bottom w:val="nil"/>
              <w:right w:val="nil"/>
            </w:tcBorders>
            <w:shd w:val="clear" w:color="auto" w:fill="auto"/>
            <w:noWrap/>
          </w:tcPr>
          <w:p w:rsidR="00A83CD8" w:rsidRPr="00797A5D" w:rsidRDefault="00A83CD8">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tcPr>
          <w:p w:rsidR="00A83CD8" w:rsidRPr="00797A5D" w:rsidRDefault="00A83CD8">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A83CD8" w:rsidRPr="00797A5D" w:rsidRDefault="002F1EFC">
            <w:pPr>
              <w:spacing w:after="0" w:line="240" w:lineRule="auto"/>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 xml:space="preserve">˂обоснование </w:t>
            </w:r>
            <w:r w:rsidR="00E85DA3" w:rsidRPr="00797A5D">
              <w:rPr>
                <w:rFonts w:ascii="Times New Roman" w:eastAsia="Times New Roman" w:hAnsi="Times New Roman" w:cs="Times New Roman"/>
                <w:sz w:val="16"/>
                <w:szCs w:val="18"/>
                <w:lang w:eastAsia="ru-RU"/>
              </w:rPr>
              <w:t>индекса</w:t>
            </w:r>
            <w:r w:rsidRPr="00797A5D">
              <w:rPr>
                <w:rFonts w:ascii="Times New Roman" w:eastAsia="Times New Roman" w:hAnsi="Times New Roman" w:cs="Times New Roman"/>
                <w:sz w:val="16"/>
                <w:szCs w:val="18"/>
                <w:lang w:eastAsia="ru-RU"/>
              </w:rPr>
              <w:t>˃</w:t>
            </w:r>
          </w:p>
        </w:tc>
        <w:tc>
          <w:tcPr>
            <w:tcW w:w="7654" w:type="dxa"/>
            <w:gridSpan w:val="6"/>
            <w:tcBorders>
              <w:top w:val="nil"/>
              <w:left w:val="nil"/>
              <w:bottom w:val="nil"/>
              <w:right w:val="nil"/>
            </w:tcBorders>
            <w:shd w:val="clear" w:color="auto" w:fill="auto"/>
            <w:noWrap/>
          </w:tcPr>
          <w:p w:rsidR="00A83CD8" w:rsidRPr="00797A5D" w:rsidRDefault="00F622C1" w:rsidP="0052304B">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ВСЕГО прочие затраты по смете (в базисном уровне цен с пересчетом в текущий уровень)</w:t>
            </w:r>
          </w:p>
        </w:tc>
        <w:tc>
          <w:tcPr>
            <w:tcW w:w="992" w:type="dxa"/>
            <w:tcBorders>
              <w:top w:val="nil"/>
              <w:left w:val="nil"/>
              <w:bottom w:val="nil"/>
              <w:right w:val="nil"/>
            </w:tcBorders>
            <w:shd w:val="clear" w:color="auto" w:fill="auto"/>
            <w:noWrap/>
          </w:tcPr>
          <w:p w:rsidR="00A83CD8" w:rsidRPr="00797A5D" w:rsidRDefault="00A83CD8">
            <w:pPr>
              <w:spacing w:after="0" w:line="240" w:lineRule="auto"/>
              <w:jc w:val="center"/>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tcPr>
          <w:p w:rsidR="00A83CD8" w:rsidRPr="00797A5D" w:rsidRDefault="00A83CD8">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tcPr>
          <w:p w:rsidR="00A83CD8" w:rsidRPr="00797A5D" w:rsidRDefault="00A83CD8">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tcPr>
          <w:p w:rsidR="00A83CD8" w:rsidRPr="00797A5D" w:rsidRDefault="00A83CD8">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29364B">
        <w:trPr>
          <w:trHeight w:val="20"/>
        </w:trPr>
        <w:tc>
          <w:tcPr>
            <w:tcW w:w="817" w:type="dxa"/>
            <w:tcBorders>
              <w:top w:val="nil"/>
              <w:left w:val="nil"/>
              <w:bottom w:val="nil"/>
              <w:right w:val="nil"/>
            </w:tcBorders>
            <w:shd w:val="clear" w:color="auto" w:fill="auto"/>
            <w:noWrap/>
            <w:hideMark/>
          </w:tcPr>
          <w:p w:rsidR="00301DCC" w:rsidRPr="00797A5D" w:rsidRDefault="00301DCC">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301DCC" w:rsidRPr="00797A5D" w:rsidRDefault="00301DCC">
            <w:pPr>
              <w:spacing w:after="0" w:line="240" w:lineRule="auto"/>
              <w:rPr>
                <w:rFonts w:ascii="Times New Roman" w:eastAsia="Times New Roman" w:hAnsi="Times New Roman" w:cs="Times New Roman"/>
                <w:sz w:val="18"/>
                <w:szCs w:val="18"/>
                <w:lang w:eastAsia="ru-RU"/>
              </w:rPr>
            </w:pPr>
          </w:p>
        </w:tc>
        <w:tc>
          <w:tcPr>
            <w:tcW w:w="5528" w:type="dxa"/>
            <w:gridSpan w:val="3"/>
            <w:tcBorders>
              <w:top w:val="nil"/>
              <w:left w:val="nil"/>
              <w:bottom w:val="nil"/>
              <w:right w:val="nil"/>
            </w:tcBorders>
            <w:shd w:val="clear" w:color="auto" w:fill="auto"/>
            <w:noWrap/>
            <w:hideMark/>
          </w:tcPr>
          <w:p w:rsidR="00301DCC" w:rsidRPr="00797A5D" w:rsidRDefault="00301DCC" w:rsidP="00A35898">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смете (в базисном и текущем уровнях цен)</w:t>
            </w:r>
          </w:p>
        </w:tc>
        <w:tc>
          <w:tcPr>
            <w:tcW w:w="992" w:type="dxa"/>
            <w:tcBorders>
              <w:top w:val="nil"/>
              <w:left w:val="nil"/>
              <w:bottom w:val="nil"/>
              <w:right w:val="nil"/>
            </w:tcBorders>
            <w:shd w:val="clear" w:color="auto" w:fill="auto"/>
            <w:noWrap/>
            <w:hideMark/>
          </w:tcPr>
          <w:p w:rsidR="00301DCC" w:rsidRPr="00797A5D" w:rsidRDefault="00301DCC">
            <w:pPr>
              <w:spacing w:after="0" w:line="240" w:lineRule="auto"/>
              <w:jc w:val="center"/>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noWrap/>
            <w:hideMark/>
          </w:tcPr>
          <w:p w:rsidR="00301DCC" w:rsidRPr="00797A5D" w:rsidRDefault="00301DCC">
            <w:pPr>
              <w:spacing w:after="0" w:line="240" w:lineRule="auto"/>
              <w:jc w:val="center"/>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noWrap/>
            <w:hideMark/>
          </w:tcPr>
          <w:p w:rsidR="00301DCC" w:rsidRPr="00797A5D" w:rsidRDefault="00301DCC">
            <w:pPr>
              <w:spacing w:after="0" w:line="240" w:lineRule="auto"/>
              <w:jc w:val="center"/>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hideMark/>
          </w:tcPr>
          <w:p w:rsidR="00301DCC" w:rsidRPr="00797A5D" w:rsidRDefault="00301DCC">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301DCC" w:rsidRPr="00797A5D" w:rsidRDefault="00301DCC">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hideMark/>
          </w:tcPr>
          <w:p w:rsidR="00301DCC" w:rsidRPr="00797A5D" w:rsidRDefault="00301DCC">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301DCC" w:rsidRPr="00797A5D" w:rsidRDefault="00301DCC">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tcPr>
          <w:p w:rsidR="00A905D7" w:rsidRPr="00797A5D" w:rsidRDefault="00A905D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A905D7" w:rsidRPr="00797A5D" w:rsidRDefault="00A905D7">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noWrap/>
          </w:tcPr>
          <w:p w:rsidR="00A905D7" w:rsidRPr="00797A5D" w:rsidRDefault="00A905D7" w:rsidP="0052304B">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i/>
                <w:sz w:val="18"/>
                <w:szCs w:val="18"/>
                <w:lang w:eastAsia="ru-RU"/>
              </w:rPr>
              <w:t>в том числе</w:t>
            </w:r>
          </w:p>
        </w:tc>
        <w:tc>
          <w:tcPr>
            <w:tcW w:w="1134" w:type="dxa"/>
            <w:tcBorders>
              <w:top w:val="nil"/>
              <w:left w:val="nil"/>
              <w:bottom w:val="nil"/>
              <w:right w:val="nil"/>
            </w:tcBorders>
            <w:shd w:val="clear" w:color="auto" w:fill="auto"/>
            <w:noWrap/>
          </w:tcPr>
          <w:p w:rsidR="00A905D7" w:rsidRPr="00797A5D" w:rsidRDefault="00A905D7" w:rsidP="0052304B">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noWrap/>
          </w:tcPr>
          <w:p w:rsidR="00A905D7" w:rsidRPr="00797A5D" w:rsidRDefault="00A905D7" w:rsidP="0052304B">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noWrap/>
          </w:tcPr>
          <w:p w:rsidR="00A905D7" w:rsidRPr="00797A5D" w:rsidRDefault="00A905D7" w:rsidP="0052304B">
            <w:pPr>
              <w:spacing w:after="0" w:line="240" w:lineRule="auto"/>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noWrap/>
          </w:tcPr>
          <w:p w:rsidR="00A905D7" w:rsidRPr="00797A5D" w:rsidRDefault="00A905D7" w:rsidP="0052304B">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noWrap/>
          </w:tcPr>
          <w:p w:rsidR="00A905D7" w:rsidRPr="00797A5D" w:rsidRDefault="00A905D7" w:rsidP="0052304B">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tcPr>
          <w:p w:rsidR="00A905D7" w:rsidRPr="00797A5D" w:rsidRDefault="00A905D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A905D7" w:rsidRPr="00797A5D" w:rsidRDefault="00A905D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tcPr>
          <w:p w:rsidR="00A905D7" w:rsidRPr="00797A5D" w:rsidRDefault="00A905D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A905D7" w:rsidRPr="00797A5D" w:rsidRDefault="00A905D7">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tcPr>
          <w:p w:rsidR="00A905D7" w:rsidRPr="00797A5D" w:rsidRDefault="00A905D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A905D7" w:rsidRPr="00797A5D" w:rsidRDefault="00A905D7">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noWrap/>
          </w:tcPr>
          <w:p w:rsidR="00A905D7" w:rsidRPr="00797A5D" w:rsidRDefault="00A905D7" w:rsidP="0052304B">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материалы, изделия и конструкции, отсутствующие в СНБ (в текущем уровне цен)</w:t>
            </w:r>
          </w:p>
        </w:tc>
        <w:tc>
          <w:tcPr>
            <w:tcW w:w="1134" w:type="dxa"/>
            <w:tcBorders>
              <w:top w:val="nil"/>
              <w:left w:val="nil"/>
              <w:bottom w:val="nil"/>
              <w:right w:val="nil"/>
            </w:tcBorders>
            <w:shd w:val="clear" w:color="auto" w:fill="auto"/>
            <w:noWrap/>
          </w:tcPr>
          <w:p w:rsidR="00A905D7" w:rsidRPr="00797A5D" w:rsidRDefault="00A905D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A905D7" w:rsidRPr="00797A5D" w:rsidRDefault="00A905D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tcPr>
          <w:p w:rsidR="00A905D7" w:rsidRPr="00797A5D" w:rsidRDefault="00A905D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A905D7" w:rsidRPr="00797A5D" w:rsidRDefault="00A905D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hideMark/>
          </w:tcPr>
          <w:p w:rsidR="00A905D7" w:rsidRPr="00797A5D" w:rsidRDefault="00A905D7">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A905D7" w:rsidRPr="00797A5D" w:rsidRDefault="00A905D7">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noWrap/>
            <w:hideMark/>
          </w:tcPr>
          <w:p w:rsidR="00A905D7" w:rsidRPr="00797A5D" w:rsidRDefault="00A905D7" w:rsidP="0052304B">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оборудование, отсутствующие в СНБ (в текущем уровне цен)</w:t>
            </w:r>
          </w:p>
        </w:tc>
        <w:tc>
          <w:tcPr>
            <w:tcW w:w="1134" w:type="dxa"/>
            <w:tcBorders>
              <w:top w:val="nil"/>
              <w:left w:val="nil"/>
              <w:bottom w:val="nil"/>
              <w:right w:val="nil"/>
            </w:tcBorders>
            <w:shd w:val="clear" w:color="auto" w:fill="auto"/>
            <w:noWrap/>
            <w:hideMark/>
          </w:tcPr>
          <w:p w:rsidR="00A905D7" w:rsidRPr="00797A5D" w:rsidRDefault="00A905D7">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A905D7" w:rsidRPr="00797A5D" w:rsidRDefault="00A905D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hideMark/>
          </w:tcPr>
          <w:p w:rsidR="00A905D7" w:rsidRPr="00797A5D" w:rsidRDefault="00A905D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A905D7" w:rsidRPr="00797A5D" w:rsidRDefault="00A905D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bl>
    <w:p w:rsidR="00F64B77" w:rsidRPr="00797A5D" w:rsidRDefault="00F64B77">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Составил __________________________________________________________________</w:t>
      </w:r>
    </w:p>
    <w:p w:rsidR="00F64B77" w:rsidRPr="00797A5D" w:rsidRDefault="00F64B77">
      <w:pPr>
        <w:spacing w:after="0" w:line="240" w:lineRule="auto"/>
        <w:ind w:left="2124" w:firstLine="708"/>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p>
    <w:p w:rsidR="00F64B77" w:rsidRPr="00797A5D" w:rsidRDefault="00F64B77">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Проверил __________________________________________________________________</w:t>
      </w:r>
    </w:p>
    <w:p w:rsidR="00BF6A45" w:rsidRPr="00797A5D" w:rsidRDefault="00F64B77" w:rsidP="00DB4E5F">
      <w:pPr>
        <w:spacing w:after="0" w:line="240" w:lineRule="auto"/>
        <w:ind w:left="2124" w:firstLine="708"/>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r w:rsidR="00BF6A45" w:rsidRPr="00797A5D">
        <w:rPr>
          <w:rFonts w:ascii="Times New Roman" w:eastAsia="Times New Roman" w:hAnsi="Times New Roman" w:cs="Times New Roman"/>
          <w:i/>
          <w:sz w:val="16"/>
          <w:szCs w:val="16"/>
          <w:lang w:eastAsia="ru-RU"/>
        </w:rPr>
        <w:br w:type="page"/>
      </w:r>
    </w:p>
    <w:p w:rsidR="00BF6A45" w:rsidRPr="00797A5D" w:rsidRDefault="00BF6A45">
      <w:pPr>
        <w:spacing w:after="0" w:line="240" w:lineRule="auto"/>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Форма локального сметного расчета (сметы)</w:t>
      </w:r>
      <w:r w:rsidR="00B44377" w:rsidRPr="00797A5D">
        <w:rPr>
          <w:rFonts w:ascii="Times New Roman" w:eastAsia="Times New Roman" w:hAnsi="Times New Roman" w:cs="Times New Roman"/>
          <w:sz w:val="24"/>
          <w:szCs w:val="24"/>
          <w:lang w:eastAsia="ru-RU"/>
        </w:rPr>
        <w:t xml:space="preserve"> для</w:t>
      </w:r>
      <w:r w:rsidR="00993208" w:rsidRPr="00797A5D">
        <w:rPr>
          <w:rFonts w:ascii="Times New Roman" w:eastAsia="Times New Roman" w:hAnsi="Times New Roman" w:cs="Times New Roman"/>
          <w:sz w:val="24"/>
          <w:szCs w:val="24"/>
          <w:lang w:eastAsia="ru-RU"/>
        </w:rPr>
        <w:t xml:space="preserve"> базисно-</w:t>
      </w:r>
      <w:r w:rsidR="00B44377" w:rsidRPr="00797A5D">
        <w:rPr>
          <w:rFonts w:ascii="Times New Roman" w:eastAsia="Times New Roman" w:hAnsi="Times New Roman" w:cs="Times New Roman"/>
          <w:sz w:val="24"/>
          <w:szCs w:val="24"/>
          <w:lang w:eastAsia="ru-RU"/>
        </w:rPr>
        <w:t>индексного метода</w:t>
      </w:r>
      <w:r w:rsidR="00993208" w:rsidRPr="00797A5D">
        <w:rPr>
          <w:rFonts w:ascii="Times New Roman" w:eastAsia="Times New Roman" w:hAnsi="Times New Roman" w:cs="Times New Roman"/>
          <w:sz w:val="24"/>
          <w:szCs w:val="24"/>
          <w:lang w:eastAsia="ru-RU"/>
        </w:rPr>
        <w:br/>
      </w:r>
      <w:r w:rsidRPr="00797A5D">
        <w:rPr>
          <w:rFonts w:ascii="Times New Roman" w:eastAsia="Times New Roman" w:hAnsi="Times New Roman" w:cs="Times New Roman"/>
          <w:sz w:val="24"/>
          <w:szCs w:val="24"/>
          <w:lang w:eastAsia="ru-RU"/>
        </w:rPr>
        <w:t xml:space="preserve">с применением </w:t>
      </w:r>
      <w:r w:rsidR="00F44E86" w:rsidRPr="00797A5D">
        <w:rPr>
          <w:rFonts w:ascii="Times New Roman" w:eastAsia="Times New Roman" w:hAnsi="Times New Roman" w:cs="Times New Roman"/>
          <w:sz w:val="24"/>
          <w:szCs w:val="24"/>
          <w:lang w:eastAsia="ru-RU"/>
        </w:rPr>
        <w:t xml:space="preserve">индексов </w:t>
      </w:r>
      <w:r w:rsidR="00F44E86" w:rsidRPr="00797A5D">
        <w:rPr>
          <w:rFonts w:ascii="Times New Roman" w:hAnsi="Times New Roman" w:cs="Times New Roman"/>
          <w:sz w:val="24"/>
          <w:szCs w:val="24"/>
        </w:rPr>
        <w:t>к элементам прямых затрат</w:t>
      </w:r>
      <w:r w:rsidR="007F7A30" w:rsidRPr="00797A5D">
        <w:rPr>
          <w:rStyle w:val="afe"/>
          <w:rFonts w:ascii="Times New Roman" w:hAnsi="Times New Roman"/>
          <w:sz w:val="24"/>
          <w:szCs w:val="24"/>
        </w:rPr>
        <w:footnoteReference w:id="2"/>
      </w:r>
    </w:p>
    <w:p w:rsidR="00BF6A45" w:rsidRPr="00797A5D" w:rsidRDefault="00BF6A45">
      <w:pPr>
        <w:spacing w:after="0" w:line="240" w:lineRule="auto"/>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881"/>
        <w:gridCol w:w="426"/>
        <w:gridCol w:w="632"/>
        <w:gridCol w:w="1590"/>
        <w:gridCol w:w="427"/>
        <w:gridCol w:w="427"/>
        <w:gridCol w:w="1106"/>
        <w:gridCol w:w="216"/>
        <w:gridCol w:w="427"/>
        <w:gridCol w:w="890"/>
        <w:gridCol w:w="363"/>
        <w:gridCol w:w="1000"/>
        <w:gridCol w:w="216"/>
        <w:gridCol w:w="427"/>
        <w:gridCol w:w="848"/>
        <w:gridCol w:w="216"/>
        <w:gridCol w:w="714"/>
        <w:gridCol w:w="553"/>
        <w:gridCol w:w="427"/>
        <w:gridCol w:w="427"/>
        <w:gridCol w:w="427"/>
        <w:gridCol w:w="427"/>
        <w:gridCol w:w="427"/>
        <w:gridCol w:w="427"/>
        <w:gridCol w:w="427"/>
        <w:gridCol w:w="222"/>
      </w:tblGrid>
      <w:tr w:rsidR="00797A5D" w:rsidRPr="00797A5D" w:rsidTr="0054406C">
        <w:trPr>
          <w:trHeight w:val="255"/>
        </w:trPr>
        <w:tc>
          <w:tcPr>
            <w:tcW w:w="4030" w:type="dxa"/>
            <w:gridSpan w:val="5"/>
            <w:tcBorders>
              <w:top w:val="nil"/>
              <w:left w:val="nil"/>
              <w:bottom w:val="nil"/>
              <w:right w:val="nil"/>
            </w:tcBorders>
            <w:shd w:val="clear" w:color="auto" w:fill="auto"/>
            <w:noWrap/>
            <w:vAlign w:val="center"/>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редакции сметных нормативов</w:t>
            </w:r>
          </w:p>
        </w:tc>
        <w:tc>
          <w:tcPr>
            <w:tcW w:w="3115" w:type="dxa"/>
            <w:gridSpan w:val="5"/>
            <w:tcBorders>
              <w:top w:val="nil"/>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386" w:type="dxa"/>
            <w:gridSpan w:val="2"/>
            <w:tcBorders>
              <w:top w:val="nil"/>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728" w:type="dxa"/>
            <w:gridSpan w:val="4"/>
            <w:tcBorders>
              <w:top w:val="nil"/>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287" w:type="dxa"/>
            <w:gridSpan w:val="2"/>
            <w:tcBorders>
              <w:top w:val="nil"/>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296" w:type="dxa"/>
            <w:gridSpan w:val="3"/>
            <w:tcBorders>
              <w:top w:val="nil"/>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432" w:type="dxa"/>
            <w:tcBorders>
              <w:top w:val="nil"/>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864" w:type="dxa"/>
            <w:gridSpan w:val="2"/>
            <w:tcBorders>
              <w:top w:val="nil"/>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432" w:type="dxa"/>
            <w:tcBorders>
              <w:top w:val="nil"/>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216" w:type="dxa"/>
            <w:tcBorders>
              <w:top w:val="nil"/>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r>
      <w:tr w:rsidR="00797A5D" w:rsidRPr="00797A5D" w:rsidTr="0054406C">
        <w:trPr>
          <w:trHeight w:val="255"/>
        </w:trPr>
        <w:tc>
          <w:tcPr>
            <w:tcW w:w="4030" w:type="dxa"/>
            <w:gridSpan w:val="5"/>
            <w:tcBorders>
              <w:top w:val="nil"/>
              <w:left w:val="nil"/>
              <w:bottom w:val="nil"/>
              <w:right w:val="nil"/>
            </w:tcBorders>
            <w:shd w:val="clear" w:color="auto" w:fill="auto"/>
            <w:noWrap/>
            <w:vAlign w:val="center"/>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программного продукта</w:t>
            </w:r>
          </w:p>
        </w:tc>
        <w:tc>
          <w:tcPr>
            <w:tcW w:w="3115" w:type="dxa"/>
            <w:gridSpan w:val="5"/>
            <w:tcBorders>
              <w:top w:val="single" w:sz="4" w:space="0" w:color="auto"/>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386" w:type="dxa"/>
            <w:gridSpan w:val="2"/>
            <w:tcBorders>
              <w:top w:val="single" w:sz="4" w:space="0" w:color="auto"/>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728" w:type="dxa"/>
            <w:gridSpan w:val="4"/>
            <w:tcBorders>
              <w:top w:val="single" w:sz="4" w:space="0" w:color="auto"/>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287" w:type="dxa"/>
            <w:gridSpan w:val="2"/>
            <w:tcBorders>
              <w:top w:val="single" w:sz="4" w:space="0" w:color="auto"/>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296" w:type="dxa"/>
            <w:gridSpan w:val="3"/>
            <w:tcBorders>
              <w:top w:val="single" w:sz="4" w:space="0" w:color="auto"/>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432" w:type="dxa"/>
            <w:tcBorders>
              <w:top w:val="single" w:sz="4" w:space="0" w:color="auto"/>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864" w:type="dxa"/>
            <w:gridSpan w:val="2"/>
            <w:tcBorders>
              <w:top w:val="single" w:sz="4" w:space="0" w:color="auto"/>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432" w:type="dxa"/>
            <w:tcBorders>
              <w:top w:val="single" w:sz="4" w:space="0" w:color="auto"/>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216" w:type="dxa"/>
            <w:tcBorders>
              <w:top w:val="single" w:sz="4" w:space="0" w:color="auto"/>
              <w:left w:val="nil"/>
              <w:bottom w:val="single" w:sz="4" w:space="0" w:color="auto"/>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r>
      <w:tr w:rsidR="00797A5D" w:rsidRPr="00797A5D" w:rsidTr="000B0787">
        <w:trPr>
          <w:trHeight w:val="381"/>
        </w:trPr>
        <w:tc>
          <w:tcPr>
            <w:tcW w:w="14786" w:type="dxa"/>
            <w:gridSpan w:val="26"/>
            <w:tcBorders>
              <w:top w:val="nil"/>
              <w:left w:val="nil"/>
              <w:bottom w:val="single" w:sz="4" w:space="0" w:color="auto"/>
              <w:right w:val="nil"/>
            </w:tcBorders>
            <w:shd w:val="clear" w:color="auto" w:fill="auto"/>
            <w:noWrap/>
            <w:vAlign w:val="center"/>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r>
      <w:tr w:rsidR="00797A5D" w:rsidRPr="00797A5D" w:rsidTr="000B0787">
        <w:trPr>
          <w:trHeight w:val="255"/>
        </w:trPr>
        <w:tc>
          <w:tcPr>
            <w:tcW w:w="14786" w:type="dxa"/>
            <w:gridSpan w:val="26"/>
            <w:tcBorders>
              <w:top w:val="single" w:sz="4" w:space="0" w:color="auto"/>
              <w:left w:val="nil"/>
              <w:right w:val="nil"/>
            </w:tcBorders>
            <w:shd w:val="clear" w:color="auto" w:fill="auto"/>
            <w:noWrap/>
            <w:hideMark/>
          </w:tcPr>
          <w:p w:rsidR="001B698A" w:rsidRPr="00797A5D" w:rsidRDefault="001B698A" w:rsidP="000B078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стройки)</w:t>
            </w:r>
          </w:p>
        </w:tc>
      </w:tr>
      <w:tr w:rsidR="00797A5D" w:rsidRPr="00797A5D" w:rsidTr="000B0787">
        <w:trPr>
          <w:trHeight w:val="301"/>
        </w:trPr>
        <w:tc>
          <w:tcPr>
            <w:tcW w:w="14786" w:type="dxa"/>
            <w:gridSpan w:val="26"/>
            <w:tcBorders>
              <w:top w:val="nil"/>
              <w:left w:val="nil"/>
              <w:bottom w:val="single" w:sz="4" w:space="0" w:color="auto"/>
              <w:right w:val="nil"/>
            </w:tcBorders>
            <w:shd w:val="clear" w:color="auto" w:fill="auto"/>
            <w:noWrap/>
            <w:vAlign w:val="bottom"/>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r>
      <w:tr w:rsidR="00797A5D" w:rsidRPr="00797A5D" w:rsidTr="000B0787">
        <w:trPr>
          <w:trHeight w:val="255"/>
        </w:trPr>
        <w:tc>
          <w:tcPr>
            <w:tcW w:w="14786" w:type="dxa"/>
            <w:gridSpan w:val="26"/>
            <w:tcBorders>
              <w:top w:val="single" w:sz="4" w:space="0" w:color="auto"/>
              <w:left w:val="nil"/>
              <w:bottom w:val="nil"/>
              <w:right w:val="nil"/>
            </w:tcBorders>
            <w:shd w:val="clear" w:color="auto" w:fill="auto"/>
            <w:noWrap/>
            <w:hideMark/>
          </w:tcPr>
          <w:p w:rsidR="001B698A" w:rsidRPr="00797A5D" w:rsidRDefault="001B698A" w:rsidP="000B078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объекта капитального строительства)</w:t>
            </w:r>
          </w:p>
        </w:tc>
      </w:tr>
      <w:tr w:rsidR="00797A5D" w:rsidRPr="00797A5D" w:rsidTr="000B0787">
        <w:trPr>
          <w:trHeight w:val="255"/>
        </w:trPr>
        <w:tc>
          <w:tcPr>
            <w:tcW w:w="14786" w:type="dxa"/>
            <w:gridSpan w:val="26"/>
            <w:tcBorders>
              <w:top w:val="nil"/>
              <w:left w:val="nil"/>
              <w:right w:val="nil"/>
            </w:tcBorders>
            <w:shd w:val="clear" w:color="auto" w:fill="auto"/>
            <w:noWrap/>
            <w:vAlign w:val="bottom"/>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b/>
                <w:bCs/>
                <w:sz w:val="18"/>
                <w:szCs w:val="18"/>
                <w:lang w:eastAsia="ru-RU"/>
              </w:rPr>
              <w:t>ЛОКАЛЬНЫЙ СМЕТНЫЙ РАСЧЕТ (СМЕТА) №______________</w:t>
            </w:r>
          </w:p>
        </w:tc>
      </w:tr>
      <w:tr w:rsidR="00797A5D" w:rsidRPr="00797A5D" w:rsidTr="000B0787">
        <w:trPr>
          <w:trHeight w:val="255"/>
        </w:trPr>
        <w:tc>
          <w:tcPr>
            <w:tcW w:w="14786" w:type="dxa"/>
            <w:gridSpan w:val="26"/>
            <w:tcBorders>
              <w:top w:val="nil"/>
              <w:left w:val="nil"/>
              <w:bottom w:val="single" w:sz="4" w:space="0" w:color="auto"/>
              <w:right w:val="nil"/>
            </w:tcBorders>
            <w:shd w:val="clear" w:color="auto" w:fill="auto"/>
            <w:noWrap/>
            <w:vAlign w:val="bottom"/>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r>
      <w:tr w:rsidR="00797A5D" w:rsidRPr="00797A5D" w:rsidTr="000B0787">
        <w:trPr>
          <w:trHeight w:val="255"/>
        </w:trPr>
        <w:tc>
          <w:tcPr>
            <w:tcW w:w="14786" w:type="dxa"/>
            <w:gridSpan w:val="26"/>
            <w:tcBorders>
              <w:top w:val="single" w:sz="4" w:space="0" w:color="auto"/>
              <w:left w:val="nil"/>
              <w:bottom w:val="nil"/>
              <w:right w:val="nil"/>
            </w:tcBorders>
            <w:shd w:val="clear" w:color="auto" w:fill="auto"/>
            <w:noWrap/>
            <w:hideMark/>
          </w:tcPr>
          <w:p w:rsidR="001B698A" w:rsidRPr="00797A5D" w:rsidRDefault="001B698A" w:rsidP="000B078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конструктивного решения)</w:t>
            </w:r>
          </w:p>
        </w:tc>
      </w:tr>
      <w:tr w:rsidR="00797A5D" w:rsidRPr="00797A5D" w:rsidTr="0054406C">
        <w:trPr>
          <w:trHeight w:val="255"/>
        </w:trPr>
        <w:tc>
          <w:tcPr>
            <w:tcW w:w="1331"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Составлен</w:t>
            </w:r>
          </w:p>
        </w:tc>
        <w:tc>
          <w:tcPr>
            <w:tcW w:w="5814" w:type="dxa"/>
            <w:gridSpan w:val="8"/>
            <w:tcBorders>
              <w:top w:val="nil"/>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базисно-индексным</w:t>
            </w:r>
          </w:p>
        </w:tc>
        <w:tc>
          <w:tcPr>
            <w:tcW w:w="1386"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методом</w:t>
            </w:r>
          </w:p>
        </w:tc>
        <w:tc>
          <w:tcPr>
            <w:tcW w:w="648" w:type="dxa"/>
            <w:gridSpan w:val="2"/>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864" w:type="dxa"/>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8"/>
                <w:szCs w:val="18"/>
                <w:lang w:eastAsia="ru-RU"/>
              </w:rPr>
            </w:pPr>
          </w:p>
        </w:tc>
        <w:tc>
          <w:tcPr>
            <w:tcW w:w="942" w:type="dxa"/>
            <w:gridSpan w:val="2"/>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993" w:type="dxa"/>
            <w:gridSpan w:val="2"/>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296"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080"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r>
      <w:tr w:rsidR="00797A5D" w:rsidRPr="00797A5D" w:rsidTr="0054406C">
        <w:trPr>
          <w:trHeight w:val="255"/>
        </w:trPr>
        <w:tc>
          <w:tcPr>
            <w:tcW w:w="1331"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both"/>
              <w:rPr>
                <w:rFonts w:ascii="Times New Roman" w:eastAsia="Times New Roman" w:hAnsi="Times New Roman" w:cs="Times New Roman"/>
                <w:sz w:val="18"/>
                <w:szCs w:val="18"/>
                <w:lang w:eastAsia="ru-RU"/>
              </w:rPr>
            </w:pPr>
          </w:p>
        </w:tc>
        <w:tc>
          <w:tcPr>
            <w:tcW w:w="5814" w:type="dxa"/>
            <w:gridSpan w:val="8"/>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386" w:type="dxa"/>
            <w:gridSpan w:val="2"/>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648" w:type="dxa"/>
            <w:gridSpan w:val="2"/>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864" w:type="dxa"/>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8"/>
                <w:szCs w:val="18"/>
                <w:lang w:eastAsia="ru-RU"/>
              </w:rPr>
            </w:pPr>
          </w:p>
        </w:tc>
        <w:tc>
          <w:tcPr>
            <w:tcW w:w="942" w:type="dxa"/>
            <w:gridSpan w:val="2"/>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993" w:type="dxa"/>
            <w:gridSpan w:val="2"/>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296"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080"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r>
      <w:tr w:rsidR="00797A5D" w:rsidRPr="00797A5D" w:rsidTr="0054406C">
        <w:trPr>
          <w:trHeight w:val="255"/>
        </w:trPr>
        <w:tc>
          <w:tcPr>
            <w:tcW w:w="1331" w:type="dxa"/>
            <w:gridSpan w:val="2"/>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Основание</w:t>
            </w:r>
          </w:p>
        </w:tc>
        <w:tc>
          <w:tcPr>
            <w:tcW w:w="5814" w:type="dxa"/>
            <w:gridSpan w:val="8"/>
            <w:tcBorders>
              <w:top w:val="nil"/>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386" w:type="dxa"/>
            <w:gridSpan w:val="2"/>
            <w:tcBorders>
              <w:top w:val="nil"/>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648" w:type="dxa"/>
            <w:gridSpan w:val="2"/>
            <w:tcBorders>
              <w:top w:val="nil"/>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864" w:type="dxa"/>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both"/>
              <w:rPr>
                <w:rFonts w:ascii="Times New Roman" w:eastAsia="Times New Roman" w:hAnsi="Times New Roman" w:cs="Times New Roman"/>
                <w:sz w:val="18"/>
                <w:szCs w:val="18"/>
                <w:lang w:eastAsia="ru-RU"/>
              </w:rPr>
            </w:pPr>
          </w:p>
        </w:tc>
        <w:tc>
          <w:tcPr>
            <w:tcW w:w="942" w:type="dxa"/>
            <w:gridSpan w:val="2"/>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993" w:type="dxa"/>
            <w:gridSpan w:val="2"/>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296"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080"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r>
      <w:tr w:rsidR="00797A5D" w:rsidRPr="00797A5D" w:rsidTr="0054406C">
        <w:trPr>
          <w:trHeight w:val="255"/>
        </w:trPr>
        <w:tc>
          <w:tcPr>
            <w:tcW w:w="1331" w:type="dxa"/>
            <w:gridSpan w:val="2"/>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i/>
                <w:sz w:val="16"/>
                <w:szCs w:val="16"/>
                <w:lang w:eastAsia="ru-RU"/>
              </w:rPr>
            </w:pPr>
          </w:p>
        </w:tc>
        <w:tc>
          <w:tcPr>
            <w:tcW w:w="6181" w:type="dxa"/>
            <w:gridSpan w:val="9"/>
            <w:tcBorders>
              <w:top w:val="nil"/>
              <w:left w:val="nil"/>
              <w:bottom w:val="nil"/>
              <w:right w:val="nil"/>
            </w:tcBorders>
            <w:shd w:val="clear" w:color="auto" w:fill="auto"/>
            <w:noWrap/>
            <w:hideMark/>
          </w:tcPr>
          <w:p w:rsidR="001B698A" w:rsidRPr="00797A5D" w:rsidRDefault="001B698A" w:rsidP="000B0787">
            <w:pPr>
              <w:spacing w:after="0" w:line="240" w:lineRule="auto"/>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(проектная и (или) иная техническая документация)</w:t>
            </w:r>
          </w:p>
        </w:tc>
        <w:tc>
          <w:tcPr>
            <w:tcW w:w="1235"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6"/>
                <w:szCs w:val="16"/>
                <w:lang w:eastAsia="ru-RU"/>
              </w:rPr>
            </w:pPr>
          </w:p>
        </w:tc>
        <w:tc>
          <w:tcPr>
            <w:tcW w:w="2238" w:type="dxa"/>
            <w:gridSpan w:val="4"/>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i/>
                <w:sz w:val="16"/>
                <w:szCs w:val="16"/>
                <w:lang w:eastAsia="ru-RU"/>
              </w:rPr>
            </w:pPr>
          </w:p>
        </w:tc>
        <w:tc>
          <w:tcPr>
            <w:tcW w:w="993" w:type="dxa"/>
            <w:gridSpan w:val="2"/>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i/>
                <w:sz w:val="16"/>
                <w:szCs w:val="16"/>
                <w:lang w:eastAsia="ru-RU"/>
              </w:rPr>
            </w:pPr>
          </w:p>
        </w:tc>
        <w:tc>
          <w:tcPr>
            <w:tcW w:w="432" w:type="dxa"/>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i/>
                <w:sz w:val="16"/>
                <w:szCs w:val="16"/>
                <w:lang w:eastAsia="ru-RU"/>
              </w:rPr>
            </w:pPr>
          </w:p>
        </w:tc>
        <w:tc>
          <w:tcPr>
            <w:tcW w:w="1296"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i/>
                <w:sz w:val="16"/>
                <w:szCs w:val="16"/>
                <w:lang w:eastAsia="ru-RU"/>
              </w:rPr>
            </w:pPr>
          </w:p>
        </w:tc>
        <w:tc>
          <w:tcPr>
            <w:tcW w:w="1080"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i/>
                <w:sz w:val="16"/>
                <w:szCs w:val="16"/>
                <w:lang w:eastAsia="ru-RU"/>
              </w:rPr>
            </w:pPr>
          </w:p>
        </w:tc>
      </w:tr>
      <w:tr w:rsidR="00797A5D" w:rsidRPr="00797A5D" w:rsidTr="0054406C">
        <w:trPr>
          <w:trHeight w:val="255"/>
        </w:trPr>
        <w:tc>
          <w:tcPr>
            <w:tcW w:w="4462" w:type="dxa"/>
            <w:gridSpan w:val="6"/>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Составлен(а) в текущем (базисном) уровне цен</w:t>
            </w:r>
          </w:p>
        </w:tc>
        <w:tc>
          <w:tcPr>
            <w:tcW w:w="1128" w:type="dxa"/>
            <w:tcBorders>
              <w:top w:val="nil"/>
              <w:left w:val="nil"/>
              <w:bottom w:val="single" w:sz="4" w:space="0" w:color="auto"/>
              <w:right w:val="nil"/>
            </w:tcBorders>
            <w:shd w:val="clear" w:color="auto" w:fill="auto"/>
            <w:noWrap/>
            <w:vAlign w:val="center"/>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922" w:type="dxa"/>
            <w:gridSpan w:val="4"/>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235"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8"/>
                <w:szCs w:val="18"/>
                <w:lang w:eastAsia="ru-RU"/>
              </w:rPr>
            </w:pPr>
          </w:p>
        </w:tc>
        <w:tc>
          <w:tcPr>
            <w:tcW w:w="2238" w:type="dxa"/>
            <w:gridSpan w:val="4"/>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993" w:type="dxa"/>
            <w:gridSpan w:val="2"/>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296"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080"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r>
      <w:tr w:rsidR="00797A5D" w:rsidRPr="00797A5D" w:rsidTr="0054406C">
        <w:trPr>
          <w:trHeight w:val="255"/>
        </w:trPr>
        <w:tc>
          <w:tcPr>
            <w:tcW w:w="4030" w:type="dxa"/>
            <w:gridSpan w:val="5"/>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b/>
                <w:bCs/>
                <w:sz w:val="18"/>
                <w:szCs w:val="18"/>
                <w:lang w:eastAsia="ru-RU"/>
              </w:rPr>
            </w:pPr>
          </w:p>
        </w:tc>
        <w:tc>
          <w:tcPr>
            <w:tcW w:w="1776" w:type="dxa"/>
            <w:gridSpan w:val="3"/>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noWrap/>
            <w:vAlign w:val="center"/>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274" w:type="dxa"/>
            <w:gridSpan w:val="2"/>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235"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8"/>
                <w:szCs w:val="18"/>
                <w:lang w:eastAsia="ru-RU"/>
              </w:rPr>
            </w:pPr>
          </w:p>
        </w:tc>
        <w:tc>
          <w:tcPr>
            <w:tcW w:w="2238" w:type="dxa"/>
            <w:gridSpan w:val="4"/>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993" w:type="dxa"/>
            <w:gridSpan w:val="2"/>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432" w:type="dxa"/>
            <w:tcBorders>
              <w:top w:val="nil"/>
              <w:left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296" w:type="dxa"/>
            <w:gridSpan w:val="3"/>
            <w:tcBorders>
              <w:top w:val="nil"/>
              <w:left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c>
          <w:tcPr>
            <w:tcW w:w="1080" w:type="dxa"/>
            <w:gridSpan w:val="3"/>
            <w:tcBorders>
              <w:top w:val="nil"/>
              <w:left w:val="nil"/>
              <w:bottom w:val="nil"/>
              <w:right w:val="nil"/>
            </w:tcBorders>
            <w:shd w:val="clear" w:color="auto" w:fill="auto"/>
            <w:hideMark/>
          </w:tcPr>
          <w:p w:rsidR="001B698A" w:rsidRPr="00797A5D" w:rsidRDefault="001B698A" w:rsidP="000B0787">
            <w:pPr>
              <w:spacing w:after="0" w:line="240" w:lineRule="auto"/>
              <w:jc w:val="center"/>
              <w:rPr>
                <w:rFonts w:ascii="Times New Roman" w:eastAsia="Times New Roman" w:hAnsi="Times New Roman" w:cs="Times New Roman"/>
                <w:sz w:val="18"/>
                <w:szCs w:val="18"/>
                <w:lang w:eastAsia="ru-RU"/>
              </w:rPr>
            </w:pPr>
          </w:p>
        </w:tc>
      </w:tr>
      <w:tr w:rsidR="00797A5D" w:rsidRPr="00797A5D" w:rsidTr="00A35898">
        <w:trPr>
          <w:trHeight w:val="255"/>
        </w:trPr>
        <w:tc>
          <w:tcPr>
            <w:tcW w:w="1974" w:type="dxa"/>
            <w:gridSpan w:val="3"/>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Сметная стоимость</w:t>
            </w:r>
          </w:p>
        </w:tc>
        <w:tc>
          <w:tcPr>
            <w:tcW w:w="3616" w:type="dxa"/>
            <w:gridSpan w:val="4"/>
            <w:tcBorders>
              <w:top w:val="nil"/>
              <w:left w:val="nil"/>
              <w:bottom w:val="single" w:sz="4" w:space="0" w:color="auto"/>
              <w:right w:val="nil"/>
            </w:tcBorders>
            <w:shd w:val="clear" w:color="auto" w:fill="auto"/>
            <w:noWrap/>
            <w:vAlign w:val="center"/>
            <w:hideMark/>
          </w:tcPr>
          <w:p w:rsidR="001B698A" w:rsidRPr="00797A5D" w:rsidRDefault="001B698A" w:rsidP="000B078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922" w:type="dxa"/>
            <w:gridSpan w:val="4"/>
            <w:tcBorders>
              <w:top w:val="nil"/>
              <w:left w:val="nil"/>
              <w:bottom w:val="nil"/>
              <w:right w:val="nil"/>
            </w:tcBorders>
            <w:shd w:val="clear" w:color="auto" w:fill="auto"/>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235"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231" w:type="dxa"/>
            <w:gridSpan w:val="6"/>
            <w:tcBorders>
              <w:top w:val="nil"/>
              <w:left w:val="nil"/>
              <w:bottom w:val="nil"/>
              <w:right w:val="nil"/>
            </w:tcBorders>
            <w:shd w:val="clear" w:color="auto" w:fill="auto"/>
            <w:noWrap/>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432" w:type="dxa"/>
            <w:tcBorders>
              <w:top w:val="nil"/>
              <w:left w:val="nil"/>
              <w:right w:val="nil"/>
            </w:tcBorders>
            <w:shd w:val="clear" w:color="auto" w:fill="auto"/>
            <w:noWrap/>
            <w:vAlign w:val="bottom"/>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296" w:type="dxa"/>
            <w:gridSpan w:val="3"/>
            <w:tcBorders>
              <w:top w:val="nil"/>
              <w:left w:val="nil"/>
              <w:right w:val="nil"/>
            </w:tcBorders>
            <w:shd w:val="clear" w:color="auto" w:fill="auto"/>
            <w:noWrap/>
            <w:vAlign w:val="bottom"/>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080" w:type="dxa"/>
            <w:gridSpan w:val="3"/>
            <w:tcBorders>
              <w:top w:val="nil"/>
              <w:left w:val="nil"/>
              <w:bottom w:val="nil"/>
              <w:right w:val="nil"/>
            </w:tcBorders>
            <w:shd w:val="clear" w:color="auto" w:fill="auto"/>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r>
      <w:tr w:rsidR="00797A5D" w:rsidRPr="00797A5D" w:rsidTr="00A35898">
        <w:trPr>
          <w:trHeight w:val="255"/>
        </w:trPr>
        <w:tc>
          <w:tcPr>
            <w:tcW w:w="899" w:type="dxa"/>
            <w:tcBorders>
              <w:top w:val="nil"/>
              <w:left w:val="nil"/>
              <w:bottom w:val="nil"/>
              <w:right w:val="nil"/>
            </w:tcBorders>
            <w:shd w:val="clear" w:color="auto" w:fill="auto"/>
            <w:noWrap/>
            <w:vAlign w:val="bottom"/>
            <w:hideMark/>
          </w:tcPr>
          <w:p w:rsidR="0054406C" w:rsidRPr="00797A5D" w:rsidRDefault="0054406C" w:rsidP="000B0787">
            <w:pPr>
              <w:spacing w:after="0" w:line="240" w:lineRule="auto"/>
              <w:rPr>
                <w:rFonts w:ascii="Times New Roman" w:eastAsia="Times New Roman" w:hAnsi="Times New Roman" w:cs="Times New Roman"/>
                <w:sz w:val="18"/>
                <w:szCs w:val="18"/>
                <w:lang w:eastAsia="ru-RU"/>
              </w:rPr>
            </w:pPr>
          </w:p>
        </w:tc>
        <w:tc>
          <w:tcPr>
            <w:tcW w:w="2699" w:type="dxa"/>
            <w:gridSpan w:val="3"/>
            <w:tcBorders>
              <w:top w:val="nil"/>
              <w:left w:val="nil"/>
              <w:bottom w:val="nil"/>
              <w:right w:val="nil"/>
            </w:tcBorders>
            <w:shd w:val="clear" w:color="auto" w:fill="auto"/>
            <w:noWrap/>
            <w:vAlign w:val="bottom"/>
            <w:hideMark/>
          </w:tcPr>
          <w:p w:rsidR="0054406C" w:rsidRPr="00797A5D" w:rsidRDefault="0054406C" w:rsidP="000B0787">
            <w:pPr>
              <w:spacing w:after="0" w:line="240" w:lineRule="auto"/>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в том числе:</w:t>
            </w:r>
          </w:p>
        </w:tc>
        <w:tc>
          <w:tcPr>
            <w:tcW w:w="1992" w:type="dxa"/>
            <w:gridSpan w:val="3"/>
            <w:tcBorders>
              <w:top w:val="nil"/>
              <w:left w:val="nil"/>
              <w:bottom w:val="nil"/>
              <w:right w:val="nil"/>
            </w:tcBorders>
            <w:shd w:val="clear" w:color="auto" w:fill="auto"/>
            <w:noWrap/>
            <w:vAlign w:val="center"/>
            <w:hideMark/>
          </w:tcPr>
          <w:p w:rsidR="0054406C" w:rsidRPr="00797A5D" w:rsidRDefault="0054406C" w:rsidP="000B0787">
            <w:pPr>
              <w:spacing w:after="0" w:line="240" w:lineRule="auto"/>
              <w:rPr>
                <w:rFonts w:ascii="Times New Roman" w:eastAsia="Times New Roman" w:hAnsi="Times New Roman" w:cs="Times New Roman"/>
                <w:sz w:val="18"/>
                <w:szCs w:val="18"/>
                <w:lang w:eastAsia="ru-RU"/>
              </w:rPr>
            </w:pPr>
          </w:p>
        </w:tc>
        <w:tc>
          <w:tcPr>
            <w:tcW w:w="1922" w:type="dxa"/>
            <w:gridSpan w:val="4"/>
            <w:tcBorders>
              <w:top w:val="nil"/>
              <w:left w:val="nil"/>
              <w:bottom w:val="nil"/>
              <w:right w:val="nil"/>
            </w:tcBorders>
            <w:shd w:val="clear" w:color="auto" w:fill="auto"/>
            <w:noWrap/>
            <w:vAlign w:val="bottom"/>
            <w:hideMark/>
          </w:tcPr>
          <w:p w:rsidR="0054406C" w:rsidRPr="00797A5D" w:rsidRDefault="0054406C" w:rsidP="000B0787">
            <w:pPr>
              <w:spacing w:after="0" w:line="240" w:lineRule="auto"/>
              <w:rPr>
                <w:rFonts w:ascii="Times New Roman" w:eastAsia="Times New Roman" w:hAnsi="Times New Roman" w:cs="Times New Roman"/>
                <w:sz w:val="18"/>
                <w:szCs w:val="18"/>
                <w:lang w:eastAsia="ru-RU"/>
              </w:rPr>
            </w:pPr>
          </w:p>
        </w:tc>
        <w:tc>
          <w:tcPr>
            <w:tcW w:w="1235" w:type="dxa"/>
            <w:gridSpan w:val="2"/>
            <w:tcBorders>
              <w:top w:val="nil"/>
              <w:left w:val="nil"/>
              <w:bottom w:val="nil"/>
              <w:right w:val="nil"/>
            </w:tcBorders>
            <w:shd w:val="clear" w:color="auto" w:fill="auto"/>
            <w:noWrap/>
            <w:vAlign w:val="center"/>
            <w:hideMark/>
          </w:tcPr>
          <w:p w:rsidR="0054406C" w:rsidRPr="00797A5D" w:rsidRDefault="0054406C" w:rsidP="000B0787">
            <w:pPr>
              <w:spacing w:after="0" w:line="240" w:lineRule="auto"/>
              <w:jc w:val="center"/>
              <w:rPr>
                <w:rFonts w:ascii="Times New Roman" w:eastAsia="Times New Roman" w:hAnsi="Times New Roman" w:cs="Times New Roman"/>
                <w:i/>
                <w:iCs/>
                <w:sz w:val="18"/>
                <w:szCs w:val="18"/>
                <w:lang w:eastAsia="ru-RU"/>
              </w:rPr>
            </w:pPr>
          </w:p>
        </w:tc>
        <w:tc>
          <w:tcPr>
            <w:tcW w:w="2238" w:type="dxa"/>
            <w:gridSpan w:val="4"/>
            <w:tcBorders>
              <w:top w:val="nil"/>
              <w:left w:val="nil"/>
              <w:bottom w:val="nil"/>
              <w:right w:val="nil"/>
            </w:tcBorders>
            <w:shd w:val="clear" w:color="auto" w:fill="auto"/>
            <w:noWrap/>
          </w:tcPr>
          <w:p w:rsidR="0054406C" w:rsidRPr="00797A5D" w:rsidRDefault="0054406C"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Средства на оплату труда рабочих</w:t>
            </w:r>
          </w:p>
        </w:tc>
        <w:tc>
          <w:tcPr>
            <w:tcW w:w="993" w:type="dxa"/>
            <w:gridSpan w:val="2"/>
            <w:tcBorders>
              <w:top w:val="nil"/>
              <w:left w:val="nil"/>
              <w:bottom w:val="single" w:sz="4" w:space="0" w:color="auto"/>
              <w:right w:val="nil"/>
            </w:tcBorders>
            <w:shd w:val="clear" w:color="auto" w:fill="auto"/>
            <w:noWrap/>
            <w:vAlign w:val="bottom"/>
          </w:tcPr>
          <w:p w:rsidR="0054406C" w:rsidRPr="00797A5D" w:rsidRDefault="0054406C" w:rsidP="000B0787">
            <w:pPr>
              <w:spacing w:after="0" w:line="240" w:lineRule="auto"/>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noWrap/>
            <w:vAlign w:val="bottom"/>
          </w:tcPr>
          <w:p w:rsidR="0054406C" w:rsidRPr="00797A5D" w:rsidRDefault="0054406C" w:rsidP="000B0787">
            <w:pPr>
              <w:spacing w:after="0" w:line="240" w:lineRule="auto"/>
              <w:rPr>
                <w:rFonts w:ascii="Times New Roman" w:eastAsia="Times New Roman" w:hAnsi="Times New Roman" w:cs="Times New Roman"/>
                <w:sz w:val="18"/>
                <w:szCs w:val="18"/>
                <w:lang w:eastAsia="ru-RU"/>
              </w:rPr>
            </w:pPr>
          </w:p>
        </w:tc>
        <w:tc>
          <w:tcPr>
            <w:tcW w:w="1296" w:type="dxa"/>
            <w:gridSpan w:val="3"/>
            <w:tcBorders>
              <w:left w:val="nil"/>
              <w:right w:val="nil"/>
            </w:tcBorders>
            <w:shd w:val="clear" w:color="auto" w:fill="auto"/>
            <w:noWrap/>
            <w:vAlign w:val="bottom"/>
          </w:tcPr>
          <w:p w:rsidR="0054406C" w:rsidRPr="00797A5D" w:rsidRDefault="0054406C"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w:t>
            </w:r>
          </w:p>
        </w:tc>
        <w:tc>
          <w:tcPr>
            <w:tcW w:w="1080" w:type="dxa"/>
            <w:gridSpan w:val="3"/>
            <w:tcBorders>
              <w:top w:val="nil"/>
              <w:left w:val="nil"/>
              <w:bottom w:val="nil"/>
              <w:right w:val="nil"/>
            </w:tcBorders>
            <w:shd w:val="clear" w:color="auto" w:fill="auto"/>
            <w:noWrap/>
            <w:vAlign w:val="bottom"/>
          </w:tcPr>
          <w:p w:rsidR="0054406C" w:rsidRPr="00797A5D" w:rsidRDefault="0054406C"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r>
      <w:tr w:rsidR="00797A5D" w:rsidRPr="00797A5D" w:rsidTr="0054406C">
        <w:trPr>
          <w:trHeight w:val="255"/>
        </w:trPr>
        <w:tc>
          <w:tcPr>
            <w:tcW w:w="899" w:type="dxa"/>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2699" w:type="dxa"/>
            <w:gridSpan w:val="3"/>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строительных работ</w:t>
            </w:r>
          </w:p>
        </w:tc>
        <w:tc>
          <w:tcPr>
            <w:tcW w:w="1992" w:type="dxa"/>
            <w:gridSpan w:val="3"/>
            <w:tcBorders>
              <w:top w:val="nil"/>
              <w:left w:val="nil"/>
              <w:bottom w:val="single" w:sz="4" w:space="0" w:color="auto"/>
              <w:right w:val="nil"/>
            </w:tcBorders>
            <w:shd w:val="clear" w:color="auto" w:fill="auto"/>
            <w:noWrap/>
            <w:vAlign w:val="center"/>
            <w:hideMark/>
          </w:tcPr>
          <w:p w:rsidR="001B698A" w:rsidRPr="00797A5D" w:rsidRDefault="001B698A" w:rsidP="000B0787">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922" w:type="dxa"/>
            <w:gridSpan w:val="4"/>
            <w:tcBorders>
              <w:top w:val="nil"/>
              <w:left w:val="nil"/>
              <w:bottom w:val="nil"/>
              <w:right w:val="nil"/>
            </w:tcBorders>
            <w:shd w:val="clear" w:color="auto" w:fill="auto"/>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235"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231" w:type="dxa"/>
            <w:gridSpan w:val="6"/>
            <w:tcBorders>
              <w:top w:val="nil"/>
              <w:left w:val="nil"/>
              <w:bottom w:val="nil"/>
              <w:right w:val="nil"/>
            </w:tcBorders>
            <w:shd w:val="clear" w:color="auto" w:fill="auto"/>
            <w:noWrap/>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Нормативные затраты труда рабочих</w:t>
            </w:r>
          </w:p>
        </w:tc>
        <w:tc>
          <w:tcPr>
            <w:tcW w:w="432" w:type="dxa"/>
            <w:tcBorders>
              <w:top w:val="nil"/>
              <w:left w:val="nil"/>
              <w:right w:val="nil"/>
            </w:tcBorders>
            <w:shd w:val="clear" w:color="auto" w:fill="auto"/>
            <w:noWrap/>
            <w:vAlign w:val="bottom"/>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296" w:type="dxa"/>
            <w:gridSpan w:val="3"/>
            <w:tcBorders>
              <w:left w:val="nil"/>
              <w:bottom w:val="single" w:sz="4" w:space="0" w:color="auto"/>
              <w:right w:val="nil"/>
            </w:tcBorders>
            <w:shd w:val="clear" w:color="auto" w:fill="auto"/>
            <w:noWrap/>
            <w:vAlign w:val="bottom"/>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080" w:type="dxa"/>
            <w:gridSpan w:val="3"/>
            <w:tcBorders>
              <w:top w:val="nil"/>
              <w:left w:val="nil"/>
              <w:bottom w:val="nil"/>
              <w:right w:val="nil"/>
            </w:tcBorders>
            <w:shd w:val="clear" w:color="auto" w:fill="auto"/>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r>
      <w:tr w:rsidR="00797A5D" w:rsidRPr="00797A5D" w:rsidTr="0054406C">
        <w:trPr>
          <w:trHeight w:val="255"/>
        </w:trPr>
        <w:tc>
          <w:tcPr>
            <w:tcW w:w="899" w:type="dxa"/>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2699" w:type="dxa"/>
            <w:gridSpan w:val="3"/>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монтажных работ</w:t>
            </w:r>
          </w:p>
        </w:tc>
        <w:tc>
          <w:tcPr>
            <w:tcW w:w="1992" w:type="dxa"/>
            <w:gridSpan w:val="3"/>
            <w:tcBorders>
              <w:top w:val="nil"/>
              <w:left w:val="nil"/>
              <w:bottom w:val="single" w:sz="4" w:space="0" w:color="auto"/>
              <w:right w:val="nil"/>
            </w:tcBorders>
            <w:shd w:val="clear" w:color="auto" w:fill="auto"/>
            <w:noWrap/>
            <w:vAlign w:val="center"/>
            <w:hideMark/>
          </w:tcPr>
          <w:p w:rsidR="001B698A" w:rsidRPr="00797A5D" w:rsidRDefault="001B698A" w:rsidP="000B0787">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922" w:type="dxa"/>
            <w:gridSpan w:val="4"/>
            <w:tcBorders>
              <w:top w:val="nil"/>
              <w:left w:val="nil"/>
              <w:bottom w:val="nil"/>
              <w:right w:val="nil"/>
            </w:tcBorders>
            <w:shd w:val="clear" w:color="auto" w:fill="auto"/>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235"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663" w:type="dxa"/>
            <w:gridSpan w:val="7"/>
            <w:tcBorders>
              <w:top w:val="nil"/>
              <w:left w:val="nil"/>
              <w:bottom w:val="nil"/>
              <w:right w:val="nil"/>
            </w:tcBorders>
            <w:shd w:val="clear" w:color="auto" w:fill="auto"/>
            <w:noWrap/>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Нормативные затраты труда машинистов</w:t>
            </w:r>
          </w:p>
        </w:tc>
        <w:tc>
          <w:tcPr>
            <w:tcW w:w="1296" w:type="dxa"/>
            <w:gridSpan w:val="3"/>
            <w:tcBorders>
              <w:top w:val="single" w:sz="4" w:space="0" w:color="auto"/>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080" w:type="dxa"/>
            <w:gridSpan w:val="3"/>
            <w:tcBorders>
              <w:top w:val="nil"/>
              <w:left w:val="nil"/>
              <w:bottom w:val="nil"/>
              <w:right w:val="nil"/>
            </w:tcBorders>
            <w:shd w:val="clear" w:color="auto" w:fill="auto"/>
            <w:noWrap/>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r>
      <w:tr w:rsidR="00797A5D" w:rsidRPr="00797A5D" w:rsidTr="0054406C">
        <w:trPr>
          <w:trHeight w:val="255"/>
        </w:trPr>
        <w:tc>
          <w:tcPr>
            <w:tcW w:w="899" w:type="dxa"/>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2699" w:type="dxa"/>
            <w:gridSpan w:val="3"/>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оборудования</w:t>
            </w:r>
          </w:p>
        </w:tc>
        <w:tc>
          <w:tcPr>
            <w:tcW w:w="1992" w:type="dxa"/>
            <w:gridSpan w:val="3"/>
            <w:tcBorders>
              <w:top w:val="nil"/>
              <w:left w:val="nil"/>
              <w:bottom w:val="single" w:sz="4" w:space="0" w:color="auto"/>
              <w:right w:val="nil"/>
            </w:tcBorders>
            <w:shd w:val="clear" w:color="auto" w:fill="auto"/>
            <w:noWrap/>
            <w:vAlign w:val="center"/>
            <w:hideMark/>
          </w:tcPr>
          <w:p w:rsidR="001B698A" w:rsidRPr="00797A5D" w:rsidRDefault="001B698A" w:rsidP="000B0787">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922" w:type="dxa"/>
            <w:gridSpan w:val="4"/>
            <w:tcBorders>
              <w:top w:val="nil"/>
              <w:left w:val="nil"/>
              <w:bottom w:val="nil"/>
              <w:right w:val="nil"/>
            </w:tcBorders>
            <w:shd w:val="clear" w:color="auto" w:fill="auto"/>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235"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663" w:type="dxa"/>
            <w:gridSpan w:val="7"/>
            <w:vMerge w:val="restart"/>
            <w:tcBorders>
              <w:top w:val="nil"/>
              <w:left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Расчетный измеритель</w:t>
            </w:r>
            <w:r w:rsidRPr="00797A5D">
              <w:rPr>
                <w:rFonts w:ascii="Times New Roman" w:eastAsia="Times New Roman" w:hAnsi="Times New Roman" w:cs="Times New Roman"/>
                <w:sz w:val="18"/>
                <w:szCs w:val="18"/>
                <w:lang w:eastAsia="ru-RU"/>
              </w:rPr>
              <w:br/>
              <w:t>конструктивного решения</w:t>
            </w:r>
          </w:p>
        </w:tc>
        <w:tc>
          <w:tcPr>
            <w:tcW w:w="1296" w:type="dxa"/>
            <w:gridSpan w:val="3"/>
            <w:tcBorders>
              <w:top w:val="single" w:sz="4" w:space="0" w:color="auto"/>
              <w:left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080" w:type="dxa"/>
            <w:gridSpan w:val="3"/>
            <w:tcBorders>
              <w:top w:val="nil"/>
              <w:left w:val="nil"/>
              <w:right w:val="nil"/>
            </w:tcBorders>
            <w:shd w:val="clear" w:color="auto" w:fill="auto"/>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r>
      <w:tr w:rsidR="001B698A" w:rsidRPr="00797A5D" w:rsidTr="0054406C">
        <w:trPr>
          <w:trHeight w:val="255"/>
        </w:trPr>
        <w:tc>
          <w:tcPr>
            <w:tcW w:w="899" w:type="dxa"/>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2699" w:type="dxa"/>
            <w:gridSpan w:val="3"/>
            <w:tcBorders>
              <w:top w:val="nil"/>
              <w:left w:val="nil"/>
              <w:bottom w:val="nil"/>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прочих затрат</w:t>
            </w:r>
          </w:p>
        </w:tc>
        <w:tc>
          <w:tcPr>
            <w:tcW w:w="1992" w:type="dxa"/>
            <w:gridSpan w:val="3"/>
            <w:tcBorders>
              <w:top w:val="nil"/>
              <w:left w:val="nil"/>
              <w:bottom w:val="single" w:sz="4" w:space="0" w:color="auto"/>
              <w:right w:val="nil"/>
            </w:tcBorders>
            <w:shd w:val="clear" w:color="auto" w:fill="auto"/>
            <w:noWrap/>
            <w:vAlign w:val="center"/>
            <w:hideMark/>
          </w:tcPr>
          <w:p w:rsidR="001B698A" w:rsidRPr="00797A5D" w:rsidRDefault="001B698A" w:rsidP="000B0787">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922" w:type="dxa"/>
            <w:gridSpan w:val="4"/>
            <w:tcBorders>
              <w:top w:val="nil"/>
              <w:left w:val="nil"/>
              <w:bottom w:val="nil"/>
              <w:right w:val="nil"/>
            </w:tcBorders>
            <w:shd w:val="clear" w:color="auto" w:fill="auto"/>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(_______________)</w:t>
            </w:r>
          </w:p>
        </w:tc>
        <w:tc>
          <w:tcPr>
            <w:tcW w:w="1235" w:type="dxa"/>
            <w:gridSpan w:val="2"/>
            <w:tcBorders>
              <w:top w:val="nil"/>
              <w:left w:val="nil"/>
              <w:bottom w:val="nil"/>
              <w:right w:val="nil"/>
            </w:tcBorders>
            <w:shd w:val="clear" w:color="auto" w:fill="auto"/>
            <w:noWrap/>
            <w:vAlign w:val="center"/>
            <w:hideMark/>
          </w:tcPr>
          <w:p w:rsidR="001B698A" w:rsidRPr="00797A5D" w:rsidRDefault="001B698A" w:rsidP="000B0787">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8"/>
                <w:szCs w:val="18"/>
                <w:lang w:eastAsia="ru-RU"/>
              </w:rPr>
              <w:t>тыс. руб.</w:t>
            </w:r>
          </w:p>
        </w:tc>
        <w:tc>
          <w:tcPr>
            <w:tcW w:w="3663" w:type="dxa"/>
            <w:gridSpan w:val="7"/>
            <w:vMerge/>
            <w:tcBorders>
              <w:left w:val="nil"/>
              <w:bottom w:val="nil"/>
              <w:right w:val="nil"/>
            </w:tcBorders>
            <w:shd w:val="clear" w:color="auto" w:fill="auto"/>
            <w:noWrap/>
            <w:vAlign w:val="bottom"/>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c>
          <w:tcPr>
            <w:tcW w:w="1296" w:type="dxa"/>
            <w:gridSpan w:val="3"/>
            <w:tcBorders>
              <w:top w:val="nil"/>
              <w:left w:val="nil"/>
              <w:bottom w:val="single" w:sz="4" w:space="0" w:color="auto"/>
              <w:right w:val="nil"/>
            </w:tcBorders>
            <w:shd w:val="clear" w:color="auto" w:fill="auto"/>
            <w:noWrap/>
            <w:vAlign w:val="bottom"/>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080" w:type="dxa"/>
            <w:gridSpan w:val="3"/>
            <w:tcBorders>
              <w:top w:val="nil"/>
              <w:left w:val="nil"/>
              <w:bottom w:val="single" w:sz="4" w:space="0" w:color="auto"/>
              <w:right w:val="nil"/>
            </w:tcBorders>
            <w:shd w:val="clear" w:color="auto" w:fill="auto"/>
            <w:hideMark/>
          </w:tcPr>
          <w:p w:rsidR="001B698A" w:rsidRPr="00797A5D" w:rsidRDefault="001B698A" w:rsidP="000B0787">
            <w:pPr>
              <w:spacing w:after="0" w:line="240" w:lineRule="auto"/>
              <w:rPr>
                <w:rFonts w:ascii="Times New Roman" w:eastAsia="Times New Roman" w:hAnsi="Times New Roman" w:cs="Times New Roman"/>
                <w:sz w:val="18"/>
                <w:szCs w:val="18"/>
                <w:lang w:eastAsia="ru-RU"/>
              </w:rPr>
            </w:pPr>
          </w:p>
        </w:tc>
      </w:tr>
    </w:tbl>
    <w:p w:rsidR="00BF6A45" w:rsidRPr="00797A5D" w:rsidRDefault="00BF6A45">
      <w:pPr>
        <w:spacing w:after="0" w:line="240" w:lineRule="auto"/>
        <w:rPr>
          <w:rFonts w:ascii="Times New Roman" w:eastAsia="Times New Roman" w:hAnsi="Times New Roman" w:cs="Times New Roman"/>
          <w:sz w:val="24"/>
          <w:szCs w:val="24"/>
          <w:lang w:eastAsia="ru-RU"/>
        </w:rPr>
      </w:pPr>
    </w:p>
    <w:p w:rsidR="00BF6A45" w:rsidRPr="00797A5D" w:rsidRDefault="00BF6A45">
      <w:pPr>
        <w:spacing w:after="0" w:line="240" w:lineRule="auto"/>
        <w:rPr>
          <w:rFonts w:ascii="Times New Roman" w:eastAsia="Times New Roman" w:hAnsi="Times New Roman" w:cs="Times New Roman"/>
          <w:sz w:val="24"/>
          <w:szCs w:val="24"/>
          <w:lang w:eastAsia="ru-RU"/>
        </w:rPr>
      </w:pPr>
    </w:p>
    <w:p w:rsidR="00BF6A45" w:rsidRPr="00797A5D" w:rsidRDefault="00BF6A45">
      <w:pPr>
        <w:spacing w:after="0" w:line="240" w:lineRule="auto"/>
        <w:rPr>
          <w:rFonts w:ascii="Times New Roman" w:eastAsia="Times New Roman" w:hAnsi="Times New Roman" w:cs="Times New Roman"/>
          <w:sz w:val="24"/>
          <w:szCs w:val="24"/>
          <w:lang w:eastAsia="ru-RU"/>
        </w:rPr>
      </w:pPr>
    </w:p>
    <w:p w:rsidR="00EB78EB" w:rsidRPr="00797A5D" w:rsidRDefault="00EB78EB">
      <w:pPr>
        <w:spacing w:after="0" w:line="240" w:lineRule="auto"/>
        <w:rPr>
          <w:rFonts w:ascii="Times New Roman" w:eastAsia="Times New Roman" w:hAnsi="Times New Roman" w:cs="Times New Roman"/>
          <w:sz w:val="24"/>
          <w:szCs w:val="24"/>
          <w:lang w:eastAsia="ru-RU"/>
        </w:rPr>
      </w:pPr>
    </w:p>
    <w:p w:rsidR="00EB78EB" w:rsidRPr="00797A5D" w:rsidRDefault="00EB78EB">
      <w:pPr>
        <w:spacing w:after="0" w:line="240" w:lineRule="auto"/>
        <w:rPr>
          <w:rFonts w:ascii="Times New Roman" w:eastAsia="Times New Roman" w:hAnsi="Times New Roman" w:cs="Times New Roman"/>
          <w:sz w:val="24"/>
          <w:szCs w:val="24"/>
          <w:lang w:eastAsia="ru-RU"/>
        </w:rPr>
      </w:pPr>
    </w:p>
    <w:p w:rsidR="00EB78EB" w:rsidRPr="00797A5D" w:rsidRDefault="00EB78EB">
      <w:pPr>
        <w:spacing w:after="0" w:line="240" w:lineRule="auto"/>
        <w:rPr>
          <w:rFonts w:ascii="Times New Roman" w:eastAsia="Times New Roman" w:hAnsi="Times New Roman" w:cs="Times New Roman"/>
          <w:sz w:val="24"/>
          <w:szCs w:val="24"/>
          <w:lang w:eastAsia="ru-RU"/>
        </w:rPr>
      </w:pPr>
    </w:p>
    <w:p w:rsidR="00EB78EB" w:rsidRPr="00797A5D" w:rsidRDefault="00EB78EB">
      <w:pPr>
        <w:spacing w:after="0" w:line="240" w:lineRule="auto"/>
        <w:rPr>
          <w:rFonts w:ascii="Times New Roman" w:eastAsia="Times New Roman" w:hAnsi="Times New Roman" w:cs="Times New Roman"/>
          <w:sz w:val="24"/>
          <w:szCs w:val="24"/>
          <w:lang w:eastAsia="ru-RU"/>
        </w:rPr>
      </w:pPr>
    </w:p>
    <w:p w:rsidR="00EB78EB" w:rsidRPr="00797A5D" w:rsidRDefault="00EB78EB">
      <w:pPr>
        <w:spacing w:after="0" w:line="240" w:lineRule="auto"/>
        <w:rPr>
          <w:rFonts w:ascii="Times New Roman" w:eastAsia="Times New Roman" w:hAnsi="Times New Roman" w:cs="Times New Roman"/>
          <w:sz w:val="24"/>
          <w:szCs w:val="24"/>
          <w:lang w:eastAsia="ru-RU"/>
        </w:rPr>
      </w:pPr>
    </w:p>
    <w:tbl>
      <w:tblPr>
        <w:tblW w:w="5000" w:type="pct"/>
        <w:tblLayout w:type="fixed"/>
        <w:tblLook w:val="04A0" w:firstRow="1" w:lastRow="0" w:firstColumn="1" w:lastColumn="0" w:noHBand="0" w:noVBand="1"/>
      </w:tblPr>
      <w:tblGrid>
        <w:gridCol w:w="806"/>
        <w:gridCol w:w="1396"/>
        <w:gridCol w:w="3342"/>
        <w:gridCol w:w="1117"/>
        <w:gridCol w:w="978"/>
        <w:gridCol w:w="978"/>
        <w:gridCol w:w="139"/>
        <w:gridCol w:w="978"/>
        <w:gridCol w:w="978"/>
        <w:gridCol w:w="1117"/>
        <w:gridCol w:w="839"/>
        <w:gridCol w:w="838"/>
        <w:gridCol w:w="1054"/>
      </w:tblGrid>
      <w:tr w:rsidR="00797A5D" w:rsidRPr="00797A5D" w:rsidTr="0052304B">
        <w:trPr>
          <w:trHeight w:val="812"/>
          <w:tblHead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Единица измерения</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Количество</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Сметная стоимость </w:t>
            </w:r>
            <w:r w:rsidRPr="00797A5D">
              <w:rPr>
                <w:rFonts w:ascii="Times New Roman" w:eastAsia="Times New Roman" w:hAnsi="Times New Roman" w:cs="Times New Roman"/>
                <w:sz w:val="18"/>
                <w:szCs w:val="18"/>
                <w:lang w:eastAsia="ru-RU"/>
              </w:rPr>
              <w:br/>
              <w:t>в базисном уровне цен (в текущем уровне</w:t>
            </w:r>
            <w:r w:rsidR="00F67784" w:rsidRPr="00797A5D">
              <w:rPr>
                <w:rFonts w:ascii="Times New Roman" w:eastAsia="Times New Roman" w:hAnsi="Times New Roman" w:cs="Times New Roman"/>
                <w:sz w:val="18"/>
                <w:szCs w:val="18"/>
                <w:lang w:eastAsia="ru-RU"/>
              </w:rPr>
              <w:t xml:space="preserve"> цен (гр. 8)</w:t>
            </w:r>
            <w:r w:rsidRPr="00797A5D">
              <w:rPr>
                <w:rFonts w:ascii="Times New Roman" w:eastAsia="Times New Roman" w:hAnsi="Times New Roman" w:cs="Times New Roman"/>
                <w:sz w:val="18"/>
                <w:szCs w:val="18"/>
                <w:lang w:eastAsia="ru-RU"/>
              </w:rPr>
              <w:t xml:space="preserve"> для ресурсов отсутствующих в СНБ),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Индексы</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Сметная стоимость</w:t>
            </w:r>
            <w:r w:rsidRPr="00797A5D">
              <w:rPr>
                <w:rFonts w:ascii="Times New Roman" w:eastAsia="Times New Roman" w:hAnsi="Times New Roman" w:cs="Times New Roman"/>
                <w:sz w:val="18"/>
                <w:szCs w:val="18"/>
                <w:lang w:eastAsia="ru-RU"/>
              </w:rPr>
              <w:br/>
              <w:t>в текущем уровне цен, руб.</w:t>
            </w:r>
          </w:p>
        </w:tc>
      </w:tr>
      <w:tr w:rsidR="00797A5D" w:rsidRPr="00797A5D" w:rsidTr="0052304B">
        <w:trPr>
          <w:trHeight w:val="682"/>
          <w:tblHeader/>
        </w:trPr>
        <w:tc>
          <w:tcPr>
            <w:tcW w:w="817" w:type="dxa"/>
            <w:vMerge/>
            <w:tcBorders>
              <w:top w:val="single" w:sz="4" w:space="0" w:color="auto"/>
              <w:left w:val="single" w:sz="4" w:space="0" w:color="auto"/>
              <w:bottom w:val="single" w:sz="4" w:space="0" w:color="auto"/>
              <w:right w:val="single" w:sz="4" w:space="0" w:color="auto"/>
            </w:tcBorders>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c>
          <w:tcPr>
            <w:tcW w:w="3402" w:type="dxa"/>
            <w:vMerge/>
            <w:tcBorders>
              <w:top w:val="single" w:sz="4" w:space="0" w:color="auto"/>
              <w:left w:val="single" w:sz="4" w:space="0" w:color="auto"/>
              <w:bottom w:val="single" w:sz="4" w:space="0" w:color="auto"/>
              <w:right w:val="single" w:sz="4" w:space="0" w:color="auto"/>
            </w:tcBorders>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 единицу</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коэффициенты</w:t>
            </w:r>
          </w:p>
        </w:tc>
        <w:tc>
          <w:tcPr>
            <w:tcW w:w="992" w:type="dxa"/>
            <w:tcBorders>
              <w:top w:val="single" w:sz="4" w:space="0" w:color="auto"/>
              <w:left w:val="nil"/>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всего с учетом </w:t>
            </w:r>
            <w:r w:rsidR="00EC3892" w:rsidRPr="00797A5D">
              <w:rPr>
                <w:rFonts w:ascii="Times New Roman" w:eastAsia="Times New Roman" w:hAnsi="Times New Roman" w:cs="Times New Roman"/>
                <w:sz w:val="18"/>
                <w:szCs w:val="18"/>
                <w:lang w:eastAsia="ru-RU"/>
              </w:rPr>
              <w:t>коэффициентов</w:t>
            </w:r>
          </w:p>
        </w:tc>
        <w:tc>
          <w:tcPr>
            <w:tcW w:w="992" w:type="dxa"/>
            <w:tcBorders>
              <w:top w:val="single" w:sz="4" w:space="0" w:color="auto"/>
              <w:left w:val="nil"/>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 единицу</w:t>
            </w:r>
          </w:p>
        </w:tc>
        <w:tc>
          <w:tcPr>
            <w:tcW w:w="1134" w:type="dxa"/>
            <w:tcBorders>
              <w:top w:val="single" w:sz="4" w:space="0" w:color="auto"/>
              <w:left w:val="nil"/>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коэффициенты</w:t>
            </w:r>
          </w:p>
        </w:tc>
        <w:tc>
          <w:tcPr>
            <w:tcW w:w="851" w:type="dxa"/>
            <w:tcBorders>
              <w:top w:val="single" w:sz="4" w:space="0" w:color="auto"/>
              <w:left w:val="nil"/>
              <w:bottom w:val="single" w:sz="4" w:space="0" w:color="auto"/>
              <w:right w:val="single" w:sz="4" w:space="0" w:color="auto"/>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всего</w:t>
            </w:r>
          </w:p>
        </w:tc>
        <w:tc>
          <w:tcPr>
            <w:tcW w:w="850" w:type="dxa"/>
            <w:vMerge/>
            <w:tcBorders>
              <w:top w:val="single" w:sz="4" w:space="0" w:color="auto"/>
              <w:left w:val="single" w:sz="4" w:space="0" w:color="auto"/>
              <w:bottom w:val="single" w:sz="4" w:space="0" w:color="auto"/>
              <w:right w:val="single" w:sz="4" w:space="0" w:color="auto"/>
            </w:tcBorders>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c>
          <w:tcPr>
            <w:tcW w:w="1070" w:type="dxa"/>
            <w:vMerge/>
            <w:tcBorders>
              <w:top w:val="single" w:sz="4" w:space="0" w:color="auto"/>
              <w:left w:val="single" w:sz="4" w:space="0" w:color="auto"/>
              <w:bottom w:val="single" w:sz="4" w:space="0" w:color="auto"/>
              <w:right w:val="single" w:sz="4" w:space="0" w:color="auto"/>
            </w:tcBorders>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70"/>
          <w:tblHeader/>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w:t>
            </w:r>
          </w:p>
        </w:tc>
        <w:tc>
          <w:tcPr>
            <w:tcW w:w="1418"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2</w:t>
            </w:r>
          </w:p>
        </w:tc>
        <w:tc>
          <w:tcPr>
            <w:tcW w:w="3402"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3</w:t>
            </w:r>
          </w:p>
        </w:tc>
        <w:tc>
          <w:tcPr>
            <w:tcW w:w="1134"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4</w:t>
            </w:r>
          </w:p>
        </w:tc>
        <w:tc>
          <w:tcPr>
            <w:tcW w:w="992"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5</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6</w:t>
            </w:r>
          </w:p>
        </w:tc>
        <w:tc>
          <w:tcPr>
            <w:tcW w:w="992"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7</w:t>
            </w:r>
          </w:p>
        </w:tc>
        <w:tc>
          <w:tcPr>
            <w:tcW w:w="992"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8</w:t>
            </w:r>
          </w:p>
        </w:tc>
        <w:tc>
          <w:tcPr>
            <w:tcW w:w="1134"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9</w:t>
            </w:r>
          </w:p>
        </w:tc>
        <w:tc>
          <w:tcPr>
            <w:tcW w:w="851"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10</w:t>
            </w:r>
          </w:p>
        </w:tc>
        <w:tc>
          <w:tcPr>
            <w:tcW w:w="850"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11</w:t>
            </w:r>
          </w:p>
        </w:tc>
        <w:tc>
          <w:tcPr>
            <w:tcW w:w="1070" w:type="dxa"/>
            <w:tcBorders>
              <w:top w:val="single" w:sz="4" w:space="0" w:color="auto"/>
              <w:left w:val="nil"/>
              <w:bottom w:val="single" w:sz="4" w:space="0" w:color="auto"/>
              <w:right w:val="single" w:sz="4" w:space="0" w:color="auto"/>
            </w:tcBorders>
            <w:shd w:val="clear" w:color="auto" w:fill="auto"/>
            <w:noWrap/>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12</w:t>
            </w:r>
          </w:p>
        </w:tc>
      </w:tr>
      <w:tr w:rsidR="00797A5D" w:rsidRPr="00797A5D" w:rsidTr="0052304B">
        <w:trPr>
          <w:trHeight w:val="315"/>
        </w:trPr>
        <w:tc>
          <w:tcPr>
            <w:tcW w:w="14786" w:type="dxa"/>
            <w:gridSpan w:val="13"/>
            <w:tcBorders>
              <w:top w:val="single" w:sz="4" w:space="0" w:color="auto"/>
              <w:left w:val="single" w:sz="4" w:space="0" w:color="auto"/>
              <w:bottom w:val="single" w:sz="4" w:space="0" w:color="auto"/>
              <w:right w:val="single" w:sz="4" w:space="0" w:color="auto"/>
            </w:tcBorders>
            <w:shd w:val="clear" w:color="auto" w:fill="auto"/>
            <w:hideMark/>
          </w:tcPr>
          <w:p w:rsidR="00BF6A45" w:rsidRPr="00797A5D" w:rsidRDefault="00BF6A45">
            <w:pPr>
              <w:spacing w:after="0" w:line="240" w:lineRule="auto"/>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bCs/>
                <w:sz w:val="18"/>
                <w:szCs w:val="18"/>
                <w:lang w:eastAsia="ru-RU"/>
              </w:rPr>
              <w:t xml:space="preserve">Раздел Х. </w:t>
            </w:r>
            <w:r w:rsidRPr="00797A5D">
              <w:rPr>
                <w:rFonts w:ascii="Times New Roman" w:eastAsia="Times New Roman" w:hAnsi="Times New Roman" w:cs="Times New Roman"/>
                <w:b/>
                <w:sz w:val="18"/>
                <w:szCs w:val="18"/>
                <w:lang w:eastAsia="ru-RU"/>
              </w:rPr>
              <w:t>˂Наименование раздела˃</w:t>
            </w:r>
          </w:p>
        </w:tc>
      </w:tr>
      <w:tr w:rsidR="00797A5D" w:rsidRPr="00797A5D" w:rsidTr="0052304B">
        <w:trPr>
          <w:trHeight w:val="20"/>
        </w:trPr>
        <w:tc>
          <w:tcPr>
            <w:tcW w:w="817"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˂шифр расценки˃</w:t>
            </w:r>
          </w:p>
        </w:tc>
        <w:tc>
          <w:tcPr>
            <w:tcW w:w="3402" w:type="dxa"/>
            <w:tcBorders>
              <w:top w:val="nil"/>
              <w:left w:val="nil"/>
              <w:bottom w:val="nil"/>
              <w:right w:val="nil"/>
            </w:tcBorders>
            <w:shd w:val="clear" w:color="auto" w:fill="auto"/>
            <w:hideMark/>
          </w:tcPr>
          <w:p w:rsidR="00BF6A45" w:rsidRPr="00797A5D" w:rsidRDefault="00BF6A4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расценки˃</w:t>
            </w:r>
          </w:p>
          <w:p w:rsidR="00BF6A45" w:rsidRPr="00797A5D" w:rsidRDefault="00BF6A4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 и численные значения коэффициентов˃</w:t>
            </w:r>
          </w:p>
        </w:tc>
        <w:tc>
          <w:tcPr>
            <w:tcW w:w="1134"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расценки˃</w:t>
            </w:r>
          </w:p>
        </w:tc>
        <w:tc>
          <w:tcPr>
            <w:tcW w:w="992"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BF6A45" w:rsidRPr="00797A5D" w:rsidRDefault="00BF6A45">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w:t>
            </w:r>
          </w:p>
        </w:tc>
        <w:tc>
          <w:tcPr>
            <w:tcW w:w="3402" w:type="dxa"/>
            <w:tcBorders>
              <w:top w:val="nil"/>
              <w:left w:val="nil"/>
              <w:bottom w:val="nil"/>
              <w:right w:val="nil"/>
            </w:tcBorders>
            <w:shd w:val="clear" w:color="auto" w:fill="auto"/>
            <w:hideMark/>
          </w:tcPr>
          <w:p w:rsidR="00AF3834" w:rsidRPr="00797A5D" w:rsidRDefault="00AF3834">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ОТ</w:t>
            </w:r>
          </w:p>
        </w:tc>
        <w:tc>
          <w:tcPr>
            <w:tcW w:w="1134"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3</w:t>
            </w:r>
          </w:p>
        </w:tc>
        <w:tc>
          <w:tcPr>
            <w:tcW w:w="3402" w:type="dxa"/>
            <w:tcBorders>
              <w:top w:val="nil"/>
              <w:left w:val="nil"/>
              <w:bottom w:val="nil"/>
              <w:right w:val="nil"/>
            </w:tcBorders>
            <w:shd w:val="clear" w:color="auto" w:fill="auto"/>
            <w:hideMark/>
          </w:tcPr>
          <w:p w:rsidR="00AF3834" w:rsidRPr="00797A5D" w:rsidRDefault="00AF3834">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ЭМ</w:t>
            </w:r>
          </w:p>
        </w:tc>
        <w:tc>
          <w:tcPr>
            <w:tcW w:w="1134"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2</w:t>
            </w:r>
          </w:p>
        </w:tc>
        <w:tc>
          <w:tcPr>
            <w:tcW w:w="3402" w:type="dxa"/>
            <w:tcBorders>
              <w:top w:val="nil"/>
              <w:left w:val="nil"/>
              <w:bottom w:val="nil"/>
              <w:right w:val="nil"/>
            </w:tcBorders>
            <w:shd w:val="clear" w:color="auto" w:fill="auto"/>
            <w:hideMark/>
          </w:tcPr>
          <w:p w:rsidR="00AF3834" w:rsidRPr="00797A5D" w:rsidRDefault="00AF3834">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 т.ч. ОТм</w:t>
            </w:r>
          </w:p>
        </w:tc>
        <w:tc>
          <w:tcPr>
            <w:tcW w:w="1134"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AF3834" w:rsidRPr="00797A5D" w:rsidRDefault="00AF383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hideMark/>
          </w:tcPr>
          <w:p w:rsidR="00AF3834" w:rsidRPr="00797A5D" w:rsidRDefault="00AF3834">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4</w:t>
            </w:r>
          </w:p>
        </w:tc>
        <w:tc>
          <w:tcPr>
            <w:tcW w:w="340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группы неучтенного ресурса˃</w:t>
            </w:r>
          </w:p>
        </w:tc>
        <w:tc>
          <w:tcPr>
            <w:tcW w:w="340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4"/>
                <w:szCs w:val="18"/>
                <w:lang w:eastAsia="ru-RU"/>
              </w:rPr>
            </w:pP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ЗТ</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3402" w:type="dxa"/>
            <w:tcBorders>
              <w:top w:val="nil"/>
              <w:left w:val="nil"/>
              <w:bottom w:val="single" w:sz="4" w:space="0" w:color="auto"/>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ЗТм</w:t>
            </w:r>
          </w:p>
        </w:tc>
        <w:tc>
          <w:tcPr>
            <w:tcW w:w="1134" w:type="dxa"/>
            <w:tcBorders>
              <w:top w:val="nil"/>
              <w:left w:val="nil"/>
              <w:bottom w:val="single" w:sz="4" w:space="0" w:color="auto"/>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992" w:type="dxa"/>
            <w:tcBorders>
              <w:top w:val="nil"/>
              <w:left w:val="nil"/>
              <w:bottom w:val="single" w:sz="4" w:space="0" w:color="auto"/>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single" w:sz="4" w:space="0" w:color="auto"/>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single" w:sz="4" w:space="0" w:color="auto"/>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single" w:sz="4" w:space="0" w:color="auto"/>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851" w:type="dxa"/>
            <w:tcBorders>
              <w:top w:val="nil"/>
              <w:left w:val="nil"/>
              <w:bottom w:val="single" w:sz="4" w:space="0" w:color="auto"/>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850" w:type="dxa"/>
            <w:tcBorders>
              <w:top w:val="nil"/>
              <w:left w:val="nil"/>
              <w:bottom w:val="single" w:sz="4" w:space="0" w:color="auto"/>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070" w:type="dxa"/>
            <w:tcBorders>
              <w:top w:val="nil"/>
              <w:left w:val="nil"/>
              <w:bottom w:val="single" w:sz="4" w:space="0" w:color="auto"/>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по расценке</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˂под-пункт˃</w:t>
            </w:r>
          </w:p>
        </w:tc>
        <w:tc>
          <w:tcPr>
            <w:tcW w:w="1418"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неучтенного ресурса˃</w:t>
            </w:r>
          </w:p>
        </w:tc>
        <w:tc>
          <w:tcPr>
            <w:tcW w:w="340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ФОТ</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296542">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tcBorders>
              <w:top w:val="nil"/>
              <w:left w:val="nil"/>
              <w:bottom w:val="nil"/>
              <w:right w:val="nil"/>
            </w:tcBorders>
            <w:shd w:val="clear" w:color="auto" w:fill="auto"/>
            <w:hideMark/>
          </w:tcPr>
          <w:p w:rsidR="00706960" w:rsidRPr="00797A5D" w:rsidRDefault="00706960"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НР ˂вид работ˃</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˂норматив НР˃</w:t>
            </w: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tcBorders>
              <w:top w:val="nil"/>
              <w:left w:val="nil"/>
              <w:bottom w:val="nil"/>
              <w:right w:val="nil"/>
            </w:tcBorders>
            <w:shd w:val="clear" w:color="auto" w:fill="auto"/>
            <w:hideMark/>
          </w:tcPr>
          <w:p w:rsidR="00706960" w:rsidRPr="00797A5D" w:rsidRDefault="00706960"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СП ˂вид работ˃</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˂норматив СП˃</w:t>
            </w: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single" w:sz="4" w:space="0" w:color="auto"/>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6"/>
                <w:szCs w:val="18"/>
                <w:lang w:eastAsia="ru-RU"/>
              </w:rPr>
            </w:pPr>
            <w:r w:rsidRPr="00797A5D">
              <w:rPr>
                <w:rFonts w:ascii="Times New Roman" w:eastAsia="Times New Roman" w:hAnsi="Times New Roman" w:cs="Times New Roman"/>
                <w:b/>
                <w:bCs/>
                <w:sz w:val="16"/>
                <w:szCs w:val="18"/>
                <w:lang w:eastAsia="ru-RU"/>
              </w:rPr>
              <w:t> </w:t>
            </w:r>
          </w:p>
        </w:tc>
        <w:tc>
          <w:tcPr>
            <w:tcW w:w="1418" w:type="dxa"/>
            <w:tcBorders>
              <w:top w:val="single" w:sz="4" w:space="0" w:color="auto"/>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c>
          <w:tcPr>
            <w:tcW w:w="850"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070"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ресурса˃</w:t>
            </w:r>
          </w:p>
        </w:tc>
        <w:tc>
          <w:tcPr>
            <w:tcW w:w="340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single" w:sz="4" w:space="0" w:color="auto"/>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single" w:sz="4" w:space="0" w:color="auto"/>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18" w:type="dxa"/>
            <w:tcBorders>
              <w:top w:val="single" w:sz="4" w:space="0" w:color="auto"/>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hideMark/>
          </w:tcPr>
          <w:p w:rsidR="00706960" w:rsidRPr="00797A5D" w:rsidRDefault="00472F37">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c>
          <w:tcPr>
            <w:tcW w:w="850"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отсутствующего в СНБ˃ </w:t>
            </w:r>
          </w:p>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706960" w:rsidRPr="00797A5D" w:rsidRDefault="00706960" w:rsidP="001D4E6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single" w:sz="4" w:space="0" w:color="auto"/>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12238A">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single" w:sz="4" w:space="0" w:color="auto"/>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18" w:type="dxa"/>
            <w:tcBorders>
              <w:top w:val="single" w:sz="4" w:space="0" w:color="auto"/>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hideMark/>
          </w:tcPr>
          <w:p w:rsidR="00706960" w:rsidRPr="00797A5D" w:rsidRDefault="00472F37">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c>
          <w:tcPr>
            <w:tcW w:w="850" w:type="dxa"/>
            <w:tcBorders>
              <w:top w:val="single" w:sz="4" w:space="0" w:color="auto"/>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прямые затраты по Разделу Х (в базисном уровне цен)</w:t>
            </w:r>
          </w:p>
        </w:tc>
        <w:tc>
          <w:tcPr>
            <w:tcW w:w="1134"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pPr>
              <w:spacing w:after="0" w:line="240" w:lineRule="auto"/>
              <w:ind w:left="567"/>
              <w:rPr>
                <w:rFonts w:ascii="Times New Roman" w:eastAsia="Times New Roman" w:hAnsi="Times New Roman" w:cs="Times New Roman"/>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134"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rsidP="00CB60BA">
            <w:pPr>
              <w:spacing w:after="0" w:line="240" w:lineRule="auto"/>
              <w:ind w:left="567"/>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оплата труда</w:t>
            </w:r>
          </w:p>
        </w:tc>
        <w:tc>
          <w:tcPr>
            <w:tcW w:w="1134"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rsidP="00CB60BA">
            <w:pPr>
              <w:spacing w:after="0" w:line="240" w:lineRule="auto"/>
              <w:ind w:left="567"/>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эксплуатация машин и механизмов</w:t>
            </w:r>
          </w:p>
        </w:tc>
        <w:tc>
          <w:tcPr>
            <w:tcW w:w="1134"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rsidP="00CB60BA">
            <w:pPr>
              <w:spacing w:after="0" w:line="240" w:lineRule="auto"/>
              <w:ind w:left="567"/>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материалы</w:t>
            </w:r>
          </w:p>
        </w:tc>
        <w:tc>
          <w:tcPr>
            <w:tcW w:w="1134"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rsidP="00CB60BA">
            <w:pPr>
              <w:spacing w:after="0" w:line="240" w:lineRule="auto"/>
              <w:ind w:left="567"/>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перевозка</w:t>
            </w:r>
          </w:p>
        </w:tc>
        <w:tc>
          <w:tcPr>
            <w:tcW w:w="1134"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ФОТ (в базисном уровне цен) (</w:t>
            </w:r>
            <w:r w:rsidRPr="00797A5D">
              <w:rPr>
                <w:rFonts w:ascii="Times New Roman" w:eastAsia="Times New Roman" w:hAnsi="Times New Roman" w:cs="Times New Roman"/>
                <w:i/>
                <w:sz w:val="18"/>
                <w:szCs w:val="18"/>
                <w:lang w:eastAsia="ru-RU"/>
              </w:rPr>
              <w:t>справочно</w:t>
            </w:r>
            <w:r w:rsidRPr="00797A5D">
              <w:rPr>
                <w:rFonts w:ascii="Times New Roman" w:eastAsia="Times New Roman" w:hAnsi="Times New Roman" w:cs="Times New Roman"/>
                <w:sz w:val="18"/>
                <w:szCs w:val="18"/>
                <w:lang w:eastAsia="ru-RU"/>
              </w:rPr>
              <w:t>)</w:t>
            </w:r>
          </w:p>
        </w:tc>
        <w:tc>
          <w:tcPr>
            <w:tcW w:w="1134"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накладные расходы (в базисном уровне цен)</w:t>
            </w:r>
          </w:p>
        </w:tc>
        <w:tc>
          <w:tcPr>
            <w:tcW w:w="1134"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сметная прибыль (в базисном уровне цен)</w:t>
            </w:r>
          </w:p>
        </w:tc>
        <w:tc>
          <w:tcPr>
            <w:tcW w:w="1134"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Итого оборудование</w:t>
            </w:r>
            <w:r w:rsidRPr="00797A5D">
              <w:rPr>
                <w:rFonts w:ascii="Times New Roman" w:eastAsia="Times New Roman" w:hAnsi="Times New Roman" w:cs="Times New Roman"/>
                <w:b/>
                <w:bCs/>
                <w:sz w:val="18"/>
                <w:szCs w:val="18"/>
                <w:lang w:eastAsia="ru-RU"/>
              </w:rPr>
              <w:t xml:space="preserve"> </w:t>
            </w:r>
            <w:r w:rsidRPr="00797A5D">
              <w:rPr>
                <w:rFonts w:ascii="Times New Roman" w:eastAsia="Times New Roman" w:hAnsi="Times New Roman" w:cs="Times New Roman"/>
                <w:sz w:val="18"/>
                <w:szCs w:val="18"/>
                <w:lang w:eastAsia="ru-RU"/>
              </w:rPr>
              <w:t>(в базисном уровне цен)</w:t>
            </w:r>
          </w:p>
        </w:tc>
        <w:tc>
          <w:tcPr>
            <w:tcW w:w="1134"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Итого </w:t>
            </w:r>
            <w:r w:rsidRPr="00797A5D">
              <w:rPr>
                <w:rFonts w:ascii="Times New Roman" w:eastAsia="Times New Roman" w:hAnsi="Times New Roman" w:cs="Times New Roman"/>
                <w:bCs/>
                <w:sz w:val="18"/>
                <w:szCs w:val="18"/>
                <w:lang w:eastAsia="ru-RU"/>
              </w:rPr>
              <w:t xml:space="preserve">прочие затраты </w:t>
            </w:r>
            <w:r w:rsidRPr="00797A5D">
              <w:rPr>
                <w:rFonts w:ascii="Times New Roman" w:eastAsia="Times New Roman" w:hAnsi="Times New Roman" w:cs="Times New Roman"/>
                <w:sz w:val="18"/>
                <w:szCs w:val="18"/>
                <w:lang w:eastAsia="ru-RU"/>
              </w:rPr>
              <w:t>(в базисном уровне цен)</w:t>
            </w:r>
          </w:p>
        </w:tc>
        <w:tc>
          <w:tcPr>
            <w:tcW w:w="1134"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Итого по разделу Раздел Х (в базисном уровне цен)</w:t>
            </w:r>
          </w:p>
        </w:tc>
        <w:tc>
          <w:tcPr>
            <w:tcW w:w="1134"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i/>
                <w:sz w:val="18"/>
                <w:szCs w:val="18"/>
                <w:lang w:eastAsia="ru-RU"/>
              </w:rPr>
              <w:t>справочно</w:t>
            </w:r>
          </w:p>
        </w:tc>
        <w:tc>
          <w:tcPr>
            <w:tcW w:w="1134"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материалы, изделия и конструкции, отсутствующие в СНБ (в текущем уровне цен)</w:t>
            </w:r>
          </w:p>
        </w:tc>
        <w:tc>
          <w:tcPr>
            <w:tcW w:w="1134"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706960" w:rsidRPr="00797A5D" w:rsidRDefault="00706960" w:rsidP="007556D7">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оборудование, отсутствующее в СНБ (в текущем уровне цен)</w:t>
            </w: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noWrap/>
            <w:hideMark/>
          </w:tcPr>
          <w:p w:rsidR="00706960" w:rsidRPr="00797A5D" w:rsidRDefault="00706960">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tcPr>
          <w:p w:rsidR="00A92DBE" w:rsidRPr="00797A5D" w:rsidRDefault="00A92DBE">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A92DBE" w:rsidRPr="00797A5D" w:rsidRDefault="00A92DBE">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noWrap/>
          </w:tcPr>
          <w:p w:rsidR="00A92DBE" w:rsidRPr="00797A5D" w:rsidRDefault="00A92DBE">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tcPr>
          <w:p w:rsidR="00A92DBE" w:rsidRPr="00797A5D" w:rsidRDefault="00A92DB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A92DBE" w:rsidRPr="00797A5D" w:rsidRDefault="00A92DB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tcPr>
          <w:p w:rsidR="00A92DBE" w:rsidRPr="00797A5D" w:rsidRDefault="00A92DBE">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A92DBE" w:rsidRPr="00797A5D" w:rsidRDefault="00A92DBE">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noWrap/>
            <w:hideMark/>
          </w:tcPr>
          <w:p w:rsidR="00706960" w:rsidRPr="00797A5D" w:rsidRDefault="00A92DBE" w:rsidP="00A35898">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xml:space="preserve">ВСЕГО </w:t>
            </w:r>
            <w:r w:rsidR="00706960" w:rsidRPr="00797A5D">
              <w:rPr>
                <w:rFonts w:ascii="Times New Roman" w:eastAsia="Times New Roman" w:hAnsi="Times New Roman" w:cs="Times New Roman"/>
                <w:b/>
                <w:bCs/>
                <w:sz w:val="18"/>
                <w:szCs w:val="18"/>
                <w:lang w:eastAsia="ru-RU"/>
              </w:rPr>
              <w:t xml:space="preserve">по смете </w:t>
            </w:r>
            <w:r w:rsidR="00590784" w:rsidRPr="00797A5D">
              <w:rPr>
                <w:rFonts w:ascii="Times New Roman" w:eastAsia="Times New Roman" w:hAnsi="Times New Roman" w:cs="Times New Roman"/>
                <w:b/>
                <w:bCs/>
                <w:sz w:val="18"/>
                <w:szCs w:val="18"/>
                <w:lang w:eastAsia="ru-RU"/>
              </w:rPr>
              <w:t>(в базисном</w:t>
            </w:r>
            <w:r w:rsidR="000E3E3B" w:rsidRPr="00797A5D">
              <w:rPr>
                <w:rFonts w:ascii="Times New Roman" w:eastAsia="Times New Roman" w:hAnsi="Times New Roman" w:cs="Times New Roman"/>
                <w:b/>
                <w:bCs/>
                <w:sz w:val="18"/>
                <w:szCs w:val="18"/>
                <w:lang w:eastAsia="ru-RU"/>
              </w:rPr>
              <w:t xml:space="preserve"> и текущем</w:t>
            </w:r>
            <w:r w:rsidR="00590784" w:rsidRPr="00797A5D">
              <w:rPr>
                <w:rFonts w:ascii="Times New Roman" w:eastAsia="Times New Roman" w:hAnsi="Times New Roman" w:cs="Times New Roman"/>
                <w:b/>
                <w:bCs/>
                <w:sz w:val="18"/>
                <w:szCs w:val="18"/>
                <w:lang w:eastAsia="ru-RU"/>
              </w:rPr>
              <w:t xml:space="preserve"> уровн</w:t>
            </w:r>
            <w:r w:rsidR="000E3E3B" w:rsidRPr="00797A5D">
              <w:rPr>
                <w:rFonts w:ascii="Times New Roman" w:eastAsia="Times New Roman" w:hAnsi="Times New Roman" w:cs="Times New Roman"/>
                <w:b/>
                <w:bCs/>
                <w:sz w:val="18"/>
                <w:szCs w:val="18"/>
                <w:lang w:eastAsia="ru-RU"/>
              </w:rPr>
              <w:t>ях</w:t>
            </w:r>
            <w:r w:rsidR="00590784" w:rsidRPr="00797A5D">
              <w:rPr>
                <w:rFonts w:ascii="Times New Roman" w:eastAsia="Times New Roman" w:hAnsi="Times New Roman" w:cs="Times New Roman"/>
                <w:b/>
                <w:bCs/>
                <w:sz w:val="18"/>
                <w:szCs w:val="18"/>
                <w:lang w:eastAsia="ru-RU"/>
              </w:rPr>
              <w:t xml:space="preserve"> цен)</w:t>
            </w: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706960" w:rsidRPr="00797A5D" w:rsidRDefault="00706960" w:rsidP="00933F8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прямые затраты по смете</w:t>
            </w: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706960" w:rsidRPr="00797A5D" w:rsidRDefault="00706960" w:rsidP="00A35898">
            <w:pPr>
              <w:spacing w:after="0" w:line="240" w:lineRule="auto"/>
              <w:ind w:firstLine="284"/>
              <w:rPr>
                <w:rFonts w:ascii="Times New Roman" w:eastAsia="Times New Roman" w:hAnsi="Times New Roman" w:cs="Times New Roman"/>
                <w:i/>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134"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noWrap/>
            <w:hideMark/>
          </w:tcPr>
          <w:p w:rsidR="00706960" w:rsidRPr="00797A5D" w:rsidRDefault="00706960"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оплата труда</w:t>
            </w:r>
          </w:p>
        </w:tc>
        <w:tc>
          <w:tcPr>
            <w:tcW w:w="1134"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1B698A" w:rsidP="00395591">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 индекс</w:t>
            </w:r>
            <w:r w:rsidR="00395591" w:rsidRPr="00797A5D">
              <w:rPr>
                <w:rFonts w:ascii="Times New Roman" w:eastAsia="Times New Roman" w:hAnsi="Times New Roman" w:cs="Times New Roman"/>
                <w:sz w:val="18"/>
                <w:szCs w:val="18"/>
                <w:lang w:eastAsia="ru-RU"/>
              </w:rPr>
              <w:t>а</w:t>
            </w:r>
            <w:r w:rsidRPr="00797A5D">
              <w:rPr>
                <w:rFonts w:ascii="Times New Roman" w:eastAsia="Times New Roman" w:hAnsi="Times New Roman" w:cs="Times New Roman"/>
                <w:sz w:val="18"/>
                <w:szCs w:val="18"/>
                <w:lang w:eastAsia="ru-RU"/>
              </w:rPr>
              <w:t>˃</w:t>
            </w:r>
          </w:p>
        </w:tc>
        <w:tc>
          <w:tcPr>
            <w:tcW w:w="4536" w:type="dxa"/>
            <w:gridSpan w:val="2"/>
            <w:tcBorders>
              <w:top w:val="nil"/>
              <w:left w:val="nil"/>
              <w:bottom w:val="nil"/>
              <w:right w:val="nil"/>
            </w:tcBorders>
            <w:shd w:val="clear" w:color="auto" w:fill="auto"/>
            <w:noWrap/>
            <w:hideMark/>
          </w:tcPr>
          <w:p w:rsidR="00706960" w:rsidRPr="00797A5D" w:rsidRDefault="00706960" w:rsidP="00A35898">
            <w:pPr>
              <w:spacing w:after="0" w:line="240" w:lineRule="auto"/>
              <w:ind w:firstLine="284"/>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эксплуатация машин и механизмов</w:t>
            </w: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1B698A" w:rsidP="00395591">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 индекс</w:t>
            </w:r>
            <w:r w:rsidR="00395591" w:rsidRPr="00797A5D">
              <w:rPr>
                <w:rFonts w:ascii="Times New Roman" w:eastAsia="Times New Roman" w:hAnsi="Times New Roman" w:cs="Times New Roman"/>
                <w:sz w:val="18"/>
                <w:szCs w:val="18"/>
                <w:lang w:eastAsia="ru-RU"/>
              </w:rPr>
              <w:t>а</w:t>
            </w:r>
            <w:r w:rsidRPr="00797A5D">
              <w:rPr>
                <w:rFonts w:ascii="Times New Roman" w:eastAsia="Times New Roman" w:hAnsi="Times New Roman" w:cs="Times New Roman"/>
                <w:sz w:val="18"/>
                <w:szCs w:val="18"/>
                <w:lang w:eastAsia="ru-RU"/>
              </w:rPr>
              <w:t>˃</w:t>
            </w:r>
          </w:p>
        </w:tc>
        <w:tc>
          <w:tcPr>
            <w:tcW w:w="3402" w:type="dxa"/>
            <w:tcBorders>
              <w:top w:val="nil"/>
              <w:left w:val="nil"/>
              <w:bottom w:val="nil"/>
              <w:right w:val="nil"/>
            </w:tcBorders>
            <w:shd w:val="clear" w:color="auto" w:fill="auto"/>
            <w:noWrap/>
            <w:hideMark/>
          </w:tcPr>
          <w:p w:rsidR="00706960" w:rsidRPr="00797A5D" w:rsidRDefault="00706960"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материалы</w:t>
            </w:r>
          </w:p>
        </w:tc>
        <w:tc>
          <w:tcPr>
            <w:tcW w:w="1134"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706960" w:rsidRPr="00797A5D" w:rsidRDefault="001B698A" w:rsidP="00395591">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 индекс</w:t>
            </w:r>
            <w:r w:rsidR="00395591" w:rsidRPr="00797A5D">
              <w:rPr>
                <w:rFonts w:ascii="Times New Roman" w:eastAsia="Times New Roman" w:hAnsi="Times New Roman" w:cs="Times New Roman"/>
                <w:sz w:val="18"/>
                <w:szCs w:val="18"/>
                <w:lang w:eastAsia="ru-RU"/>
              </w:rPr>
              <w:t>а</w:t>
            </w:r>
            <w:r w:rsidRPr="00797A5D">
              <w:rPr>
                <w:rFonts w:ascii="Times New Roman" w:eastAsia="Times New Roman" w:hAnsi="Times New Roman" w:cs="Times New Roman"/>
                <w:sz w:val="18"/>
                <w:szCs w:val="18"/>
                <w:lang w:eastAsia="ru-RU"/>
              </w:rPr>
              <w:t>˃</w:t>
            </w:r>
          </w:p>
        </w:tc>
        <w:tc>
          <w:tcPr>
            <w:tcW w:w="3402" w:type="dxa"/>
            <w:tcBorders>
              <w:top w:val="nil"/>
              <w:left w:val="nil"/>
              <w:bottom w:val="nil"/>
              <w:right w:val="nil"/>
            </w:tcBorders>
            <w:shd w:val="clear" w:color="auto" w:fill="auto"/>
            <w:noWrap/>
          </w:tcPr>
          <w:p w:rsidR="00706960" w:rsidRPr="00797A5D" w:rsidRDefault="00706960"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перевозка</w:t>
            </w:r>
          </w:p>
        </w:tc>
        <w:tc>
          <w:tcPr>
            <w:tcW w:w="1134"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Всего ФОТ (</w:t>
            </w:r>
            <w:r w:rsidRPr="00797A5D">
              <w:rPr>
                <w:rFonts w:ascii="Times New Roman" w:eastAsia="Times New Roman" w:hAnsi="Times New Roman" w:cs="Times New Roman"/>
                <w:i/>
                <w:sz w:val="18"/>
                <w:szCs w:val="18"/>
                <w:lang w:eastAsia="ru-RU"/>
              </w:rPr>
              <w:t>справочно</w:t>
            </w:r>
            <w:r w:rsidRPr="00797A5D">
              <w:rPr>
                <w:rFonts w:ascii="Times New Roman" w:eastAsia="Times New Roman" w:hAnsi="Times New Roman" w:cs="Times New Roman"/>
                <w:sz w:val="18"/>
                <w:szCs w:val="18"/>
                <w:lang w:eastAsia="ru-RU"/>
              </w:rPr>
              <w:t>)</w:t>
            </w:r>
          </w:p>
        </w:tc>
        <w:tc>
          <w:tcPr>
            <w:tcW w:w="1134"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Del="00CB60BA" w:rsidRDefault="00706960">
            <w:pPr>
              <w:spacing w:after="0" w:line="240" w:lineRule="auto"/>
              <w:jc w:val="center"/>
              <w:rPr>
                <w:rFonts w:ascii="Times New Roman" w:eastAsia="Times New Roman" w:hAnsi="Times New Roman" w:cs="Times New Roman"/>
                <w:sz w:val="14"/>
                <w:szCs w:val="14"/>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5528" w:type="dxa"/>
            <w:gridSpan w:val="3"/>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Всего накладные расходы </w:t>
            </w: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5528" w:type="dxa"/>
            <w:gridSpan w:val="3"/>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Всего сметная прибыль </w:t>
            </w: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hideMark/>
          </w:tcPr>
          <w:p w:rsidR="00706960" w:rsidRPr="00797A5D" w:rsidRDefault="00706960">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706960" w:rsidRPr="00797A5D" w:rsidRDefault="001B698A" w:rsidP="00395591">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 индекс</w:t>
            </w:r>
            <w:r w:rsidR="00395591" w:rsidRPr="00797A5D">
              <w:rPr>
                <w:rFonts w:ascii="Times New Roman" w:eastAsia="Times New Roman" w:hAnsi="Times New Roman" w:cs="Times New Roman"/>
                <w:sz w:val="18"/>
                <w:szCs w:val="18"/>
                <w:lang w:eastAsia="ru-RU"/>
              </w:rPr>
              <w:t>а</w:t>
            </w:r>
            <w:r w:rsidRPr="00797A5D">
              <w:rPr>
                <w:rFonts w:ascii="Times New Roman" w:eastAsia="Times New Roman" w:hAnsi="Times New Roman" w:cs="Times New Roman"/>
                <w:sz w:val="18"/>
                <w:szCs w:val="18"/>
                <w:lang w:eastAsia="ru-RU"/>
              </w:rPr>
              <w:t>˃</w:t>
            </w:r>
          </w:p>
        </w:tc>
        <w:tc>
          <w:tcPr>
            <w:tcW w:w="8646" w:type="dxa"/>
            <w:gridSpan w:val="7"/>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Всего оборудование</w:t>
            </w:r>
            <w:r w:rsidRPr="00797A5D">
              <w:rPr>
                <w:rFonts w:ascii="Times New Roman" w:eastAsia="Times New Roman" w:hAnsi="Times New Roman" w:cs="Times New Roman"/>
                <w:b/>
                <w:bCs/>
                <w:sz w:val="18"/>
                <w:szCs w:val="18"/>
                <w:lang w:eastAsia="ru-RU"/>
              </w:rPr>
              <w:t xml:space="preserve"> </w:t>
            </w:r>
          </w:p>
        </w:tc>
        <w:tc>
          <w:tcPr>
            <w:tcW w:w="1134"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706960" w:rsidRPr="00797A5D" w:rsidRDefault="001B698A" w:rsidP="00395591">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 индекс</w:t>
            </w:r>
            <w:r w:rsidR="00395591" w:rsidRPr="00797A5D">
              <w:rPr>
                <w:rFonts w:ascii="Times New Roman" w:eastAsia="Times New Roman" w:hAnsi="Times New Roman" w:cs="Times New Roman"/>
                <w:sz w:val="18"/>
                <w:szCs w:val="18"/>
                <w:lang w:eastAsia="ru-RU"/>
              </w:rPr>
              <w:t>а</w:t>
            </w:r>
            <w:r w:rsidRPr="00797A5D">
              <w:rPr>
                <w:rFonts w:ascii="Times New Roman" w:eastAsia="Times New Roman" w:hAnsi="Times New Roman" w:cs="Times New Roman"/>
                <w:sz w:val="18"/>
                <w:szCs w:val="18"/>
                <w:lang w:eastAsia="ru-RU"/>
              </w:rPr>
              <w:t>˃</w:t>
            </w:r>
          </w:p>
        </w:tc>
        <w:tc>
          <w:tcPr>
            <w:tcW w:w="8646" w:type="dxa"/>
            <w:gridSpan w:val="7"/>
            <w:tcBorders>
              <w:top w:val="nil"/>
              <w:left w:val="nil"/>
              <w:bottom w:val="nil"/>
              <w:right w:val="nil"/>
            </w:tcBorders>
            <w:shd w:val="clear" w:color="auto" w:fill="auto"/>
          </w:tcPr>
          <w:p w:rsidR="00706960" w:rsidRPr="00797A5D" w:rsidRDefault="00706960">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Всего </w:t>
            </w:r>
            <w:r w:rsidRPr="00797A5D">
              <w:rPr>
                <w:rFonts w:ascii="Times New Roman" w:eastAsia="Times New Roman" w:hAnsi="Times New Roman" w:cs="Times New Roman"/>
                <w:bCs/>
                <w:sz w:val="18"/>
                <w:szCs w:val="18"/>
                <w:lang w:eastAsia="ru-RU"/>
              </w:rPr>
              <w:t xml:space="preserve">прочие затраты </w:t>
            </w:r>
          </w:p>
        </w:tc>
        <w:tc>
          <w:tcPr>
            <w:tcW w:w="1134"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29364B">
        <w:trPr>
          <w:trHeight w:val="20"/>
        </w:trPr>
        <w:tc>
          <w:tcPr>
            <w:tcW w:w="817" w:type="dxa"/>
            <w:tcBorders>
              <w:top w:val="nil"/>
              <w:left w:val="nil"/>
              <w:bottom w:val="nil"/>
              <w:right w:val="nil"/>
            </w:tcBorders>
            <w:shd w:val="clear" w:color="auto" w:fill="auto"/>
            <w:noWrap/>
            <w:hideMark/>
          </w:tcPr>
          <w:p w:rsidR="00F70FD6" w:rsidRPr="00797A5D" w:rsidRDefault="00F70FD6">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F70FD6" w:rsidRPr="00797A5D" w:rsidRDefault="00F70FD6">
            <w:pPr>
              <w:spacing w:after="0" w:line="240" w:lineRule="auto"/>
              <w:rPr>
                <w:rFonts w:ascii="Times New Roman" w:eastAsia="Times New Roman" w:hAnsi="Times New Roman" w:cs="Times New Roman"/>
                <w:sz w:val="18"/>
                <w:szCs w:val="18"/>
                <w:lang w:eastAsia="ru-RU"/>
              </w:rPr>
            </w:pPr>
          </w:p>
        </w:tc>
        <w:tc>
          <w:tcPr>
            <w:tcW w:w="5528" w:type="dxa"/>
            <w:gridSpan w:val="3"/>
            <w:tcBorders>
              <w:top w:val="nil"/>
              <w:left w:val="nil"/>
              <w:bottom w:val="nil"/>
              <w:right w:val="nil"/>
            </w:tcBorders>
            <w:shd w:val="clear" w:color="auto" w:fill="auto"/>
            <w:noWrap/>
            <w:hideMark/>
          </w:tcPr>
          <w:p w:rsidR="00F70FD6" w:rsidRPr="00797A5D" w:rsidRDefault="00F70FD6" w:rsidP="00A35898">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смете (в базисном и текущем уровнях цен)</w:t>
            </w:r>
          </w:p>
        </w:tc>
        <w:tc>
          <w:tcPr>
            <w:tcW w:w="992" w:type="dxa"/>
            <w:tcBorders>
              <w:top w:val="nil"/>
              <w:left w:val="nil"/>
              <w:bottom w:val="nil"/>
              <w:right w:val="nil"/>
            </w:tcBorders>
            <w:shd w:val="clear" w:color="auto" w:fill="auto"/>
            <w:noWrap/>
            <w:hideMark/>
          </w:tcPr>
          <w:p w:rsidR="00F70FD6" w:rsidRPr="00797A5D" w:rsidRDefault="00F70FD6">
            <w:pPr>
              <w:spacing w:after="0" w:line="240" w:lineRule="auto"/>
              <w:jc w:val="center"/>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noWrap/>
            <w:hideMark/>
          </w:tcPr>
          <w:p w:rsidR="00F70FD6" w:rsidRPr="00797A5D" w:rsidRDefault="00F70FD6">
            <w:pPr>
              <w:spacing w:after="0" w:line="240" w:lineRule="auto"/>
              <w:jc w:val="center"/>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noWrap/>
            <w:hideMark/>
          </w:tcPr>
          <w:p w:rsidR="00F70FD6" w:rsidRPr="00797A5D" w:rsidRDefault="00F70FD6">
            <w:pPr>
              <w:spacing w:after="0" w:line="240" w:lineRule="auto"/>
              <w:jc w:val="center"/>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hideMark/>
          </w:tcPr>
          <w:p w:rsidR="00F70FD6" w:rsidRPr="00797A5D" w:rsidRDefault="00F70FD6">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F70FD6" w:rsidRPr="00797A5D" w:rsidRDefault="00F70FD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b/>
                <w:sz w:val="18"/>
                <w:szCs w:val="18"/>
                <w:lang w:eastAsia="ru-RU"/>
              </w:rPr>
              <w:t>˂Х˃</w:t>
            </w:r>
          </w:p>
        </w:tc>
        <w:tc>
          <w:tcPr>
            <w:tcW w:w="850" w:type="dxa"/>
            <w:tcBorders>
              <w:top w:val="nil"/>
              <w:left w:val="nil"/>
              <w:bottom w:val="nil"/>
              <w:right w:val="nil"/>
            </w:tcBorders>
            <w:shd w:val="clear" w:color="auto" w:fill="auto"/>
            <w:noWrap/>
            <w:hideMark/>
          </w:tcPr>
          <w:p w:rsidR="00F70FD6" w:rsidRPr="00797A5D" w:rsidRDefault="00F70FD6">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F70FD6" w:rsidRPr="00797A5D" w:rsidRDefault="00F70FD6">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noWrap/>
          </w:tcPr>
          <w:p w:rsidR="00706960" w:rsidRPr="00797A5D" w:rsidRDefault="00706960" w:rsidP="0052304B">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134" w:type="dxa"/>
            <w:tcBorders>
              <w:top w:val="nil"/>
              <w:left w:val="nil"/>
              <w:bottom w:val="nil"/>
              <w:right w:val="nil"/>
            </w:tcBorders>
            <w:shd w:val="clear" w:color="auto" w:fill="auto"/>
            <w:noWrap/>
          </w:tcPr>
          <w:p w:rsidR="00706960" w:rsidRPr="00797A5D" w:rsidRDefault="00706960" w:rsidP="0052304B">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noWrap/>
          </w:tcPr>
          <w:p w:rsidR="00706960" w:rsidRPr="00797A5D" w:rsidRDefault="00706960" w:rsidP="0052304B">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noWrap/>
          </w:tcPr>
          <w:p w:rsidR="00706960" w:rsidRPr="00797A5D" w:rsidRDefault="00706960" w:rsidP="0052304B">
            <w:pPr>
              <w:spacing w:after="0" w:line="240" w:lineRule="auto"/>
              <w:rPr>
                <w:rFonts w:ascii="Times New Roman" w:eastAsia="Times New Roman" w:hAnsi="Times New Roman" w:cs="Times New Roman"/>
                <w:b/>
                <w:bCs/>
                <w:sz w:val="18"/>
                <w:szCs w:val="18"/>
                <w:lang w:eastAsia="ru-RU"/>
              </w:rPr>
            </w:pPr>
          </w:p>
        </w:tc>
        <w:tc>
          <w:tcPr>
            <w:tcW w:w="1134" w:type="dxa"/>
            <w:gridSpan w:val="2"/>
            <w:tcBorders>
              <w:top w:val="nil"/>
              <w:left w:val="nil"/>
              <w:bottom w:val="nil"/>
              <w:right w:val="nil"/>
            </w:tcBorders>
            <w:shd w:val="clear" w:color="auto" w:fill="auto"/>
            <w:noWrap/>
          </w:tcPr>
          <w:p w:rsidR="00706960" w:rsidRPr="00797A5D" w:rsidRDefault="00706960" w:rsidP="0052304B">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nil"/>
              <w:right w:val="nil"/>
            </w:tcBorders>
            <w:shd w:val="clear" w:color="auto" w:fill="auto"/>
            <w:noWrap/>
          </w:tcPr>
          <w:p w:rsidR="00706960" w:rsidRPr="00797A5D" w:rsidRDefault="00706960" w:rsidP="0052304B">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noWrap/>
          </w:tcPr>
          <w:p w:rsidR="00706960" w:rsidRPr="00797A5D" w:rsidRDefault="00706960" w:rsidP="0052304B">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материалы, изделия и конструкции, отсутствующие в СНБ (в текущем уровне цен)</w:t>
            </w:r>
          </w:p>
        </w:tc>
        <w:tc>
          <w:tcPr>
            <w:tcW w:w="1134" w:type="dxa"/>
            <w:tcBorders>
              <w:top w:val="nil"/>
              <w:left w:val="nil"/>
              <w:bottom w:val="nil"/>
              <w:right w:val="nil"/>
            </w:tcBorders>
            <w:shd w:val="clear" w:color="auto" w:fill="auto"/>
            <w:noWrap/>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noWrap/>
            <w:hideMark/>
          </w:tcPr>
          <w:p w:rsidR="00706960" w:rsidRPr="00797A5D" w:rsidRDefault="00706960" w:rsidP="0052304B">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оборудование, отсутствующее в СНБ (в текущем уровне цен)</w:t>
            </w:r>
          </w:p>
        </w:tc>
        <w:tc>
          <w:tcPr>
            <w:tcW w:w="1134" w:type="dxa"/>
            <w:tcBorders>
              <w:top w:val="nil"/>
              <w:left w:val="nil"/>
              <w:bottom w:val="nil"/>
              <w:right w:val="nil"/>
            </w:tcBorders>
            <w:shd w:val="clear" w:color="auto" w:fill="auto"/>
            <w:noWrap/>
            <w:hideMark/>
          </w:tcPr>
          <w:p w:rsidR="00706960" w:rsidRPr="00797A5D" w:rsidRDefault="00706960">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bl>
    <w:p w:rsidR="00BF6A45" w:rsidRPr="00797A5D" w:rsidRDefault="00BF6A45">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Составил __________________________________________________________________</w:t>
      </w:r>
    </w:p>
    <w:p w:rsidR="00BF6A45" w:rsidRPr="00797A5D" w:rsidRDefault="00BF6A45">
      <w:pPr>
        <w:spacing w:after="0" w:line="240" w:lineRule="auto"/>
        <w:ind w:left="2124" w:firstLine="708"/>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p>
    <w:p w:rsidR="00BF6A45" w:rsidRPr="00797A5D" w:rsidRDefault="00BF6A45">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Проверил __________________________________________________________________</w:t>
      </w:r>
    </w:p>
    <w:p w:rsidR="00BF6A45" w:rsidRPr="00797A5D" w:rsidRDefault="00BF6A45">
      <w:pPr>
        <w:spacing w:after="0" w:line="240" w:lineRule="auto"/>
        <w:ind w:left="2124" w:firstLine="708"/>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p>
    <w:p w:rsidR="00BF6A45" w:rsidRPr="00797A5D" w:rsidRDefault="00BF6A45">
      <w:pPr>
        <w:spacing w:after="0" w:line="240" w:lineRule="auto"/>
        <w:ind w:firstLine="284"/>
        <w:rPr>
          <w:rFonts w:ascii="Times New Roman" w:eastAsia="Times New Roman" w:hAnsi="Times New Roman" w:cs="Times New Roman"/>
          <w:i/>
          <w:sz w:val="16"/>
          <w:szCs w:val="16"/>
          <w:lang w:eastAsia="ru-RU"/>
        </w:rPr>
      </w:pPr>
    </w:p>
    <w:p w:rsidR="002D5912" w:rsidRPr="00797A5D" w:rsidRDefault="002D5912">
      <w:pPr>
        <w:spacing w:after="0" w:line="240" w:lineRule="auto"/>
        <w:ind w:firstLine="284"/>
        <w:rPr>
          <w:rFonts w:ascii="Times New Roman" w:eastAsia="Times New Roman" w:hAnsi="Times New Roman" w:cs="Times New Roman"/>
          <w:i/>
          <w:sz w:val="16"/>
          <w:szCs w:val="16"/>
          <w:lang w:eastAsia="ru-RU"/>
        </w:rPr>
      </w:pPr>
    </w:p>
    <w:p w:rsidR="002D5912" w:rsidRPr="00797A5D" w:rsidRDefault="002D5912">
      <w:pPr>
        <w:spacing w:after="0" w:line="240" w:lineRule="auto"/>
        <w:ind w:firstLine="284"/>
        <w:rPr>
          <w:rFonts w:ascii="Times New Roman" w:eastAsia="Times New Roman" w:hAnsi="Times New Roman" w:cs="Times New Roman"/>
          <w:i/>
          <w:sz w:val="16"/>
          <w:szCs w:val="16"/>
          <w:lang w:eastAsia="ru-RU"/>
        </w:rPr>
      </w:pPr>
    </w:p>
    <w:p w:rsidR="002D5912" w:rsidRPr="00797A5D" w:rsidRDefault="002D5912">
      <w:pPr>
        <w:spacing w:after="0" w:line="240" w:lineRule="auto"/>
        <w:ind w:firstLine="284"/>
        <w:rPr>
          <w:rFonts w:ascii="Times New Roman" w:eastAsia="Times New Roman" w:hAnsi="Times New Roman" w:cs="Times New Roman"/>
          <w:i/>
          <w:sz w:val="16"/>
          <w:szCs w:val="16"/>
          <w:lang w:eastAsia="ru-RU"/>
        </w:rPr>
      </w:pPr>
    </w:p>
    <w:p w:rsidR="00996D7A" w:rsidRPr="00797A5D" w:rsidRDefault="00996D7A">
      <w:pPr>
        <w:spacing w:after="0" w:line="240" w:lineRule="auto"/>
        <w:ind w:firstLine="284"/>
        <w:jc w:val="both"/>
        <w:rPr>
          <w:rFonts w:ascii="Times New Roman" w:eastAsia="Times New Roman" w:hAnsi="Times New Roman" w:cs="Times New Roman"/>
          <w:sz w:val="20"/>
          <w:szCs w:val="24"/>
          <w:lang w:eastAsia="ru-RU"/>
        </w:rPr>
        <w:sectPr w:rsidR="00996D7A" w:rsidRPr="00797A5D" w:rsidSect="000175CB">
          <w:pgSz w:w="16838" w:h="11906" w:orient="landscape"/>
          <w:pgMar w:top="1134" w:right="1134" w:bottom="851" w:left="1134" w:header="709" w:footer="709" w:gutter="0"/>
          <w:cols w:space="708"/>
          <w:docGrid w:linePitch="360"/>
        </w:sectPr>
      </w:pPr>
    </w:p>
    <w:p w:rsidR="00E02F7F" w:rsidRPr="00797A5D" w:rsidRDefault="00E02F7F">
      <w:pPr>
        <w:spacing w:after="0" w:line="240" w:lineRule="auto"/>
        <w:ind w:firstLine="284"/>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Примечания:</w:t>
      </w:r>
    </w:p>
    <w:p w:rsidR="00E02F7F" w:rsidRPr="00797A5D" w:rsidRDefault="00E02F7F">
      <w:pPr>
        <w:spacing w:after="0" w:line="240" w:lineRule="auto"/>
        <w:ind w:firstLine="284"/>
        <w:jc w:val="both"/>
        <w:rPr>
          <w:rFonts w:ascii="Times New Roman" w:eastAsia="Times New Roman" w:hAnsi="Times New Roman" w:cs="Times New Roman"/>
          <w:szCs w:val="24"/>
          <w:lang w:eastAsia="ru-RU"/>
        </w:rPr>
      </w:pPr>
    </w:p>
    <w:p w:rsidR="00E02F7F" w:rsidRPr="00797A5D" w:rsidRDefault="00E02F7F"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1 </w:t>
      </w:r>
      <w:r w:rsidR="00045976" w:rsidRPr="00797A5D">
        <w:rPr>
          <w:rFonts w:ascii="Times New Roman" w:eastAsia="Times New Roman" w:hAnsi="Times New Roman" w:cs="Times New Roman"/>
          <w:szCs w:val="24"/>
          <w:lang w:eastAsia="ru-RU"/>
        </w:rPr>
        <w:t xml:space="preserve">производится сквозная нумерация </w:t>
      </w:r>
      <w:r w:rsidR="00EC69A3" w:rsidRPr="00797A5D">
        <w:rPr>
          <w:rFonts w:ascii="Times New Roman" w:eastAsia="Times New Roman" w:hAnsi="Times New Roman" w:cs="Times New Roman"/>
          <w:szCs w:val="24"/>
          <w:lang w:eastAsia="ru-RU"/>
        </w:rPr>
        <w:t>позици</w:t>
      </w:r>
      <w:r w:rsidR="00045976" w:rsidRPr="00797A5D">
        <w:rPr>
          <w:rFonts w:ascii="Times New Roman" w:eastAsia="Times New Roman" w:hAnsi="Times New Roman" w:cs="Times New Roman"/>
          <w:szCs w:val="24"/>
          <w:lang w:eastAsia="ru-RU"/>
        </w:rPr>
        <w:t>й</w:t>
      </w:r>
      <w:r w:rsidR="00EC69A3"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сметного расчета,</w:t>
      </w:r>
      <w:r w:rsidR="00EC69A3" w:rsidRPr="00797A5D">
        <w:rPr>
          <w:rFonts w:ascii="Times New Roman" w:eastAsia="Times New Roman" w:hAnsi="Times New Roman" w:cs="Times New Roman"/>
          <w:szCs w:val="24"/>
          <w:lang w:eastAsia="ru-RU"/>
        </w:rPr>
        <w:t xml:space="preserve"> к котор</w:t>
      </w:r>
      <w:r w:rsidR="00045976" w:rsidRPr="00797A5D">
        <w:rPr>
          <w:rFonts w:ascii="Times New Roman" w:eastAsia="Times New Roman" w:hAnsi="Times New Roman" w:cs="Times New Roman"/>
          <w:szCs w:val="24"/>
          <w:lang w:eastAsia="ru-RU"/>
        </w:rPr>
        <w:t>ым</w:t>
      </w:r>
      <w:r w:rsidR="00EC69A3" w:rsidRPr="00797A5D">
        <w:rPr>
          <w:rFonts w:ascii="Times New Roman" w:eastAsia="Times New Roman" w:hAnsi="Times New Roman" w:cs="Times New Roman"/>
          <w:szCs w:val="24"/>
          <w:lang w:eastAsia="ru-RU"/>
        </w:rPr>
        <w:t xml:space="preserve"> относятся единичные расценки, а также связанные с н</w:t>
      </w:r>
      <w:r w:rsidR="00045976" w:rsidRPr="00797A5D">
        <w:rPr>
          <w:rFonts w:ascii="Times New Roman" w:eastAsia="Times New Roman" w:hAnsi="Times New Roman" w:cs="Times New Roman"/>
          <w:szCs w:val="24"/>
          <w:lang w:eastAsia="ru-RU"/>
        </w:rPr>
        <w:t>ими</w:t>
      </w:r>
      <w:r w:rsidR="00EC69A3" w:rsidRPr="00797A5D">
        <w:rPr>
          <w:rFonts w:ascii="Times New Roman" w:eastAsia="Times New Roman" w:hAnsi="Times New Roman" w:cs="Times New Roman"/>
          <w:szCs w:val="24"/>
          <w:lang w:eastAsia="ru-RU"/>
        </w:rPr>
        <w:t xml:space="preserve"> неучтенные </w:t>
      </w:r>
      <w:r w:rsidR="008F70D5">
        <w:rPr>
          <w:rFonts w:ascii="Times New Roman" w:eastAsia="Times New Roman" w:hAnsi="Times New Roman" w:cs="Times New Roman"/>
          <w:szCs w:val="24"/>
          <w:lang w:eastAsia="ru-RU"/>
        </w:rPr>
        <w:t>материальные</w:t>
      </w:r>
      <w:r w:rsidR="008F70D5" w:rsidRPr="00797A5D">
        <w:rPr>
          <w:rFonts w:ascii="Times New Roman" w:eastAsia="Times New Roman" w:hAnsi="Times New Roman" w:cs="Times New Roman"/>
          <w:szCs w:val="24"/>
          <w:lang w:eastAsia="ru-RU"/>
        </w:rPr>
        <w:t xml:space="preserve"> </w:t>
      </w:r>
      <w:r w:rsidR="00EC69A3" w:rsidRPr="00797A5D">
        <w:rPr>
          <w:rFonts w:ascii="Times New Roman" w:eastAsia="Times New Roman" w:hAnsi="Times New Roman" w:cs="Times New Roman"/>
          <w:szCs w:val="24"/>
          <w:lang w:eastAsia="ru-RU"/>
        </w:rPr>
        <w:t>ресурсы,</w:t>
      </w:r>
      <w:r w:rsidRPr="00797A5D">
        <w:rPr>
          <w:rFonts w:ascii="Times New Roman" w:eastAsia="Times New Roman" w:hAnsi="Times New Roman" w:cs="Times New Roman"/>
          <w:szCs w:val="24"/>
          <w:lang w:eastAsia="ru-RU"/>
        </w:rPr>
        <w:t xml:space="preserve"> при этом в </w:t>
      </w:r>
      <w:r w:rsidR="00045976" w:rsidRPr="00797A5D">
        <w:rPr>
          <w:rFonts w:ascii="Times New Roman" w:eastAsia="Times New Roman" w:hAnsi="Times New Roman" w:cs="Times New Roman"/>
          <w:szCs w:val="24"/>
          <w:lang w:eastAsia="ru-RU"/>
        </w:rPr>
        <w:t xml:space="preserve">строках </w:t>
      </w:r>
      <w:r w:rsidRPr="00797A5D">
        <w:rPr>
          <w:rFonts w:ascii="Times New Roman" w:eastAsia="Times New Roman" w:hAnsi="Times New Roman" w:cs="Times New Roman"/>
          <w:szCs w:val="24"/>
          <w:lang w:eastAsia="ru-RU"/>
        </w:rPr>
        <w:t xml:space="preserve">неучтенных </w:t>
      </w:r>
      <w:r w:rsidR="008F70D5">
        <w:rPr>
          <w:rFonts w:ascii="Times New Roman" w:eastAsia="Times New Roman" w:hAnsi="Times New Roman" w:cs="Times New Roman"/>
          <w:szCs w:val="24"/>
          <w:lang w:eastAsia="ru-RU"/>
        </w:rPr>
        <w:t xml:space="preserve">материальных </w:t>
      </w:r>
      <w:r w:rsidRPr="00797A5D">
        <w:rPr>
          <w:rFonts w:ascii="Times New Roman" w:eastAsia="Times New Roman" w:hAnsi="Times New Roman" w:cs="Times New Roman"/>
          <w:szCs w:val="24"/>
          <w:lang w:eastAsia="ru-RU"/>
        </w:rPr>
        <w:t xml:space="preserve">ресурсов </w:t>
      </w:r>
      <w:r w:rsidR="00045976" w:rsidRPr="00797A5D">
        <w:rPr>
          <w:rFonts w:ascii="Times New Roman" w:eastAsia="Times New Roman" w:hAnsi="Times New Roman" w:cs="Times New Roman"/>
          <w:szCs w:val="24"/>
          <w:lang w:eastAsia="ru-RU"/>
        </w:rPr>
        <w:t xml:space="preserve">указывается </w:t>
      </w:r>
      <w:r w:rsidRPr="00797A5D">
        <w:rPr>
          <w:rFonts w:ascii="Times New Roman" w:eastAsia="Times New Roman" w:hAnsi="Times New Roman" w:cs="Times New Roman"/>
          <w:szCs w:val="24"/>
          <w:lang w:eastAsia="ru-RU"/>
        </w:rPr>
        <w:t>номер</w:t>
      </w:r>
      <w:r w:rsidR="00045976" w:rsidRPr="00797A5D">
        <w:rPr>
          <w:rFonts w:ascii="Times New Roman" w:eastAsia="Times New Roman" w:hAnsi="Times New Roman" w:cs="Times New Roman"/>
          <w:szCs w:val="24"/>
          <w:lang w:eastAsia="ru-RU"/>
        </w:rPr>
        <w:t>, состоящих из двух групп цифр, разделенных точкой</w:t>
      </w:r>
      <w:r w:rsidRPr="00797A5D">
        <w:rPr>
          <w:rFonts w:ascii="Times New Roman" w:eastAsia="Times New Roman" w:hAnsi="Times New Roman" w:cs="Times New Roman"/>
          <w:szCs w:val="24"/>
          <w:lang w:eastAsia="ru-RU"/>
        </w:rPr>
        <w:t xml:space="preserve">, первая группа цифр которого соответствует номеру </w:t>
      </w:r>
      <w:r w:rsidR="00045976" w:rsidRPr="00797A5D">
        <w:rPr>
          <w:rFonts w:ascii="Times New Roman" w:eastAsia="Times New Roman" w:hAnsi="Times New Roman" w:cs="Times New Roman"/>
          <w:szCs w:val="24"/>
          <w:lang w:eastAsia="ru-RU"/>
        </w:rPr>
        <w:t>позиции, вторая – порядковому номеру строки в позиции, например, 1.1</w:t>
      </w:r>
      <w:r w:rsidRPr="00797A5D">
        <w:rPr>
          <w:rFonts w:ascii="Times New Roman" w:eastAsia="Times New Roman" w:hAnsi="Times New Roman" w:cs="Times New Roman"/>
          <w:szCs w:val="24"/>
          <w:lang w:eastAsia="ru-RU"/>
        </w:rPr>
        <w:t>.</w:t>
      </w:r>
    </w:p>
    <w:p w:rsidR="00E02F7F" w:rsidRPr="00797A5D" w:rsidRDefault="00E02F7F"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2 указываются шифры единичных расценок, коды неучтенных </w:t>
      </w:r>
      <w:r w:rsidR="008F70D5">
        <w:rPr>
          <w:rFonts w:ascii="Times New Roman" w:eastAsia="Times New Roman" w:hAnsi="Times New Roman" w:cs="Times New Roman"/>
          <w:szCs w:val="24"/>
          <w:lang w:eastAsia="ru-RU"/>
        </w:rPr>
        <w:t>материальных</w:t>
      </w:r>
      <w:r w:rsidR="008F70D5"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(при замене, исключении, добавлении </w:t>
      </w:r>
      <w:r w:rsidR="008F70D5">
        <w:rPr>
          <w:rFonts w:ascii="Times New Roman" w:eastAsia="Times New Roman" w:hAnsi="Times New Roman" w:cs="Times New Roman"/>
          <w:szCs w:val="24"/>
          <w:lang w:eastAsia="ru-RU"/>
        </w:rPr>
        <w:t>материальных</w:t>
      </w:r>
      <w:r w:rsidR="008F70D5"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ссылка на сметные </w:t>
      </w:r>
      <w:r w:rsidR="00CC3BD2" w:rsidRPr="00797A5D">
        <w:rPr>
          <w:rFonts w:ascii="Times New Roman" w:eastAsia="Times New Roman" w:hAnsi="Times New Roman" w:cs="Times New Roman"/>
          <w:szCs w:val="24"/>
          <w:lang w:eastAsia="ru-RU"/>
        </w:rPr>
        <w:t>нормативы</w:t>
      </w:r>
      <w:r w:rsidRPr="00797A5D">
        <w:rPr>
          <w:rFonts w:ascii="Times New Roman" w:eastAsia="Times New Roman" w:hAnsi="Times New Roman" w:cs="Times New Roman"/>
          <w:szCs w:val="24"/>
          <w:lang w:eastAsia="ru-RU"/>
        </w:rPr>
        <w:t xml:space="preserve"> (для позиций накладных расходов и сметной прибыли). Для </w:t>
      </w:r>
      <w:r w:rsidR="008F70D5">
        <w:rPr>
          <w:rFonts w:ascii="Times New Roman" w:eastAsia="Times New Roman" w:hAnsi="Times New Roman" w:cs="Times New Roman"/>
          <w:szCs w:val="24"/>
          <w:lang w:eastAsia="ru-RU"/>
        </w:rPr>
        <w:t>материальных</w:t>
      </w:r>
      <w:r w:rsidR="008F70D5"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w:t>
      </w:r>
      <w:r w:rsidR="00CC3BD2" w:rsidRPr="00797A5D">
        <w:rPr>
          <w:rFonts w:ascii="Times New Roman" w:eastAsia="Times New Roman" w:hAnsi="Times New Roman" w:cs="Times New Roman"/>
          <w:szCs w:val="24"/>
          <w:lang w:eastAsia="ru-RU"/>
        </w:rPr>
        <w:t xml:space="preserve">сметная стоимость которых определена с учетом положений пунктов </w:t>
      </w:r>
      <w:r w:rsidR="002E6056" w:rsidRPr="00797A5D">
        <w:rPr>
          <w:rFonts w:ascii="Times New Roman" w:eastAsia="Times New Roman" w:hAnsi="Times New Roman" w:cs="Times New Roman"/>
          <w:szCs w:val="24"/>
          <w:lang w:eastAsia="ru-RU"/>
        </w:rPr>
        <w:t>13</w:t>
      </w:r>
      <w:r w:rsidR="009C6840" w:rsidRPr="00797A5D">
        <w:rPr>
          <w:rFonts w:ascii="Times New Roman" w:hAnsi="Times New Roman" w:cs="Times New Roman"/>
        </w:rPr>
        <w:t>–</w:t>
      </w:r>
      <w:r w:rsidR="002E6056" w:rsidRPr="00797A5D">
        <w:rPr>
          <w:rFonts w:ascii="Times New Roman" w:eastAsia="Times New Roman" w:hAnsi="Times New Roman" w:cs="Times New Roman"/>
          <w:szCs w:val="24"/>
          <w:lang w:eastAsia="ru-RU"/>
        </w:rPr>
        <w:t>18</w:t>
      </w:r>
      <w:r w:rsidR="00CC3BD2" w:rsidRPr="00797A5D">
        <w:rPr>
          <w:rFonts w:ascii="Times New Roman" w:eastAsia="Times New Roman" w:hAnsi="Times New Roman" w:cs="Times New Roman"/>
          <w:szCs w:val="24"/>
          <w:lang w:eastAsia="ru-RU"/>
        </w:rPr>
        <w:t xml:space="preserve"> Методики,</w:t>
      </w:r>
      <w:r w:rsidRPr="00797A5D">
        <w:rPr>
          <w:rFonts w:ascii="Times New Roman" w:eastAsia="Times New Roman" w:hAnsi="Times New Roman" w:cs="Times New Roman"/>
          <w:szCs w:val="24"/>
          <w:lang w:eastAsia="ru-RU"/>
        </w:rPr>
        <w:t xml:space="preserve"> приводится </w:t>
      </w:r>
      <w:r w:rsidR="00270BEF" w:rsidRPr="00797A5D">
        <w:rPr>
          <w:rFonts w:ascii="Times New Roman" w:eastAsia="Times New Roman" w:hAnsi="Times New Roman" w:cs="Times New Roman"/>
          <w:szCs w:val="24"/>
          <w:lang w:eastAsia="ru-RU"/>
        </w:rPr>
        <w:t>шифр (код) в соответствии с пунктом 23 Методики</w:t>
      </w:r>
      <w:r w:rsidRPr="00797A5D">
        <w:rPr>
          <w:rFonts w:ascii="Times New Roman" w:eastAsia="Times New Roman" w:hAnsi="Times New Roman" w:cs="Times New Roman"/>
          <w:szCs w:val="24"/>
          <w:lang w:eastAsia="ru-RU"/>
        </w:rPr>
        <w:t xml:space="preserve">. В случае применения коэффициентов, учитывающих усложняющие факторы и (или) условия производства работ, указывается </w:t>
      </w:r>
      <w:r w:rsidR="0000698A" w:rsidRPr="00797A5D">
        <w:rPr>
          <w:rFonts w:ascii="Times New Roman" w:eastAsia="Times New Roman" w:hAnsi="Times New Roman" w:cs="Times New Roman"/>
          <w:szCs w:val="24"/>
          <w:lang w:eastAsia="ru-RU"/>
        </w:rPr>
        <w:t xml:space="preserve">шифр коэффициента (при наличии) или </w:t>
      </w:r>
      <w:r w:rsidRPr="00797A5D">
        <w:rPr>
          <w:rFonts w:ascii="Times New Roman" w:eastAsia="Times New Roman" w:hAnsi="Times New Roman" w:cs="Times New Roman"/>
          <w:szCs w:val="24"/>
          <w:lang w:eastAsia="ru-RU"/>
        </w:rPr>
        <w:t>ссылка на положения сметных нормативов и (или) пункт</w:t>
      </w:r>
      <w:r w:rsidR="00FB315D" w:rsidRPr="00797A5D">
        <w:rPr>
          <w:rFonts w:ascii="Times New Roman" w:eastAsia="Times New Roman" w:hAnsi="Times New Roman" w:cs="Times New Roman"/>
          <w:szCs w:val="24"/>
          <w:lang w:eastAsia="ru-RU"/>
        </w:rPr>
        <w:t>ы</w:t>
      </w:r>
      <w:r w:rsidRPr="00797A5D">
        <w:rPr>
          <w:rFonts w:ascii="Times New Roman" w:eastAsia="Times New Roman" w:hAnsi="Times New Roman" w:cs="Times New Roman"/>
          <w:szCs w:val="24"/>
          <w:lang w:eastAsia="ru-RU"/>
        </w:rPr>
        <w:t xml:space="preserve"> разделов сборников единичных расценок.</w:t>
      </w:r>
    </w:p>
    <w:p w:rsidR="00E02F7F" w:rsidRPr="00797A5D" w:rsidRDefault="00E02F7F"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3 указываются наименование единичных расценок, неучтенных единичными расценками </w:t>
      </w:r>
      <w:r w:rsidR="008F70D5">
        <w:rPr>
          <w:rFonts w:ascii="Times New Roman" w:eastAsia="Times New Roman" w:hAnsi="Times New Roman" w:cs="Times New Roman"/>
          <w:szCs w:val="24"/>
          <w:lang w:eastAsia="ru-RU"/>
        </w:rPr>
        <w:t>материальных</w:t>
      </w:r>
      <w:r w:rsidR="008F70D5"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полностью, без сокращений в соответствии с данными, включенными в ФРСН или в соответствии с </w:t>
      </w:r>
      <w:r w:rsidR="008A481A" w:rsidRPr="00797A5D">
        <w:rPr>
          <w:rFonts w:ascii="Times New Roman" w:eastAsia="Times New Roman" w:hAnsi="Times New Roman" w:cs="Times New Roman"/>
          <w:szCs w:val="24"/>
          <w:lang w:eastAsia="ru-RU"/>
        </w:rPr>
        <w:t xml:space="preserve">проектной и иной технической документацией, а также </w:t>
      </w:r>
      <w:r w:rsidRPr="00797A5D">
        <w:rPr>
          <w:rFonts w:ascii="Times New Roman" w:eastAsia="Times New Roman" w:hAnsi="Times New Roman" w:cs="Times New Roman"/>
          <w:szCs w:val="24"/>
          <w:lang w:eastAsia="ru-RU"/>
        </w:rPr>
        <w:t xml:space="preserve">обосновывающими сметную цену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документами. Для </w:t>
      </w:r>
      <w:r w:rsidR="009168C3" w:rsidRPr="00797A5D">
        <w:rPr>
          <w:rFonts w:ascii="Times New Roman" w:eastAsia="Times New Roman" w:hAnsi="Times New Roman" w:cs="Times New Roman"/>
          <w:szCs w:val="24"/>
          <w:lang w:eastAsia="ru-RU"/>
        </w:rPr>
        <w:t>материалов, изделий, конструкций и оборудования</w:t>
      </w:r>
      <w:r w:rsidRPr="00797A5D">
        <w:rPr>
          <w:rFonts w:ascii="Times New Roman" w:eastAsia="Times New Roman" w:hAnsi="Times New Roman" w:cs="Times New Roman"/>
          <w:szCs w:val="24"/>
          <w:lang w:eastAsia="ru-RU"/>
        </w:rPr>
        <w:t xml:space="preserve">, отсутствующих в СНБ, указывается максимально полное </w:t>
      </w:r>
      <w:r w:rsidR="007B1C8E" w:rsidRPr="00797A5D">
        <w:rPr>
          <w:rFonts w:ascii="Times New Roman" w:eastAsia="Times New Roman" w:hAnsi="Times New Roman" w:cs="Times New Roman"/>
          <w:szCs w:val="24"/>
          <w:lang w:eastAsia="ru-RU"/>
        </w:rPr>
        <w:t xml:space="preserve">их </w:t>
      </w:r>
      <w:r w:rsidRPr="00797A5D">
        <w:rPr>
          <w:rFonts w:ascii="Times New Roman" w:eastAsia="Times New Roman" w:hAnsi="Times New Roman" w:cs="Times New Roman"/>
          <w:szCs w:val="24"/>
          <w:lang w:eastAsia="ru-RU"/>
        </w:rPr>
        <w:t>описание с указанием характеристик. В</w:t>
      </w:r>
      <w:r w:rsidR="00E32E80" w:rsidRPr="00797A5D">
        <w:rPr>
          <w:rFonts w:ascii="Times New Roman" w:eastAsia="Times New Roman" w:hAnsi="Times New Roman" w:cs="Times New Roman"/>
          <w:szCs w:val="24"/>
          <w:lang w:eastAsia="ru-RU"/>
        </w:rPr>
        <w:t> </w:t>
      </w:r>
      <w:r w:rsidRPr="00797A5D">
        <w:rPr>
          <w:rFonts w:ascii="Times New Roman" w:eastAsia="Times New Roman" w:hAnsi="Times New Roman" w:cs="Times New Roman"/>
          <w:szCs w:val="24"/>
          <w:lang w:eastAsia="ru-RU"/>
        </w:rPr>
        <w:t>случае применения коэффициентов, учитывающих усложняющие факторы и (или) условия производства работ, указывается их наименование, величина, а также составляющие единичных расценок, к которым указанные коэффициенты применяются.</w:t>
      </w:r>
    </w:p>
    <w:p w:rsidR="00E02F7F" w:rsidRPr="00797A5D" w:rsidRDefault="00E02F7F"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4 указывается единица измерения единичных расценок,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в соответствии с данными, включенными в ФРСН, для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ресурсов, отсутствующих в СНБ</w:t>
      </w:r>
      <w:r w:rsidR="009C6840" w:rsidRPr="00797A5D">
        <w:rPr>
          <w:rFonts w:ascii="Times New Roman" w:eastAsia="Times New Roman" w:hAnsi="Times New Roman" w:cs="Times New Roman"/>
          <w:szCs w:val="24"/>
          <w:lang w:eastAsia="ru-RU"/>
        </w:rPr>
        <w:t xml:space="preserve"> </w:t>
      </w:r>
      <w:r w:rsidR="009C6840" w:rsidRPr="00797A5D">
        <w:rPr>
          <w:rFonts w:ascii="Times New Roman" w:hAnsi="Times New Roman" w:cs="Times New Roman"/>
        </w:rPr>
        <w:t xml:space="preserve">– </w:t>
      </w:r>
      <w:r w:rsidRPr="00797A5D">
        <w:rPr>
          <w:rFonts w:ascii="Times New Roman" w:eastAsia="Times New Roman" w:hAnsi="Times New Roman" w:cs="Times New Roman"/>
          <w:szCs w:val="24"/>
          <w:lang w:eastAsia="ru-RU"/>
        </w:rPr>
        <w:t xml:space="preserve">в соответствии с проектной </w:t>
      </w:r>
      <w:r w:rsidR="001362FB" w:rsidRPr="00797A5D">
        <w:rPr>
          <w:rFonts w:ascii="Times New Roman" w:eastAsia="Times New Roman" w:hAnsi="Times New Roman" w:cs="Times New Roman"/>
          <w:szCs w:val="24"/>
          <w:lang w:eastAsia="ru-RU"/>
        </w:rPr>
        <w:t>и (или) иной</w:t>
      </w:r>
      <w:r w:rsidRPr="00797A5D">
        <w:rPr>
          <w:rFonts w:ascii="Times New Roman" w:eastAsia="Times New Roman" w:hAnsi="Times New Roman" w:cs="Times New Roman"/>
          <w:szCs w:val="24"/>
          <w:lang w:eastAsia="ru-RU"/>
        </w:rPr>
        <w:t xml:space="preserve"> технической документацией или в соответствии с обосновывающими сметную цену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документами. В строках НР и СП </w:t>
      </w:r>
      <w:r w:rsidR="00E32E80"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w:t>
      </w:r>
    </w:p>
    <w:p w:rsidR="00EB78EB" w:rsidRPr="00797A5D" w:rsidRDefault="00EB78EB"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5 указывается количество на единицу</w:t>
      </w:r>
      <w:r w:rsidR="009B11AA" w:rsidRPr="00797A5D">
        <w:rPr>
          <w:rFonts w:ascii="Times New Roman" w:eastAsia="Times New Roman" w:hAnsi="Times New Roman" w:cs="Times New Roman"/>
          <w:szCs w:val="24"/>
          <w:lang w:eastAsia="ru-RU"/>
        </w:rPr>
        <w:t xml:space="preserve"> без применения коэффициентов к количеству</w:t>
      </w:r>
      <w:r w:rsidRPr="00797A5D">
        <w:rPr>
          <w:rFonts w:ascii="Times New Roman" w:eastAsia="Times New Roman" w:hAnsi="Times New Roman" w:cs="Times New Roman"/>
          <w:szCs w:val="24"/>
          <w:lang w:eastAsia="ru-RU"/>
        </w:rPr>
        <w:t xml:space="preserve">: в строках единичных расценок – количество в соответствии с проектной </w:t>
      </w:r>
      <w:r w:rsidR="001362FB" w:rsidRPr="00797A5D">
        <w:rPr>
          <w:rFonts w:ascii="Times New Roman" w:eastAsia="Times New Roman" w:hAnsi="Times New Roman" w:cs="Times New Roman"/>
          <w:szCs w:val="24"/>
          <w:lang w:eastAsia="ru-RU"/>
        </w:rPr>
        <w:t>и (или) иной</w:t>
      </w:r>
      <w:r w:rsidRPr="00797A5D">
        <w:rPr>
          <w:rFonts w:ascii="Times New Roman" w:eastAsia="Times New Roman" w:hAnsi="Times New Roman" w:cs="Times New Roman"/>
          <w:szCs w:val="24"/>
          <w:lang w:eastAsia="ru-RU"/>
        </w:rPr>
        <w:t xml:space="preserve"> технической документацией и с учетом единицы измерения расценки; для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ресурсов</w:t>
      </w:r>
      <w:r w:rsidRPr="00797A5D">
        <w:rPr>
          <w:rFonts w:ascii="Times New Roman" w:eastAsia="Times New Roman" w:hAnsi="Times New Roman" w:cs="Times New Roman"/>
          <w:lang w:eastAsia="ru-RU"/>
        </w:rPr>
        <w:t xml:space="preserve"> </w:t>
      </w:r>
      <w:r w:rsidR="009C6840" w:rsidRPr="00797A5D">
        <w:rPr>
          <w:rFonts w:ascii="Times New Roman" w:hAnsi="Times New Roman" w:cs="Times New Roman"/>
        </w:rPr>
        <w:t>–</w:t>
      </w:r>
      <w:r w:rsidRPr="00797A5D">
        <w:rPr>
          <w:rFonts w:ascii="Times New Roman" w:eastAsia="Times New Roman" w:hAnsi="Times New Roman" w:cs="Times New Roman"/>
          <w:szCs w:val="24"/>
          <w:lang w:eastAsia="ru-RU"/>
        </w:rPr>
        <w:t xml:space="preserve"> </w:t>
      </w:r>
      <w:r w:rsidR="009B11AA" w:rsidRPr="00797A5D">
        <w:rPr>
          <w:rFonts w:ascii="Times New Roman" w:eastAsia="Times New Roman" w:hAnsi="Times New Roman" w:cs="Times New Roman"/>
          <w:szCs w:val="24"/>
          <w:lang w:eastAsia="ru-RU"/>
        </w:rPr>
        <w:t xml:space="preserve">количество на единицу измерения единичной расценки </w:t>
      </w:r>
      <w:r w:rsidRPr="00797A5D">
        <w:rPr>
          <w:rFonts w:ascii="Times New Roman" w:eastAsia="Times New Roman" w:hAnsi="Times New Roman" w:cs="Times New Roman"/>
          <w:szCs w:val="24"/>
          <w:lang w:eastAsia="ru-RU"/>
        </w:rPr>
        <w:t xml:space="preserve">в соответствии с данными, включенными в ФРСН или в соответствии с проектной </w:t>
      </w:r>
      <w:r w:rsidR="001362FB" w:rsidRPr="00797A5D">
        <w:rPr>
          <w:rFonts w:ascii="Times New Roman" w:eastAsia="Times New Roman" w:hAnsi="Times New Roman" w:cs="Times New Roman"/>
          <w:szCs w:val="24"/>
          <w:lang w:eastAsia="ru-RU"/>
        </w:rPr>
        <w:t>и (или) иной</w:t>
      </w:r>
      <w:r w:rsidRPr="00797A5D">
        <w:rPr>
          <w:rFonts w:ascii="Times New Roman" w:eastAsia="Times New Roman" w:hAnsi="Times New Roman" w:cs="Times New Roman"/>
          <w:szCs w:val="24"/>
          <w:lang w:eastAsia="ru-RU"/>
        </w:rPr>
        <w:t xml:space="preserve"> технической документацией с учетом положений Методики. В строках НР и СП</w:t>
      </w:r>
      <w:r w:rsidRPr="00797A5D">
        <w:rPr>
          <w:rFonts w:ascii="Times New Roman" w:eastAsia="Times New Roman" w:hAnsi="Times New Roman" w:cs="Times New Roman"/>
          <w:lang w:eastAsia="ru-RU"/>
        </w:rPr>
        <w:t xml:space="preserve"> </w:t>
      </w:r>
      <w:r w:rsidR="009C6840" w:rsidRPr="00797A5D">
        <w:rPr>
          <w:rFonts w:ascii="Times New Roman" w:hAnsi="Times New Roman" w:cs="Times New Roman"/>
        </w:rPr>
        <w:t>–</w:t>
      </w:r>
      <w:r w:rsidRPr="00797A5D">
        <w:rPr>
          <w:rFonts w:ascii="Times New Roman" w:eastAsia="Times New Roman" w:hAnsi="Times New Roman" w:cs="Times New Roman"/>
          <w:szCs w:val="24"/>
          <w:lang w:eastAsia="ru-RU"/>
        </w:rPr>
        <w:t xml:space="preserve"> значение нормативов накладных расходов и сметной прибыли в соответствии со сметными нормативами, сведения о которых включены в ФРСН.</w:t>
      </w:r>
    </w:p>
    <w:p w:rsidR="00EB78EB" w:rsidRPr="00797A5D" w:rsidRDefault="00EB78EB"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6 указывается результирующее значение коэффициента к количеству, полученное как произведение всех применяемых коэффициентов, округление производится </w:t>
      </w:r>
      <w:r w:rsidR="006C4A0D" w:rsidRPr="00797A5D">
        <w:rPr>
          <w:rFonts w:ascii="Times New Roman" w:eastAsia="Times New Roman" w:hAnsi="Times New Roman" w:cs="Times New Roman"/>
          <w:szCs w:val="24"/>
          <w:lang w:eastAsia="ru-RU"/>
        </w:rPr>
        <w:t>до семи знаков</w:t>
      </w:r>
      <w:r w:rsidRPr="00797A5D">
        <w:rPr>
          <w:rFonts w:ascii="Times New Roman" w:eastAsia="Times New Roman" w:hAnsi="Times New Roman" w:cs="Times New Roman"/>
          <w:szCs w:val="24"/>
          <w:lang w:eastAsia="ru-RU"/>
        </w:rPr>
        <w:t xml:space="preserve"> после запятой</w:t>
      </w:r>
      <w:r w:rsidR="002B527F" w:rsidRPr="00797A5D">
        <w:rPr>
          <w:rFonts w:ascii="Times New Roman" w:eastAsia="Times New Roman" w:hAnsi="Times New Roman" w:cs="Times New Roman"/>
          <w:szCs w:val="24"/>
          <w:lang w:eastAsia="ru-RU"/>
        </w:rPr>
        <w:t xml:space="preserve"> по итогу перемножения</w:t>
      </w:r>
      <w:r w:rsidRPr="00797A5D">
        <w:rPr>
          <w:rFonts w:ascii="Times New Roman" w:eastAsia="Times New Roman" w:hAnsi="Times New Roman" w:cs="Times New Roman"/>
          <w:szCs w:val="24"/>
          <w:lang w:eastAsia="ru-RU"/>
        </w:rPr>
        <w:t>.</w:t>
      </w:r>
    </w:p>
    <w:p w:rsidR="00EB78EB" w:rsidRPr="00797A5D" w:rsidRDefault="00EB78EB"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7 указывается </w:t>
      </w:r>
      <w:r w:rsidR="00834641" w:rsidRPr="00797A5D">
        <w:rPr>
          <w:rFonts w:ascii="Times New Roman" w:eastAsia="Times New Roman" w:hAnsi="Times New Roman" w:cs="Times New Roman"/>
          <w:szCs w:val="24"/>
          <w:lang w:eastAsia="ru-RU"/>
        </w:rPr>
        <w:t xml:space="preserve">результирующее </w:t>
      </w:r>
      <w:r w:rsidRPr="00797A5D">
        <w:rPr>
          <w:rFonts w:ascii="Times New Roman" w:eastAsia="Times New Roman" w:hAnsi="Times New Roman" w:cs="Times New Roman"/>
          <w:szCs w:val="24"/>
          <w:lang w:eastAsia="ru-RU"/>
        </w:rPr>
        <w:t xml:space="preserve">количество </w:t>
      </w:r>
      <w:r w:rsidR="009E4293" w:rsidRPr="00797A5D">
        <w:rPr>
          <w:rFonts w:ascii="Times New Roman" w:eastAsia="Times New Roman" w:hAnsi="Times New Roman" w:cs="Times New Roman"/>
          <w:szCs w:val="24"/>
          <w:lang w:eastAsia="ru-RU"/>
        </w:rPr>
        <w:t xml:space="preserve">с учетом </w:t>
      </w:r>
      <w:r w:rsidR="009D409C" w:rsidRPr="00797A5D">
        <w:rPr>
          <w:rFonts w:ascii="Times New Roman" w:eastAsia="Times New Roman" w:hAnsi="Times New Roman" w:cs="Times New Roman"/>
          <w:szCs w:val="24"/>
          <w:lang w:eastAsia="ru-RU"/>
        </w:rPr>
        <w:t>коэффициент</w:t>
      </w:r>
      <w:r w:rsidR="00905F07" w:rsidRPr="00797A5D">
        <w:rPr>
          <w:rFonts w:ascii="Times New Roman" w:eastAsia="Times New Roman" w:hAnsi="Times New Roman" w:cs="Times New Roman"/>
          <w:szCs w:val="24"/>
          <w:lang w:eastAsia="ru-RU"/>
        </w:rPr>
        <w:t>а</w:t>
      </w:r>
      <w:r w:rsidR="009D409C" w:rsidRPr="00797A5D">
        <w:rPr>
          <w:rFonts w:ascii="Times New Roman" w:eastAsia="Times New Roman" w:hAnsi="Times New Roman" w:cs="Times New Roman"/>
          <w:szCs w:val="24"/>
          <w:lang w:eastAsia="ru-RU"/>
        </w:rPr>
        <w:t>, приведенн</w:t>
      </w:r>
      <w:r w:rsidR="00905F07" w:rsidRPr="00797A5D">
        <w:rPr>
          <w:rFonts w:ascii="Times New Roman" w:eastAsia="Times New Roman" w:hAnsi="Times New Roman" w:cs="Times New Roman"/>
          <w:szCs w:val="24"/>
          <w:lang w:eastAsia="ru-RU"/>
        </w:rPr>
        <w:t>ого</w:t>
      </w:r>
      <w:r w:rsidR="009D409C" w:rsidRPr="00797A5D">
        <w:rPr>
          <w:rFonts w:ascii="Times New Roman" w:eastAsia="Times New Roman" w:hAnsi="Times New Roman" w:cs="Times New Roman"/>
          <w:szCs w:val="24"/>
          <w:lang w:eastAsia="ru-RU"/>
        </w:rPr>
        <w:t xml:space="preserve"> в графе 6,</w:t>
      </w:r>
      <w:r w:rsidR="00834641" w:rsidRPr="00797A5D">
        <w:rPr>
          <w:rFonts w:ascii="Times New Roman" w:eastAsia="Times New Roman" w:hAnsi="Times New Roman" w:cs="Times New Roman"/>
          <w:szCs w:val="24"/>
          <w:lang w:eastAsia="ru-RU"/>
        </w:rPr>
        <w:t xml:space="preserve"> при этом в строках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00834641" w:rsidRPr="00797A5D">
        <w:rPr>
          <w:rFonts w:ascii="Times New Roman" w:eastAsia="Times New Roman" w:hAnsi="Times New Roman" w:cs="Times New Roman"/>
          <w:szCs w:val="24"/>
          <w:lang w:eastAsia="ru-RU"/>
        </w:rPr>
        <w:t xml:space="preserve">ресурсов - </w:t>
      </w:r>
      <w:r w:rsidR="009E4293" w:rsidRPr="00797A5D">
        <w:rPr>
          <w:rFonts w:ascii="Times New Roman" w:eastAsia="Times New Roman" w:hAnsi="Times New Roman" w:cs="Times New Roman"/>
          <w:szCs w:val="24"/>
          <w:lang w:eastAsia="ru-RU"/>
        </w:rPr>
        <w:t xml:space="preserve">на весь объем </w:t>
      </w:r>
      <w:r w:rsidR="009D409C" w:rsidRPr="00797A5D">
        <w:rPr>
          <w:rFonts w:ascii="Times New Roman" w:eastAsia="Times New Roman" w:hAnsi="Times New Roman" w:cs="Times New Roman"/>
          <w:szCs w:val="24"/>
          <w:lang w:eastAsia="ru-RU"/>
        </w:rPr>
        <w:t xml:space="preserve">единичной </w:t>
      </w:r>
      <w:r w:rsidR="009E4293" w:rsidRPr="00797A5D">
        <w:rPr>
          <w:rFonts w:ascii="Times New Roman" w:eastAsia="Times New Roman" w:hAnsi="Times New Roman" w:cs="Times New Roman"/>
          <w:szCs w:val="24"/>
          <w:lang w:eastAsia="ru-RU"/>
        </w:rPr>
        <w:t>расценки</w:t>
      </w:r>
      <w:r w:rsidR="009D409C" w:rsidRPr="00797A5D">
        <w:rPr>
          <w:rFonts w:ascii="Times New Roman" w:eastAsia="Times New Roman" w:hAnsi="Times New Roman" w:cs="Times New Roman"/>
          <w:szCs w:val="24"/>
          <w:lang w:eastAsia="ru-RU"/>
        </w:rPr>
        <w:t>.</w:t>
      </w:r>
      <w:r w:rsidR="00834641" w:rsidRPr="00797A5D">
        <w:rPr>
          <w:rFonts w:ascii="Times New Roman" w:eastAsia="Times New Roman" w:hAnsi="Times New Roman" w:cs="Times New Roman"/>
          <w:szCs w:val="24"/>
          <w:lang w:eastAsia="ru-RU"/>
        </w:rPr>
        <w:t xml:space="preserve"> </w:t>
      </w:r>
      <w:r w:rsidR="009D409C" w:rsidRPr="00797A5D">
        <w:rPr>
          <w:rFonts w:ascii="Times New Roman" w:eastAsia="Times New Roman" w:hAnsi="Times New Roman" w:cs="Times New Roman"/>
          <w:szCs w:val="24"/>
          <w:lang w:eastAsia="ru-RU"/>
        </w:rPr>
        <w:t>В</w:t>
      </w:r>
      <w:r w:rsidR="00834641" w:rsidRPr="00797A5D">
        <w:rPr>
          <w:rFonts w:ascii="Times New Roman" w:eastAsia="Times New Roman" w:hAnsi="Times New Roman" w:cs="Times New Roman"/>
          <w:szCs w:val="24"/>
          <w:lang w:eastAsia="ru-RU"/>
        </w:rPr>
        <w:t xml:space="preserve"> строках НР и СП - норматив в процентах</w:t>
      </w:r>
      <w:r w:rsidR="00BD0B3A" w:rsidRPr="00797A5D">
        <w:rPr>
          <w:rFonts w:ascii="Times New Roman" w:eastAsia="Times New Roman" w:hAnsi="Times New Roman" w:cs="Times New Roman"/>
          <w:szCs w:val="24"/>
          <w:lang w:eastAsia="ru-RU"/>
        </w:rPr>
        <w:t xml:space="preserve"> с учетом коэффициент</w:t>
      </w:r>
      <w:r w:rsidR="00905F07" w:rsidRPr="00797A5D">
        <w:rPr>
          <w:rFonts w:ascii="Times New Roman" w:eastAsia="Times New Roman" w:hAnsi="Times New Roman" w:cs="Times New Roman"/>
          <w:szCs w:val="24"/>
          <w:lang w:eastAsia="ru-RU"/>
        </w:rPr>
        <w:t>а</w:t>
      </w:r>
      <w:r w:rsidR="00BD0B3A" w:rsidRPr="00797A5D">
        <w:rPr>
          <w:rFonts w:ascii="Times New Roman" w:eastAsia="Times New Roman" w:hAnsi="Times New Roman" w:cs="Times New Roman"/>
          <w:szCs w:val="24"/>
          <w:lang w:eastAsia="ru-RU"/>
        </w:rPr>
        <w:t>, приведенн</w:t>
      </w:r>
      <w:r w:rsidR="00905F07" w:rsidRPr="00797A5D">
        <w:rPr>
          <w:rFonts w:ascii="Times New Roman" w:eastAsia="Times New Roman" w:hAnsi="Times New Roman" w:cs="Times New Roman"/>
          <w:szCs w:val="24"/>
          <w:lang w:eastAsia="ru-RU"/>
        </w:rPr>
        <w:t>ого</w:t>
      </w:r>
      <w:r w:rsidR="00BD0B3A" w:rsidRPr="00797A5D">
        <w:rPr>
          <w:rFonts w:ascii="Times New Roman" w:eastAsia="Times New Roman" w:hAnsi="Times New Roman" w:cs="Times New Roman"/>
          <w:szCs w:val="24"/>
          <w:lang w:eastAsia="ru-RU"/>
        </w:rPr>
        <w:t xml:space="preserve"> в графе 6</w:t>
      </w:r>
      <w:r w:rsidR="00834641" w:rsidRPr="00797A5D">
        <w:rPr>
          <w:rFonts w:ascii="Times New Roman" w:eastAsia="Times New Roman" w:hAnsi="Times New Roman" w:cs="Times New Roman"/>
          <w:szCs w:val="24"/>
          <w:lang w:eastAsia="ru-RU"/>
        </w:rPr>
        <w:t xml:space="preserve">. </w:t>
      </w:r>
      <w:r w:rsidR="00301EB9" w:rsidRPr="00797A5D">
        <w:rPr>
          <w:rFonts w:ascii="Times New Roman" w:eastAsia="Times New Roman" w:hAnsi="Times New Roman" w:cs="Times New Roman"/>
          <w:szCs w:val="24"/>
          <w:lang w:eastAsia="ru-RU"/>
        </w:rPr>
        <w:t>Результирующие к</w:t>
      </w:r>
      <w:r w:rsidRPr="00797A5D">
        <w:rPr>
          <w:rFonts w:ascii="Times New Roman" w:eastAsia="Times New Roman" w:hAnsi="Times New Roman" w:cs="Times New Roman"/>
          <w:szCs w:val="24"/>
          <w:lang w:eastAsia="ru-RU"/>
        </w:rPr>
        <w:t xml:space="preserve">оличественные показатели округляются </w:t>
      </w:r>
      <w:r w:rsidR="006C4A0D" w:rsidRPr="00797A5D">
        <w:rPr>
          <w:rFonts w:ascii="Times New Roman" w:eastAsia="Times New Roman" w:hAnsi="Times New Roman" w:cs="Times New Roman"/>
          <w:szCs w:val="24"/>
          <w:lang w:eastAsia="ru-RU"/>
        </w:rPr>
        <w:t>до семи знаков</w:t>
      </w:r>
      <w:r w:rsidRPr="00797A5D">
        <w:rPr>
          <w:rFonts w:ascii="Times New Roman" w:eastAsia="Times New Roman" w:hAnsi="Times New Roman" w:cs="Times New Roman"/>
          <w:szCs w:val="24"/>
          <w:lang w:eastAsia="ru-RU"/>
        </w:rPr>
        <w:t xml:space="preserve"> после запятой</w:t>
      </w:r>
      <w:r w:rsidR="009E4293" w:rsidRPr="00797A5D">
        <w:rPr>
          <w:rFonts w:ascii="Times New Roman" w:eastAsia="Times New Roman" w:hAnsi="Times New Roman" w:cs="Times New Roman"/>
          <w:szCs w:val="24"/>
          <w:lang w:eastAsia="ru-RU"/>
        </w:rPr>
        <w:t xml:space="preserve"> по итогу перемножения</w:t>
      </w:r>
      <w:r w:rsidRPr="00797A5D">
        <w:rPr>
          <w:rFonts w:ascii="Times New Roman" w:eastAsia="Times New Roman" w:hAnsi="Times New Roman" w:cs="Times New Roman"/>
          <w:szCs w:val="24"/>
          <w:lang w:eastAsia="ru-RU"/>
        </w:rPr>
        <w:t>.</w:t>
      </w:r>
    </w:p>
    <w:p w:rsidR="00EB78EB" w:rsidRPr="00797A5D" w:rsidRDefault="00EB78EB"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8 указывается сметная стоимость в базисном уровне цен в соответствии с данными, включенными в ФРСН. Для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отсутствующих в СНБ, в графе 8 указывается </w:t>
      </w:r>
      <w:r w:rsidR="00022F21" w:rsidRPr="00797A5D">
        <w:rPr>
          <w:rFonts w:ascii="Times New Roman" w:eastAsia="Times New Roman" w:hAnsi="Times New Roman" w:cs="Times New Roman"/>
          <w:szCs w:val="24"/>
          <w:lang w:eastAsia="ru-RU"/>
        </w:rPr>
        <w:t>сметная цена в текущем уровне цен (</w:t>
      </w:r>
      <w:r w:rsidRPr="00797A5D">
        <w:rPr>
          <w:rFonts w:ascii="Times New Roman" w:eastAsia="Times New Roman" w:hAnsi="Times New Roman" w:cs="Times New Roman"/>
          <w:szCs w:val="24"/>
          <w:lang w:eastAsia="ru-RU"/>
        </w:rPr>
        <w:t>без учета НДС</w:t>
      </w:r>
      <w:r w:rsidR="00022F21" w:rsidRPr="00797A5D">
        <w:rPr>
          <w:rFonts w:ascii="Times New Roman" w:eastAsia="Times New Roman" w:hAnsi="Times New Roman" w:cs="Times New Roman"/>
          <w:szCs w:val="24"/>
          <w:lang w:eastAsia="ru-RU"/>
        </w:rPr>
        <w:t>)</w:t>
      </w:r>
      <w:r w:rsidR="001D4E62" w:rsidRPr="00797A5D">
        <w:rPr>
          <w:rFonts w:ascii="Times New Roman" w:eastAsia="Times New Roman" w:hAnsi="Times New Roman" w:cs="Times New Roman"/>
          <w:szCs w:val="24"/>
          <w:lang w:eastAsia="ru-RU"/>
        </w:rPr>
        <w:t>, полученная в соответствии с положениями пунктов 13–18 Методики</w:t>
      </w:r>
      <w:r w:rsidRPr="00797A5D">
        <w:rPr>
          <w:rFonts w:ascii="Times New Roman" w:eastAsia="Times New Roman" w:hAnsi="Times New Roman" w:cs="Times New Roman"/>
          <w:szCs w:val="24"/>
          <w:lang w:eastAsia="ru-RU"/>
        </w:rPr>
        <w:t>.</w:t>
      </w:r>
    </w:p>
    <w:p w:rsidR="00E02F7F" w:rsidRPr="00797A5D" w:rsidRDefault="00E02F7F"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9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w:t>
      </w:r>
      <w:r w:rsidR="006C4A0D" w:rsidRPr="00797A5D">
        <w:rPr>
          <w:rFonts w:ascii="Times New Roman" w:eastAsia="Times New Roman" w:hAnsi="Times New Roman" w:cs="Times New Roman"/>
          <w:szCs w:val="24"/>
          <w:lang w:eastAsia="ru-RU"/>
        </w:rPr>
        <w:t>до семи знаков</w:t>
      </w:r>
      <w:r w:rsidRPr="00797A5D">
        <w:rPr>
          <w:rFonts w:ascii="Times New Roman" w:eastAsia="Times New Roman" w:hAnsi="Times New Roman" w:cs="Times New Roman"/>
          <w:szCs w:val="24"/>
          <w:lang w:eastAsia="ru-RU"/>
        </w:rPr>
        <w:t xml:space="preserve"> после запятой</w:t>
      </w:r>
      <w:r w:rsidR="005D0F7D" w:rsidRPr="00797A5D">
        <w:rPr>
          <w:rFonts w:ascii="Times New Roman" w:eastAsia="Times New Roman" w:hAnsi="Times New Roman" w:cs="Times New Roman"/>
          <w:szCs w:val="24"/>
          <w:lang w:eastAsia="ru-RU"/>
        </w:rPr>
        <w:t xml:space="preserve"> по итогу перемножения</w:t>
      </w:r>
      <w:r w:rsidRPr="00797A5D">
        <w:rPr>
          <w:rFonts w:ascii="Times New Roman" w:eastAsia="Times New Roman" w:hAnsi="Times New Roman" w:cs="Times New Roman"/>
          <w:szCs w:val="24"/>
          <w:lang w:eastAsia="ru-RU"/>
        </w:rPr>
        <w:t>.</w:t>
      </w:r>
    </w:p>
    <w:p w:rsidR="006A60E5" w:rsidRPr="00797A5D" w:rsidRDefault="00E02F7F"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10 в строках составляющих единичных расценок</w:t>
      </w:r>
      <w:r w:rsidR="006A2023" w:rsidRPr="00797A5D">
        <w:rPr>
          <w:rFonts w:ascii="Times New Roman" w:eastAsia="Times New Roman" w:hAnsi="Times New Roman" w:cs="Times New Roman"/>
          <w:szCs w:val="24"/>
          <w:lang w:eastAsia="ru-RU"/>
        </w:rPr>
        <w:t>, а также</w:t>
      </w:r>
      <w:r w:rsidRPr="00797A5D">
        <w:rPr>
          <w:rFonts w:ascii="Times New Roman" w:eastAsia="Times New Roman" w:hAnsi="Times New Roman" w:cs="Times New Roman"/>
          <w:szCs w:val="24"/>
          <w:lang w:eastAsia="ru-RU"/>
        </w:rPr>
        <w:t xml:space="preserve"> </w:t>
      </w:r>
      <w:r w:rsidR="006A2023" w:rsidRPr="00797A5D">
        <w:rPr>
          <w:rFonts w:ascii="Times New Roman" w:eastAsia="Times New Roman" w:hAnsi="Times New Roman" w:cs="Times New Roman"/>
          <w:szCs w:val="24"/>
          <w:lang w:eastAsia="ru-RU"/>
        </w:rPr>
        <w:t xml:space="preserve">неучтенных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006A2023" w:rsidRPr="00797A5D">
        <w:rPr>
          <w:rFonts w:ascii="Times New Roman" w:eastAsia="Times New Roman" w:hAnsi="Times New Roman" w:cs="Times New Roman"/>
          <w:szCs w:val="24"/>
          <w:lang w:eastAsia="ru-RU"/>
        </w:rPr>
        <w:t>ресурсов,</w:t>
      </w:r>
      <w:r w:rsidR="000162FC" w:rsidRPr="00797A5D">
        <w:rPr>
          <w:rFonts w:ascii="Times New Roman" w:eastAsia="Times New Roman" w:hAnsi="Times New Roman" w:cs="Times New Roman"/>
          <w:szCs w:val="24"/>
          <w:lang w:eastAsia="ru-RU"/>
        </w:rPr>
        <w:t xml:space="preserve"> сведения о которых включены в ФРСН,</w:t>
      </w:r>
      <w:r w:rsidR="006A2023"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указывается сметная стоимость всего в базисном уровне цен</w:t>
      </w:r>
      <w:r w:rsidR="00EC3892" w:rsidRPr="00797A5D">
        <w:rPr>
          <w:rFonts w:ascii="Times New Roman" w:eastAsia="Times New Roman" w:hAnsi="Times New Roman" w:cs="Times New Roman"/>
          <w:szCs w:val="24"/>
          <w:lang w:eastAsia="ru-RU"/>
        </w:rPr>
        <w:t xml:space="preserve">, полученная </w:t>
      </w:r>
      <w:r w:rsidR="00B7579A" w:rsidRPr="00797A5D">
        <w:rPr>
          <w:rFonts w:ascii="Times New Roman" w:eastAsia="Times New Roman" w:hAnsi="Times New Roman" w:cs="Times New Roman"/>
          <w:szCs w:val="24"/>
          <w:lang w:eastAsia="ru-RU"/>
        </w:rPr>
        <w:t xml:space="preserve">как произведение граф </w:t>
      </w:r>
      <w:r w:rsidR="005D0F7D" w:rsidRPr="00797A5D">
        <w:rPr>
          <w:rFonts w:ascii="Times New Roman" w:eastAsia="Times New Roman" w:hAnsi="Times New Roman" w:cs="Times New Roman"/>
          <w:szCs w:val="24"/>
          <w:lang w:eastAsia="ru-RU"/>
        </w:rPr>
        <w:t>7</w:t>
      </w:r>
      <w:r w:rsidR="00B7579A" w:rsidRPr="00797A5D">
        <w:rPr>
          <w:rFonts w:ascii="Times New Roman" w:eastAsia="Times New Roman" w:hAnsi="Times New Roman" w:cs="Times New Roman"/>
          <w:szCs w:val="24"/>
          <w:lang w:eastAsia="ru-RU"/>
        </w:rPr>
        <w:t>, 8 и 9</w:t>
      </w:r>
      <w:r w:rsidRPr="00797A5D">
        <w:rPr>
          <w:rFonts w:ascii="Times New Roman" w:eastAsia="Times New Roman" w:hAnsi="Times New Roman" w:cs="Times New Roman"/>
          <w:szCs w:val="24"/>
          <w:lang w:eastAsia="ru-RU"/>
        </w:rPr>
        <w:t>.</w:t>
      </w:r>
    </w:p>
    <w:p w:rsidR="006A60E5" w:rsidRPr="00797A5D" w:rsidRDefault="000162FC"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Для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ресурсов, отсутствующих в СНБ, в графе 10 указывается сметная стоимость всего в базисном уровне цен, полученная как частное от деления граф 12 и 11.</w:t>
      </w:r>
    </w:p>
    <w:p w:rsidR="00121D00" w:rsidRPr="00797A5D" w:rsidRDefault="00121D00"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строках НР и СП значение рассчитывается в соответствии со сметными нормативами, включенными в ФРСН, от фонда оплаты труда в базисном уровне цен, полученного суммированием значений, указанных в графе 10 по строкам ОТ и ОТм.</w:t>
      </w:r>
    </w:p>
    <w:p w:rsidR="006A60E5" w:rsidRPr="00797A5D" w:rsidRDefault="00E02F7F"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Округление производится по каждой </w:t>
      </w:r>
      <w:r w:rsidR="006A2023" w:rsidRPr="00797A5D">
        <w:rPr>
          <w:rFonts w:ascii="Times New Roman" w:eastAsia="Times New Roman" w:hAnsi="Times New Roman" w:cs="Times New Roman"/>
          <w:szCs w:val="24"/>
          <w:lang w:eastAsia="ru-RU"/>
        </w:rPr>
        <w:t xml:space="preserve">строке </w:t>
      </w:r>
      <w:r w:rsidRPr="00797A5D">
        <w:rPr>
          <w:rFonts w:ascii="Times New Roman" w:eastAsia="Times New Roman" w:hAnsi="Times New Roman" w:cs="Times New Roman"/>
          <w:szCs w:val="24"/>
          <w:lang w:eastAsia="ru-RU"/>
        </w:rPr>
        <w:t>до двух знаков после запятой (до копеек)</w:t>
      </w:r>
      <w:r w:rsidR="006A2023" w:rsidRPr="00797A5D">
        <w:rPr>
          <w:rFonts w:ascii="Times New Roman" w:eastAsia="Times New Roman" w:hAnsi="Times New Roman" w:cs="Times New Roman"/>
          <w:szCs w:val="24"/>
          <w:lang w:eastAsia="ru-RU"/>
        </w:rPr>
        <w:t xml:space="preserve"> по итогу </w:t>
      </w:r>
      <w:r w:rsidR="00FD4FC6" w:rsidRPr="00797A5D">
        <w:rPr>
          <w:rFonts w:ascii="Times New Roman" w:eastAsia="Times New Roman" w:hAnsi="Times New Roman" w:cs="Times New Roman"/>
          <w:szCs w:val="24"/>
          <w:lang w:eastAsia="ru-RU"/>
        </w:rPr>
        <w:t>произведенных вычислений</w:t>
      </w:r>
      <w:r w:rsidRPr="00797A5D">
        <w:rPr>
          <w:rFonts w:ascii="Times New Roman" w:eastAsia="Times New Roman" w:hAnsi="Times New Roman" w:cs="Times New Roman"/>
          <w:szCs w:val="24"/>
          <w:lang w:eastAsia="ru-RU"/>
        </w:rPr>
        <w:t>.</w:t>
      </w:r>
    </w:p>
    <w:p w:rsidR="006A60E5" w:rsidRPr="00797A5D" w:rsidRDefault="00E02F7F"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Итоговое значение по расценке определяется суммированием строк ОТ, ЭМ и М.</w:t>
      </w:r>
    </w:p>
    <w:p w:rsidR="00E02F7F" w:rsidRPr="00797A5D" w:rsidRDefault="00E02F7F"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Итоговое значение по позиции</w:t>
      </w:r>
      <w:r w:rsidR="006A2023" w:rsidRPr="00797A5D">
        <w:rPr>
          <w:rFonts w:ascii="Times New Roman" w:eastAsia="Times New Roman" w:hAnsi="Times New Roman" w:cs="Times New Roman"/>
          <w:szCs w:val="24"/>
          <w:lang w:eastAsia="ru-RU"/>
        </w:rPr>
        <w:t xml:space="preserve"> «Всего по позиции»</w:t>
      </w:r>
      <w:r w:rsidRPr="00797A5D">
        <w:rPr>
          <w:rFonts w:ascii="Times New Roman" w:eastAsia="Times New Roman" w:hAnsi="Times New Roman" w:cs="Times New Roman"/>
          <w:szCs w:val="24"/>
          <w:lang w:eastAsia="ru-RU"/>
        </w:rPr>
        <w:t xml:space="preserve"> определяется суммированием строк «Итого по расценке», </w:t>
      </w:r>
      <w:r w:rsidR="006A2023" w:rsidRPr="00797A5D">
        <w:rPr>
          <w:rFonts w:ascii="Times New Roman" w:eastAsia="Times New Roman" w:hAnsi="Times New Roman" w:cs="Times New Roman"/>
          <w:szCs w:val="24"/>
          <w:lang w:eastAsia="ru-RU"/>
        </w:rPr>
        <w:t>неучтенных ресурсов</w:t>
      </w:r>
      <w:r w:rsidRPr="00797A5D">
        <w:rPr>
          <w:rFonts w:ascii="Times New Roman" w:eastAsia="Times New Roman" w:hAnsi="Times New Roman" w:cs="Times New Roman"/>
          <w:szCs w:val="24"/>
          <w:lang w:eastAsia="ru-RU"/>
        </w:rPr>
        <w:t>, НР и СП.</w:t>
      </w:r>
    </w:p>
    <w:p w:rsidR="00BE702F" w:rsidRPr="00797A5D" w:rsidRDefault="00750C71"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Итоговые значения по разделу определя</w:t>
      </w:r>
      <w:r w:rsidR="00FD4CE4" w:rsidRPr="00797A5D">
        <w:rPr>
          <w:rFonts w:ascii="Times New Roman" w:eastAsia="Times New Roman" w:hAnsi="Times New Roman" w:cs="Times New Roman"/>
          <w:szCs w:val="24"/>
          <w:lang w:eastAsia="ru-RU"/>
        </w:rPr>
        <w:t>ю</w:t>
      </w:r>
      <w:r w:rsidRPr="00797A5D">
        <w:rPr>
          <w:rFonts w:ascii="Times New Roman" w:eastAsia="Times New Roman" w:hAnsi="Times New Roman" w:cs="Times New Roman"/>
          <w:szCs w:val="24"/>
          <w:lang w:eastAsia="ru-RU"/>
        </w:rPr>
        <w:t xml:space="preserve">тся суммированием </w:t>
      </w:r>
      <w:r w:rsidR="003B422E" w:rsidRPr="00797A5D">
        <w:rPr>
          <w:rFonts w:ascii="Times New Roman" w:eastAsia="Times New Roman" w:hAnsi="Times New Roman" w:cs="Times New Roman"/>
          <w:szCs w:val="24"/>
          <w:lang w:eastAsia="ru-RU"/>
        </w:rPr>
        <w:t xml:space="preserve">значений </w:t>
      </w:r>
      <w:r w:rsidRPr="00797A5D">
        <w:rPr>
          <w:rFonts w:ascii="Times New Roman" w:eastAsia="Times New Roman" w:hAnsi="Times New Roman" w:cs="Times New Roman"/>
          <w:szCs w:val="24"/>
          <w:lang w:eastAsia="ru-RU"/>
        </w:rPr>
        <w:t>соответствующих позиций раздела по графе 10</w:t>
      </w:r>
      <w:r w:rsidR="003B422E" w:rsidRPr="00797A5D">
        <w:rPr>
          <w:rFonts w:ascii="Times New Roman" w:eastAsia="Times New Roman" w:hAnsi="Times New Roman" w:cs="Times New Roman"/>
          <w:szCs w:val="24"/>
          <w:lang w:eastAsia="ru-RU"/>
        </w:rPr>
        <w:t>, приводятся в сметных расчетах справочно.</w:t>
      </w:r>
    </w:p>
    <w:p w:rsidR="003B422E" w:rsidRPr="00797A5D" w:rsidRDefault="003B422E"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Итоговые значения по смете определя</w:t>
      </w:r>
      <w:r w:rsidR="00FD4CE4" w:rsidRPr="00797A5D">
        <w:rPr>
          <w:rFonts w:ascii="Times New Roman" w:eastAsia="Times New Roman" w:hAnsi="Times New Roman" w:cs="Times New Roman"/>
          <w:szCs w:val="24"/>
          <w:lang w:eastAsia="ru-RU"/>
        </w:rPr>
        <w:t>ю</w:t>
      </w:r>
      <w:r w:rsidRPr="00797A5D">
        <w:rPr>
          <w:rFonts w:ascii="Times New Roman" w:eastAsia="Times New Roman" w:hAnsi="Times New Roman" w:cs="Times New Roman"/>
          <w:szCs w:val="24"/>
          <w:lang w:eastAsia="ru-RU"/>
        </w:rPr>
        <w:t>тся суммированием значений (графа 10) всех</w:t>
      </w:r>
      <w:r w:rsidR="00C934D5" w:rsidRPr="00797A5D">
        <w:rPr>
          <w:rFonts w:ascii="Times New Roman" w:eastAsia="Times New Roman" w:hAnsi="Times New Roman" w:cs="Times New Roman"/>
          <w:szCs w:val="24"/>
          <w:lang w:eastAsia="ru-RU"/>
        </w:rPr>
        <w:t xml:space="preserve"> соответствующих</w:t>
      </w:r>
      <w:r w:rsidRPr="00797A5D">
        <w:rPr>
          <w:rFonts w:ascii="Times New Roman" w:eastAsia="Times New Roman" w:hAnsi="Times New Roman" w:cs="Times New Roman"/>
          <w:szCs w:val="24"/>
          <w:lang w:eastAsia="ru-RU"/>
        </w:rPr>
        <w:t xml:space="preserve"> позиций по смете.</w:t>
      </w:r>
    </w:p>
    <w:p w:rsidR="007638D6" w:rsidRPr="00797A5D" w:rsidRDefault="00E02F7F"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11 </w:t>
      </w:r>
      <w:r w:rsidR="00376171" w:rsidRPr="00797A5D">
        <w:rPr>
          <w:rFonts w:ascii="Times New Roman" w:eastAsia="Times New Roman" w:hAnsi="Times New Roman" w:cs="Times New Roman"/>
          <w:szCs w:val="24"/>
          <w:lang w:eastAsia="ru-RU"/>
        </w:rPr>
        <w:t xml:space="preserve">в соответствующих строках итогов по смете </w:t>
      </w:r>
      <w:r w:rsidRPr="00797A5D">
        <w:rPr>
          <w:rFonts w:ascii="Times New Roman" w:eastAsia="Times New Roman" w:hAnsi="Times New Roman" w:cs="Times New Roman"/>
          <w:szCs w:val="24"/>
          <w:lang w:eastAsia="ru-RU"/>
        </w:rPr>
        <w:t>указываются индексы изменения сметной стоимости.</w:t>
      </w:r>
    </w:p>
    <w:p w:rsidR="007638D6" w:rsidRPr="00797A5D" w:rsidRDefault="00CB3FC5"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При разработке локального сметного расчета (сметы) базисно-индексн</w:t>
      </w:r>
      <w:r w:rsidR="001D4E62" w:rsidRPr="00797A5D">
        <w:rPr>
          <w:rFonts w:ascii="Times New Roman" w:eastAsia="Times New Roman" w:hAnsi="Times New Roman" w:cs="Times New Roman"/>
          <w:szCs w:val="24"/>
          <w:lang w:eastAsia="ru-RU"/>
        </w:rPr>
        <w:t>ым</w:t>
      </w:r>
      <w:r w:rsidRPr="00797A5D">
        <w:rPr>
          <w:rFonts w:ascii="Times New Roman" w:eastAsia="Times New Roman" w:hAnsi="Times New Roman" w:cs="Times New Roman"/>
          <w:szCs w:val="24"/>
          <w:lang w:eastAsia="ru-RU"/>
        </w:rPr>
        <w:t xml:space="preserve"> метод</w:t>
      </w:r>
      <w:r w:rsidR="001D4E62" w:rsidRPr="00797A5D">
        <w:rPr>
          <w:rFonts w:ascii="Times New Roman" w:eastAsia="Times New Roman" w:hAnsi="Times New Roman" w:cs="Times New Roman"/>
          <w:szCs w:val="24"/>
          <w:lang w:eastAsia="ru-RU"/>
        </w:rPr>
        <w:t>ом</w:t>
      </w:r>
      <w:r w:rsidRPr="00797A5D">
        <w:rPr>
          <w:rFonts w:ascii="Times New Roman" w:eastAsia="Times New Roman" w:hAnsi="Times New Roman" w:cs="Times New Roman"/>
          <w:szCs w:val="24"/>
          <w:lang w:eastAsia="ru-RU"/>
        </w:rPr>
        <w:t xml:space="preserve"> с применением индексов СМР к элементам прямых затрат индексы </w:t>
      </w:r>
      <w:r w:rsidR="00E02F7F" w:rsidRPr="00797A5D">
        <w:rPr>
          <w:rFonts w:ascii="Times New Roman" w:eastAsia="Times New Roman" w:hAnsi="Times New Roman" w:cs="Times New Roman"/>
          <w:szCs w:val="24"/>
          <w:lang w:eastAsia="ru-RU"/>
        </w:rPr>
        <w:t xml:space="preserve">указываются </w:t>
      </w:r>
      <w:r w:rsidR="00EB276D" w:rsidRPr="00797A5D">
        <w:rPr>
          <w:rFonts w:ascii="Times New Roman" w:eastAsia="Times New Roman" w:hAnsi="Times New Roman" w:cs="Times New Roman"/>
          <w:szCs w:val="24"/>
          <w:lang w:eastAsia="ru-RU"/>
        </w:rPr>
        <w:t xml:space="preserve">также в строках ОТ и ОТм по каждой позиции </w:t>
      </w:r>
      <w:r w:rsidRPr="00797A5D">
        <w:rPr>
          <w:rFonts w:ascii="Times New Roman" w:eastAsia="Times New Roman" w:hAnsi="Times New Roman" w:cs="Times New Roman"/>
          <w:szCs w:val="24"/>
          <w:lang w:eastAsia="ru-RU"/>
        </w:rPr>
        <w:t>(для последующего определения НР и СП в текущем уровне цен)</w:t>
      </w:r>
      <w:r w:rsidR="007638D6" w:rsidRPr="00797A5D">
        <w:rPr>
          <w:rFonts w:ascii="Times New Roman" w:eastAsia="Times New Roman" w:hAnsi="Times New Roman" w:cs="Times New Roman"/>
          <w:szCs w:val="24"/>
          <w:lang w:eastAsia="ru-RU"/>
        </w:rPr>
        <w:t>, при этом в итогах по смете индексы не указываются в строках «оплата труда», «Всего накладные расходы», «Всего сметная прибыль»</w:t>
      </w:r>
      <w:r w:rsidR="00E02F7F" w:rsidRPr="00797A5D">
        <w:rPr>
          <w:rFonts w:ascii="Times New Roman" w:eastAsia="Times New Roman" w:hAnsi="Times New Roman" w:cs="Times New Roman"/>
          <w:szCs w:val="24"/>
          <w:lang w:eastAsia="ru-RU"/>
        </w:rPr>
        <w:t>.</w:t>
      </w:r>
    </w:p>
    <w:p w:rsidR="00E02F7F" w:rsidRPr="00797A5D" w:rsidRDefault="001D4E62"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11 указывается результирующее значение индекс</w:t>
      </w:r>
      <w:r w:rsidR="009D7FC6" w:rsidRPr="00797A5D">
        <w:rPr>
          <w:rFonts w:ascii="Times New Roman" w:eastAsia="Times New Roman" w:hAnsi="Times New Roman" w:cs="Times New Roman"/>
          <w:szCs w:val="24"/>
          <w:lang w:eastAsia="ru-RU"/>
        </w:rPr>
        <w:t>а</w:t>
      </w:r>
      <w:r w:rsidRPr="00797A5D">
        <w:rPr>
          <w:rFonts w:ascii="Times New Roman" w:eastAsia="Times New Roman" w:hAnsi="Times New Roman" w:cs="Times New Roman"/>
          <w:szCs w:val="24"/>
          <w:lang w:eastAsia="ru-RU"/>
        </w:rPr>
        <w:t xml:space="preserve"> с учетом коэффициентов к </w:t>
      </w:r>
      <w:r w:rsidR="009D7FC6" w:rsidRPr="00797A5D">
        <w:rPr>
          <w:rFonts w:ascii="Times New Roman" w:eastAsia="Times New Roman" w:hAnsi="Times New Roman" w:cs="Times New Roman"/>
          <w:szCs w:val="24"/>
          <w:lang w:eastAsia="ru-RU"/>
        </w:rPr>
        <w:t>нему</w:t>
      </w:r>
      <w:r w:rsidRPr="00797A5D">
        <w:rPr>
          <w:rFonts w:ascii="Times New Roman" w:eastAsia="Times New Roman" w:hAnsi="Times New Roman" w:cs="Times New Roman"/>
          <w:szCs w:val="24"/>
          <w:lang w:eastAsia="ru-RU"/>
        </w:rPr>
        <w:t xml:space="preserve">, применение которых предусмотрено положениями нормативных правовых актов Российской Федерации, а также письмами Минстроя России. Округление </w:t>
      </w:r>
      <w:r w:rsidR="009D7FC6" w:rsidRPr="00797A5D">
        <w:rPr>
          <w:rFonts w:ascii="Times New Roman" w:eastAsia="Times New Roman" w:hAnsi="Times New Roman" w:cs="Times New Roman"/>
          <w:szCs w:val="24"/>
          <w:lang w:eastAsia="ru-RU"/>
        </w:rPr>
        <w:t xml:space="preserve">значения </w:t>
      </w:r>
      <w:r w:rsidRPr="00797A5D">
        <w:rPr>
          <w:rFonts w:ascii="Times New Roman" w:eastAsia="Times New Roman" w:hAnsi="Times New Roman" w:cs="Times New Roman"/>
          <w:szCs w:val="24"/>
          <w:lang w:eastAsia="ru-RU"/>
        </w:rPr>
        <w:t>индекса производится по итогу перемножения до двух знаков после запятой.</w:t>
      </w:r>
    </w:p>
    <w:p w:rsidR="000B0E62" w:rsidRPr="00797A5D" w:rsidRDefault="000B0E62"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При разработке локального сметного расчета (сметы) базисно-индексным методом с применением индекса СМР</w:t>
      </w:r>
      <w:r w:rsidR="00E02F7F"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в графе </w:t>
      </w:r>
      <w:r w:rsidR="00E02F7F" w:rsidRPr="00797A5D">
        <w:rPr>
          <w:rFonts w:ascii="Times New Roman" w:eastAsia="Times New Roman" w:hAnsi="Times New Roman" w:cs="Times New Roman"/>
          <w:szCs w:val="24"/>
          <w:lang w:eastAsia="ru-RU"/>
        </w:rPr>
        <w:t>12</w:t>
      </w:r>
      <w:r w:rsidRPr="00797A5D">
        <w:rPr>
          <w:rFonts w:ascii="Times New Roman" w:eastAsia="Times New Roman" w:hAnsi="Times New Roman" w:cs="Times New Roman"/>
          <w:szCs w:val="24"/>
          <w:lang w:eastAsia="ru-RU"/>
        </w:rPr>
        <w:t xml:space="preserve"> указывается </w:t>
      </w:r>
      <w:r w:rsidR="00624D19" w:rsidRPr="00797A5D">
        <w:rPr>
          <w:rFonts w:ascii="Times New Roman" w:eastAsia="Times New Roman" w:hAnsi="Times New Roman" w:cs="Times New Roman"/>
          <w:szCs w:val="24"/>
          <w:lang w:eastAsia="ru-RU"/>
        </w:rPr>
        <w:t>сметная стоимость в текущем уровне цен, определенная</w:t>
      </w:r>
      <w:r w:rsidRPr="00797A5D">
        <w:rPr>
          <w:rFonts w:ascii="Times New Roman" w:eastAsia="Times New Roman" w:hAnsi="Times New Roman" w:cs="Times New Roman"/>
          <w:szCs w:val="24"/>
          <w:lang w:eastAsia="ru-RU"/>
        </w:rPr>
        <w:t>:</w:t>
      </w:r>
    </w:p>
    <w:p w:rsidR="000B0E62" w:rsidRPr="00797A5D" w:rsidRDefault="000B0E62" w:rsidP="00C04E6B">
      <w:pPr>
        <w:pStyle w:val="a5"/>
        <w:numPr>
          <w:ilvl w:val="0"/>
          <w:numId w:val="16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произведением </w:t>
      </w:r>
      <w:r w:rsidR="00233C48" w:rsidRPr="00797A5D">
        <w:rPr>
          <w:rFonts w:ascii="Times New Roman" w:eastAsia="Times New Roman" w:hAnsi="Times New Roman" w:cs="Times New Roman"/>
          <w:szCs w:val="24"/>
          <w:lang w:eastAsia="ru-RU"/>
        </w:rPr>
        <w:t xml:space="preserve">значений </w:t>
      </w:r>
      <w:r w:rsidRPr="00797A5D">
        <w:rPr>
          <w:rFonts w:ascii="Times New Roman" w:eastAsia="Times New Roman" w:hAnsi="Times New Roman" w:cs="Times New Roman"/>
          <w:szCs w:val="24"/>
          <w:lang w:eastAsia="ru-RU"/>
        </w:rPr>
        <w:t xml:space="preserve">граф 7, 8 и 9 - в строках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ресурсов, отсутствующих в СНБ;</w:t>
      </w:r>
    </w:p>
    <w:p w:rsidR="004B0EAE" w:rsidRPr="00797A5D" w:rsidRDefault="000B0E62" w:rsidP="00C04E6B">
      <w:pPr>
        <w:pStyle w:val="a5"/>
        <w:numPr>
          <w:ilvl w:val="0"/>
          <w:numId w:val="16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произведением </w:t>
      </w:r>
      <w:r w:rsidR="00233C48" w:rsidRPr="00797A5D">
        <w:rPr>
          <w:rFonts w:ascii="Times New Roman" w:eastAsia="Times New Roman" w:hAnsi="Times New Roman" w:cs="Times New Roman"/>
          <w:szCs w:val="24"/>
          <w:lang w:eastAsia="ru-RU"/>
        </w:rPr>
        <w:t xml:space="preserve">значений </w:t>
      </w:r>
      <w:r w:rsidRPr="00797A5D">
        <w:rPr>
          <w:rFonts w:ascii="Times New Roman" w:eastAsia="Times New Roman" w:hAnsi="Times New Roman" w:cs="Times New Roman"/>
          <w:szCs w:val="24"/>
          <w:lang w:eastAsia="ru-RU"/>
        </w:rPr>
        <w:t>граф 10 и 11 - в строках</w:t>
      </w:r>
      <w:r w:rsidR="00E02F7F"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итогов по смете</w:t>
      </w:r>
      <w:r w:rsidR="004952A2" w:rsidRPr="00797A5D">
        <w:rPr>
          <w:rFonts w:ascii="Times New Roman" w:eastAsia="Times New Roman" w:hAnsi="Times New Roman" w:cs="Times New Roman"/>
          <w:szCs w:val="24"/>
          <w:lang w:eastAsia="ru-RU"/>
        </w:rPr>
        <w:t>;</w:t>
      </w:r>
    </w:p>
    <w:p w:rsidR="004B0EAE" w:rsidRPr="00797A5D" w:rsidRDefault="000B0E62" w:rsidP="00C04E6B">
      <w:pPr>
        <w:pStyle w:val="a5"/>
        <w:numPr>
          <w:ilvl w:val="0"/>
          <w:numId w:val="16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суммированием соответствующих значений в графе 12 по позициям локального сметного расчета (сметы) – в строках </w:t>
      </w:r>
      <w:r w:rsidR="004952A2" w:rsidRPr="00797A5D">
        <w:rPr>
          <w:rFonts w:ascii="Times New Roman" w:eastAsia="Times New Roman" w:hAnsi="Times New Roman" w:cs="Times New Roman"/>
          <w:szCs w:val="24"/>
          <w:lang w:eastAsia="ru-RU"/>
        </w:rPr>
        <w:t xml:space="preserve">итогов по смете </w:t>
      </w:r>
      <w:r w:rsidRPr="00797A5D">
        <w:rPr>
          <w:rFonts w:ascii="Times New Roman" w:eastAsia="Times New Roman" w:hAnsi="Times New Roman" w:cs="Times New Roman"/>
          <w:szCs w:val="24"/>
          <w:lang w:eastAsia="ru-RU"/>
        </w:rPr>
        <w:t>«материалы, изделия и конструкции, отсутствующие в СНБ (в текущем уровне цен)» и «оборудование, отсутствующие в СНБ (в текущем уровне цен)»</w:t>
      </w:r>
      <w:r w:rsidR="004952A2" w:rsidRPr="00797A5D">
        <w:rPr>
          <w:rFonts w:ascii="Times New Roman" w:eastAsia="Times New Roman" w:hAnsi="Times New Roman" w:cs="Times New Roman"/>
          <w:szCs w:val="24"/>
          <w:lang w:eastAsia="ru-RU"/>
        </w:rPr>
        <w:t>.</w:t>
      </w:r>
    </w:p>
    <w:p w:rsidR="004952A2" w:rsidRPr="00797A5D" w:rsidRDefault="004952A2"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При разработке локального сметного расчета (сметы) базисно-индексным методом с применением индексов к элементам прямых затрат в графе 12 указывается </w:t>
      </w:r>
      <w:r w:rsidR="00624D19" w:rsidRPr="00797A5D">
        <w:rPr>
          <w:rFonts w:ascii="Times New Roman" w:eastAsia="Times New Roman" w:hAnsi="Times New Roman" w:cs="Times New Roman"/>
          <w:szCs w:val="24"/>
          <w:lang w:eastAsia="ru-RU"/>
        </w:rPr>
        <w:t>сметная стоимость в текущем уровне цен</w:t>
      </w:r>
      <w:r w:rsidRPr="00797A5D">
        <w:rPr>
          <w:rFonts w:ascii="Times New Roman" w:eastAsia="Times New Roman" w:hAnsi="Times New Roman" w:cs="Times New Roman"/>
          <w:szCs w:val="24"/>
          <w:lang w:eastAsia="ru-RU"/>
        </w:rPr>
        <w:t>, определенн</w:t>
      </w:r>
      <w:r w:rsidR="00624D19" w:rsidRPr="00797A5D">
        <w:rPr>
          <w:rFonts w:ascii="Times New Roman" w:eastAsia="Times New Roman" w:hAnsi="Times New Roman" w:cs="Times New Roman"/>
          <w:szCs w:val="24"/>
          <w:lang w:eastAsia="ru-RU"/>
        </w:rPr>
        <w:t>ая</w:t>
      </w:r>
      <w:r w:rsidRPr="00797A5D">
        <w:rPr>
          <w:rFonts w:ascii="Times New Roman" w:eastAsia="Times New Roman" w:hAnsi="Times New Roman" w:cs="Times New Roman"/>
          <w:szCs w:val="24"/>
          <w:lang w:eastAsia="ru-RU"/>
        </w:rPr>
        <w:t>:</w:t>
      </w:r>
    </w:p>
    <w:p w:rsidR="004952A2" w:rsidRPr="00797A5D" w:rsidRDefault="004952A2" w:rsidP="00C04E6B">
      <w:pPr>
        <w:pStyle w:val="a5"/>
        <w:numPr>
          <w:ilvl w:val="0"/>
          <w:numId w:val="16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произведением </w:t>
      </w:r>
      <w:r w:rsidR="00233C48" w:rsidRPr="00797A5D">
        <w:rPr>
          <w:rFonts w:ascii="Times New Roman" w:eastAsia="Times New Roman" w:hAnsi="Times New Roman" w:cs="Times New Roman"/>
          <w:szCs w:val="24"/>
          <w:lang w:eastAsia="ru-RU"/>
        </w:rPr>
        <w:t xml:space="preserve">значений </w:t>
      </w:r>
      <w:r w:rsidRPr="00797A5D">
        <w:rPr>
          <w:rFonts w:ascii="Times New Roman" w:eastAsia="Times New Roman" w:hAnsi="Times New Roman" w:cs="Times New Roman"/>
          <w:szCs w:val="24"/>
          <w:lang w:eastAsia="ru-RU"/>
        </w:rPr>
        <w:t xml:space="preserve">граф 7, 8 и 9 - в строках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ресурсов, отсутствующих в СНБ;</w:t>
      </w:r>
    </w:p>
    <w:p w:rsidR="004952A2" w:rsidRPr="00797A5D" w:rsidRDefault="004952A2" w:rsidP="00C04E6B">
      <w:pPr>
        <w:pStyle w:val="a5"/>
        <w:numPr>
          <w:ilvl w:val="0"/>
          <w:numId w:val="16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произведением </w:t>
      </w:r>
      <w:r w:rsidR="00233C48" w:rsidRPr="00797A5D">
        <w:rPr>
          <w:rFonts w:ascii="Times New Roman" w:eastAsia="Times New Roman" w:hAnsi="Times New Roman" w:cs="Times New Roman"/>
          <w:szCs w:val="24"/>
          <w:lang w:eastAsia="ru-RU"/>
        </w:rPr>
        <w:t xml:space="preserve">значений </w:t>
      </w:r>
      <w:r w:rsidRPr="00797A5D">
        <w:rPr>
          <w:rFonts w:ascii="Times New Roman" w:eastAsia="Times New Roman" w:hAnsi="Times New Roman" w:cs="Times New Roman"/>
          <w:szCs w:val="24"/>
          <w:lang w:eastAsia="ru-RU"/>
        </w:rPr>
        <w:t xml:space="preserve">граф 10 и 11 </w:t>
      </w:r>
      <w:r w:rsidR="00624D19"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w:t>
      </w:r>
      <w:r w:rsidR="00624D19" w:rsidRPr="00797A5D">
        <w:rPr>
          <w:rFonts w:ascii="Times New Roman" w:eastAsia="Times New Roman" w:hAnsi="Times New Roman" w:cs="Times New Roman"/>
          <w:szCs w:val="24"/>
          <w:lang w:eastAsia="ru-RU"/>
        </w:rPr>
        <w:t xml:space="preserve">в строках ОТ, ОТм, а также </w:t>
      </w:r>
      <w:r w:rsidRPr="00797A5D">
        <w:rPr>
          <w:rFonts w:ascii="Times New Roman" w:eastAsia="Times New Roman" w:hAnsi="Times New Roman" w:cs="Times New Roman"/>
          <w:szCs w:val="24"/>
          <w:lang w:eastAsia="ru-RU"/>
        </w:rPr>
        <w:t>в строках итогов по смете «эксплуатация машин и механизмов», «материалы», «перевозка», «Всего оборудование», «Всего прочие затраты»;</w:t>
      </w:r>
    </w:p>
    <w:p w:rsidR="00624D19" w:rsidRPr="00797A5D" w:rsidRDefault="00624D19" w:rsidP="00C04E6B">
      <w:pPr>
        <w:pStyle w:val="a5"/>
        <w:numPr>
          <w:ilvl w:val="0"/>
          <w:numId w:val="16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суммированием значений строк ОТ и ОТм по графе 12 – для строк, в которых указан ФОТ в позициях единичных расценок;</w:t>
      </w:r>
    </w:p>
    <w:p w:rsidR="00624D19" w:rsidRPr="00797A5D" w:rsidRDefault="00624D19" w:rsidP="00C04E6B">
      <w:pPr>
        <w:pStyle w:val="a5"/>
        <w:numPr>
          <w:ilvl w:val="0"/>
          <w:numId w:val="16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расчетом </w:t>
      </w:r>
      <w:r w:rsidR="00121D00" w:rsidRPr="00797A5D">
        <w:rPr>
          <w:rFonts w:ascii="Times New Roman" w:eastAsia="Times New Roman" w:hAnsi="Times New Roman" w:cs="Times New Roman"/>
          <w:szCs w:val="24"/>
          <w:lang w:eastAsia="ru-RU"/>
        </w:rPr>
        <w:t xml:space="preserve">в соответствии со сметными нормативами, </w:t>
      </w:r>
      <w:r w:rsidR="00672274" w:rsidRPr="00797A5D">
        <w:rPr>
          <w:rFonts w:ascii="Times New Roman" w:eastAsia="Times New Roman" w:hAnsi="Times New Roman" w:cs="Times New Roman"/>
          <w:szCs w:val="24"/>
          <w:lang w:eastAsia="ru-RU"/>
        </w:rPr>
        <w:t>сведения о которых включены в ФРСН</w:t>
      </w:r>
      <w:r w:rsidR="00672274" w:rsidRPr="00797A5D" w:rsidDel="00672274">
        <w:rPr>
          <w:rFonts w:ascii="Times New Roman" w:eastAsia="Times New Roman" w:hAnsi="Times New Roman" w:cs="Times New Roman"/>
          <w:szCs w:val="24"/>
          <w:lang w:eastAsia="ru-RU"/>
        </w:rPr>
        <w:t xml:space="preserve"> </w:t>
      </w:r>
      <w:r w:rsidR="00121D00" w:rsidRPr="00797A5D">
        <w:rPr>
          <w:rFonts w:ascii="Times New Roman" w:eastAsia="Times New Roman" w:hAnsi="Times New Roman" w:cs="Times New Roman"/>
          <w:szCs w:val="24"/>
          <w:lang w:eastAsia="ru-RU"/>
        </w:rPr>
        <w:t xml:space="preserve">, </w:t>
      </w:r>
      <w:r w:rsidR="00233C48" w:rsidRPr="00797A5D">
        <w:rPr>
          <w:rFonts w:ascii="Times New Roman" w:eastAsia="Times New Roman" w:hAnsi="Times New Roman" w:cs="Times New Roman"/>
          <w:szCs w:val="24"/>
          <w:lang w:eastAsia="ru-RU"/>
        </w:rPr>
        <w:t xml:space="preserve">от фонда оплаты труда в текущем уровне цен, приведенном в графе 12 </w:t>
      </w:r>
      <w:r w:rsidRPr="00797A5D">
        <w:rPr>
          <w:rFonts w:ascii="Times New Roman" w:eastAsia="Times New Roman" w:hAnsi="Times New Roman" w:cs="Times New Roman"/>
          <w:szCs w:val="24"/>
          <w:lang w:eastAsia="ru-RU"/>
        </w:rPr>
        <w:t>– в строках НР и СП</w:t>
      </w:r>
      <w:r w:rsidR="00233C48" w:rsidRPr="00797A5D">
        <w:rPr>
          <w:rFonts w:ascii="Times New Roman" w:eastAsia="Times New Roman" w:hAnsi="Times New Roman" w:cs="Times New Roman"/>
          <w:szCs w:val="24"/>
          <w:lang w:eastAsia="ru-RU"/>
        </w:rPr>
        <w:t>;</w:t>
      </w:r>
    </w:p>
    <w:p w:rsidR="004952A2" w:rsidRPr="00797A5D" w:rsidRDefault="004952A2" w:rsidP="00C04E6B">
      <w:pPr>
        <w:pStyle w:val="a5"/>
        <w:numPr>
          <w:ilvl w:val="0"/>
          <w:numId w:val="16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суммированием соответствующих значений в графе 12 по позициям локального сметного расчета (сметы) –</w:t>
      </w:r>
      <w:r w:rsidR="00121D00" w:rsidRPr="00797A5D">
        <w:rPr>
          <w:rFonts w:ascii="Times New Roman" w:eastAsia="Times New Roman" w:hAnsi="Times New Roman" w:cs="Times New Roman"/>
          <w:szCs w:val="24"/>
          <w:lang w:eastAsia="ru-RU"/>
        </w:rPr>
        <w:t xml:space="preserve"> для </w:t>
      </w:r>
      <w:r w:rsidRPr="00797A5D">
        <w:rPr>
          <w:rFonts w:ascii="Times New Roman" w:eastAsia="Times New Roman" w:hAnsi="Times New Roman" w:cs="Times New Roman"/>
          <w:szCs w:val="24"/>
          <w:lang w:eastAsia="ru-RU"/>
        </w:rPr>
        <w:t>итогов по</w:t>
      </w:r>
      <w:r w:rsidR="00233C48" w:rsidRPr="00797A5D">
        <w:rPr>
          <w:rFonts w:ascii="Times New Roman" w:eastAsia="Times New Roman" w:hAnsi="Times New Roman" w:cs="Times New Roman"/>
          <w:szCs w:val="24"/>
          <w:lang w:eastAsia="ru-RU"/>
        </w:rPr>
        <w:t xml:space="preserve"> разделу и по</w:t>
      </w:r>
      <w:r w:rsidRPr="00797A5D">
        <w:rPr>
          <w:rFonts w:ascii="Times New Roman" w:eastAsia="Times New Roman" w:hAnsi="Times New Roman" w:cs="Times New Roman"/>
          <w:szCs w:val="24"/>
          <w:lang w:eastAsia="ru-RU"/>
        </w:rPr>
        <w:t xml:space="preserve"> смете </w:t>
      </w:r>
      <w:r w:rsidR="00121D00" w:rsidRPr="00797A5D">
        <w:rPr>
          <w:rFonts w:ascii="Times New Roman" w:eastAsia="Times New Roman" w:hAnsi="Times New Roman" w:cs="Times New Roman"/>
          <w:szCs w:val="24"/>
          <w:lang w:eastAsia="ru-RU"/>
        </w:rPr>
        <w:t xml:space="preserve">в строках </w:t>
      </w:r>
      <w:r w:rsidRPr="00797A5D">
        <w:rPr>
          <w:rFonts w:ascii="Times New Roman" w:eastAsia="Times New Roman" w:hAnsi="Times New Roman" w:cs="Times New Roman"/>
          <w:szCs w:val="24"/>
          <w:lang w:eastAsia="ru-RU"/>
        </w:rPr>
        <w:t>«материалы, изделия и конструкции, отсутствующие в СНБ (в текущем уровне цен)» и «оборудование, отсутствующие в СНБ (в текущем уровне цен)»</w:t>
      </w:r>
      <w:r w:rsidR="00233C48" w:rsidRPr="00797A5D">
        <w:rPr>
          <w:rFonts w:ascii="Times New Roman" w:eastAsia="Times New Roman" w:hAnsi="Times New Roman" w:cs="Times New Roman"/>
          <w:szCs w:val="24"/>
          <w:lang w:eastAsia="ru-RU"/>
        </w:rPr>
        <w:t>.</w:t>
      </w:r>
    </w:p>
    <w:p w:rsidR="0069129C" w:rsidRPr="00797A5D" w:rsidRDefault="0069129C"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Округление производится до целых чисел (до рублей)</w:t>
      </w:r>
      <w:r w:rsidR="00121D00" w:rsidRPr="00797A5D">
        <w:rPr>
          <w:rFonts w:ascii="Times New Roman" w:eastAsia="Times New Roman" w:hAnsi="Times New Roman" w:cs="Times New Roman"/>
          <w:szCs w:val="24"/>
          <w:lang w:eastAsia="ru-RU"/>
        </w:rPr>
        <w:t xml:space="preserve"> по итогу произведенных вычислений.</w:t>
      </w:r>
    </w:p>
    <w:p w:rsidR="004952A2" w:rsidRPr="00797A5D" w:rsidRDefault="004952A2"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остальных строках локального сметного расчета (сметы) графа 12 не заполняется.</w:t>
      </w:r>
    </w:p>
    <w:p w:rsidR="00FE2563" w:rsidRPr="00797A5D" w:rsidRDefault="00FE2563"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Итоги локальных сметных расчетов</w:t>
      </w:r>
      <w:r w:rsidR="0015278B" w:rsidRPr="00797A5D">
        <w:rPr>
          <w:rFonts w:ascii="Times New Roman" w:eastAsia="Times New Roman" w:hAnsi="Times New Roman" w:cs="Times New Roman"/>
          <w:szCs w:val="24"/>
          <w:lang w:eastAsia="ru-RU"/>
        </w:rPr>
        <w:t xml:space="preserve"> (смет)</w:t>
      </w:r>
      <w:r w:rsidRPr="00797A5D">
        <w:rPr>
          <w:rFonts w:ascii="Times New Roman" w:eastAsia="Times New Roman" w:hAnsi="Times New Roman" w:cs="Times New Roman"/>
          <w:szCs w:val="24"/>
          <w:lang w:eastAsia="ru-RU"/>
        </w:rPr>
        <w:t xml:space="preserve"> приведены справочно</w:t>
      </w:r>
      <w:r w:rsidR="001D6660"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w:t>
      </w:r>
      <w:r w:rsidR="001D6660" w:rsidRPr="00797A5D">
        <w:rPr>
          <w:rFonts w:ascii="Times New Roman" w:eastAsia="Times New Roman" w:hAnsi="Times New Roman" w:cs="Times New Roman"/>
          <w:szCs w:val="24"/>
          <w:lang w:eastAsia="ru-RU"/>
        </w:rPr>
        <w:t xml:space="preserve">При </w:t>
      </w:r>
      <w:r w:rsidRPr="00797A5D">
        <w:rPr>
          <w:rFonts w:ascii="Times New Roman" w:eastAsia="Times New Roman" w:hAnsi="Times New Roman" w:cs="Times New Roman"/>
          <w:szCs w:val="24"/>
          <w:lang w:eastAsia="ru-RU"/>
        </w:rPr>
        <w:t xml:space="preserve">подготовке </w:t>
      </w:r>
      <w:r w:rsidR="001D6660" w:rsidRPr="00797A5D">
        <w:rPr>
          <w:rFonts w:ascii="Times New Roman" w:eastAsia="Times New Roman" w:hAnsi="Times New Roman" w:cs="Times New Roman"/>
          <w:szCs w:val="24"/>
          <w:lang w:eastAsia="ru-RU"/>
        </w:rPr>
        <w:t>сметной документации</w:t>
      </w:r>
      <w:r w:rsidRPr="00797A5D">
        <w:rPr>
          <w:rFonts w:ascii="Times New Roman" w:eastAsia="Times New Roman" w:hAnsi="Times New Roman" w:cs="Times New Roman"/>
          <w:szCs w:val="24"/>
          <w:lang w:eastAsia="ru-RU"/>
        </w:rPr>
        <w:t xml:space="preserve"> следует руководствоваться </w:t>
      </w:r>
      <w:r w:rsidR="004D2EDF" w:rsidRPr="00797A5D">
        <w:rPr>
          <w:rFonts w:ascii="Times New Roman" w:eastAsia="Times New Roman" w:hAnsi="Times New Roman" w:cs="Times New Roman"/>
          <w:szCs w:val="24"/>
          <w:lang w:eastAsia="ru-RU"/>
        </w:rPr>
        <w:t>требованиями к формату документов, представляемых в электронной форме, утверждаемыми Министерством строительства и жилищно-коммунального хозяйства Российской Федерации в соответствии с пунктом 18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w:t>
      </w:r>
      <w:r w:rsidRPr="00797A5D">
        <w:rPr>
          <w:rFonts w:ascii="Times New Roman" w:eastAsia="Times New Roman" w:hAnsi="Times New Roman" w:cs="Times New Roman"/>
          <w:szCs w:val="24"/>
          <w:lang w:eastAsia="ru-RU"/>
        </w:rPr>
        <w:t>.</w:t>
      </w:r>
    </w:p>
    <w:p w:rsidR="009353F4" w:rsidRPr="00797A5D" w:rsidRDefault="009353F4"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Методические подходы </w:t>
      </w:r>
      <w:r w:rsidR="00B65EFD" w:rsidRPr="00797A5D">
        <w:rPr>
          <w:rFonts w:ascii="Times New Roman" w:eastAsia="Times New Roman" w:hAnsi="Times New Roman" w:cs="Times New Roman"/>
          <w:szCs w:val="24"/>
          <w:lang w:eastAsia="ru-RU"/>
        </w:rPr>
        <w:t xml:space="preserve">к </w:t>
      </w:r>
      <w:r w:rsidRPr="00797A5D">
        <w:rPr>
          <w:rFonts w:ascii="Times New Roman" w:eastAsia="Times New Roman" w:hAnsi="Times New Roman" w:cs="Times New Roman"/>
          <w:szCs w:val="24"/>
          <w:lang w:eastAsia="ru-RU"/>
        </w:rPr>
        <w:t>учет</w:t>
      </w:r>
      <w:r w:rsidR="00B65EFD" w:rsidRPr="00797A5D">
        <w:rPr>
          <w:rFonts w:ascii="Times New Roman" w:eastAsia="Times New Roman" w:hAnsi="Times New Roman" w:cs="Times New Roman"/>
          <w:szCs w:val="24"/>
          <w:lang w:eastAsia="ru-RU"/>
        </w:rPr>
        <w:t>у</w:t>
      </w:r>
      <w:r w:rsidRPr="00797A5D">
        <w:rPr>
          <w:rFonts w:ascii="Times New Roman" w:eastAsia="Times New Roman" w:hAnsi="Times New Roman" w:cs="Times New Roman"/>
          <w:szCs w:val="24"/>
          <w:lang w:eastAsia="ru-RU"/>
        </w:rPr>
        <w:t xml:space="preserve"> в локальных сметных расчетах (сметах) машин и механизмов в качестве неучтенных ресурсов аналогичны принятым для единичных расценок. Начисление НР и СП производится в соответствии со сметными нормативами, </w:t>
      </w:r>
      <w:r w:rsidR="00672274" w:rsidRPr="00797A5D">
        <w:rPr>
          <w:rFonts w:ascii="Times New Roman" w:eastAsia="Times New Roman" w:hAnsi="Times New Roman" w:cs="Times New Roman"/>
          <w:szCs w:val="24"/>
          <w:lang w:eastAsia="ru-RU"/>
        </w:rPr>
        <w:t>сведения о которых включены в ФРСН</w:t>
      </w:r>
      <w:r w:rsidRPr="00797A5D">
        <w:rPr>
          <w:rFonts w:ascii="Times New Roman" w:eastAsia="Times New Roman" w:hAnsi="Times New Roman" w:cs="Times New Roman"/>
          <w:szCs w:val="24"/>
          <w:lang w:eastAsia="ru-RU"/>
        </w:rPr>
        <w:t>.</w:t>
      </w:r>
    </w:p>
    <w:p w:rsidR="00CD5E08" w:rsidRPr="00797A5D" w:rsidRDefault="00CD5E08"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w:t>
      </w:r>
      <w:r w:rsidR="000D5D5A" w:rsidRPr="00797A5D">
        <w:rPr>
          <w:rFonts w:ascii="Times New Roman" w:eastAsia="Times New Roman" w:hAnsi="Times New Roman" w:cs="Times New Roman"/>
          <w:szCs w:val="24"/>
          <w:lang w:eastAsia="ru-RU"/>
        </w:rPr>
        <w:t>, при этом</w:t>
      </w:r>
      <w:r w:rsidR="00B909EC" w:rsidRPr="00797A5D">
        <w:rPr>
          <w:rFonts w:ascii="Times New Roman" w:eastAsia="Times New Roman" w:hAnsi="Times New Roman" w:cs="Times New Roman"/>
          <w:szCs w:val="24"/>
          <w:lang w:eastAsia="ru-RU"/>
        </w:rPr>
        <w:t xml:space="preserve"> сметная </w:t>
      </w:r>
      <w:r w:rsidRPr="00797A5D">
        <w:rPr>
          <w:rFonts w:ascii="Times New Roman" w:eastAsia="Times New Roman" w:hAnsi="Times New Roman" w:cs="Times New Roman"/>
          <w:szCs w:val="24"/>
          <w:lang w:eastAsia="ru-RU"/>
        </w:rPr>
        <w:t>стоимость пусконаладочных работ указывается в строке «Сметная стоимость прочих затрат».</w:t>
      </w:r>
    </w:p>
    <w:p w:rsidR="00B909EC" w:rsidRPr="00797A5D" w:rsidRDefault="00B909EC" w:rsidP="00C04E6B">
      <w:pPr>
        <w:pStyle w:val="a5"/>
        <w:numPr>
          <w:ilvl w:val="0"/>
          <w:numId w:val="110"/>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после строки «ВСЕГО по смете (в текущем уровне цен)»</w:t>
      </w:r>
      <w:r w:rsidR="008E6E40" w:rsidRPr="00797A5D">
        <w:rPr>
          <w:rFonts w:ascii="Times New Roman" w:eastAsia="Times New Roman" w:hAnsi="Times New Roman" w:cs="Times New Roman"/>
          <w:szCs w:val="24"/>
          <w:lang w:eastAsia="ru-RU"/>
        </w:rPr>
        <w:t>, расчет производится суммированием соответствующих позиций локального сметного расчета (сметы)</w:t>
      </w:r>
      <w:r w:rsidR="009E1CC0" w:rsidRPr="00797A5D">
        <w:rPr>
          <w:rFonts w:ascii="Times New Roman" w:eastAsia="Times New Roman" w:hAnsi="Times New Roman" w:cs="Times New Roman"/>
          <w:szCs w:val="24"/>
          <w:lang w:eastAsia="ru-RU"/>
        </w:rPr>
        <w:t xml:space="preserve"> с учетом приложения № 8 к Методике</w:t>
      </w:r>
      <w:r w:rsidRPr="00797A5D">
        <w:rPr>
          <w:rFonts w:ascii="Times New Roman" w:eastAsia="Times New Roman" w:hAnsi="Times New Roman" w:cs="Times New Roman"/>
          <w:szCs w:val="24"/>
          <w:lang w:eastAsia="ru-RU"/>
        </w:rPr>
        <w:t>.</w:t>
      </w:r>
    </w:p>
    <w:p w:rsidR="00BF6A45" w:rsidRPr="00797A5D" w:rsidRDefault="00BF6A45">
      <w:pPr>
        <w:spacing w:after="0" w:line="240" w:lineRule="auto"/>
        <w:ind w:firstLine="284"/>
        <w:jc w:val="both"/>
        <w:rPr>
          <w:rFonts w:ascii="Times New Roman" w:eastAsia="Times New Roman" w:hAnsi="Times New Roman" w:cs="Times New Roman"/>
          <w:i/>
          <w:sz w:val="16"/>
          <w:szCs w:val="16"/>
          <w:lang w:eastAsia="ru-RU"/>
        </w:rPr>
      </w:pPr>
    </w:p>
    <w:p w:rsidR="00996D7A" w:rsidRPr="00797A5D" w:rsidRDefault="00996D7A">
      <w:pPr>
        <w:spacing w:after="0" w:line="240" w:lineRule="auto"/>
        <w:ind w:firstLine="284"/>
        <w:jc w:val="both"/>
        <w:rPr>
          <w:rFonts w:ascii="Times New Roman" w:eastAsia="Times New Roman" w:hAnsi="Times New Roman" w:cs="Times New Roman"/>
          <w:i/>
          <w:sz w:val="16"/>
          <w:szCs w:val="16"/>
          <w:lang w:eastAsia="ru-RU"/>
        </w:rPr>
        <w:sectPr w:rsidR="00996D7A" w:rsidRPr="00797A5D" w:rsidSect="002C2784">
          <w:pgSz w:w="11906" w:h="16838"/>
          <w:pgMar w:top="1134" w:right="851" w:bottom="1134" w:left="1134" w:header="709" w:footer="709" w:gutter="0"/>
          <w:cols w:space="708"/>
          <w:docGrid w:linePitch="360"/>
        </w:sectPr>
      </w:pPr>
    </w:p>
    <w:p w:rsidR="00993208" w:rsidRPr="00797A5D" w:rsidRDefault="00993208">
      <w:pPr>
        <w:spacing w:after="0" w:line="240" w:lineRule="auto"/>
        <w:ind w:firstLine="284"/>
        <w:jc w:val="both"/>
        <w:rPr>
          <w:rFonts w:ascii="Times New Roman" w:eastAsia="Times New Roman" w:hAnsi="Times New Roman" w:cs="Times New Roman"/>
          <w:i/>
          <w:sz w:val="16"/>
          <w:szCs w:val="16"/>
          <w:lang w:eastAsia="ru-RU"/>
        </w:rPr>
      </w:pPr>
    </w:p>
    <w:p w:rsidR="00993208" w:rsidRPr="00797A5D" w:rsidRDefault="00993208">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17" w:name="_Toc43055099"/>
      <w:bookmarkStart w:id="218" w:name="_Toc43310298"/>
      <w:r w:rsidRPr="00797A5D">
        <w:rPr>
          <w:rFonts w:ascii="Times New Roman" w:eastAsia="Times New Roman" w:hAnsi="Times New Roman" w:cs="Times New Roman"/>
          <w:sz w:val="24"/>
          <w:szCs w:val="24"/>
          <w:lang w:eastAsia="ru-RU"/>
        </w:rPr>
        <w:t>Приложение № 3</w:t>
      </w:r>
      <w:bookmarkEnd w:id="217"/>
      <w:bookmarkEnd w:id="218"/>
    </w:p>
    <w:p w:rsidR="00993208" w:rsidRPr="00797A5D" w:rsidRDefault="00993208">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993208" w:rsidRPr="00797A5D" w:rsidRDefault="009D6F20">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«___»_______202</w:t>
      </w:r>
      <w:r w:rsidR="00993208" w:rsidRPr="00797A5D">
        <w:rPr>
          <w:rFonts w:ascii="Times New Roman" w:eastAsia="Times New Roman" w:hAnsi="Times New Roman" w:cs="Times New Roman"/>
          <w:sz w:val="24"/>
          <w:szCs w:val="24"/>
          <w:lang w:eastAsia="ru-RU"/>
        </w:rPr>
        <w:t xml:space="preserve">    г. № ______</w:t>
      </w:r>
    </w:p>
    <w:p w:rsidR="00993208" w:rsidRPr="00797A5D" w:rsidRDefault="00993208">
      <w:pPr>
        <w:autoSpaceDE w:val="0"/>
        <w:autoSpaceDN w:val="0"/>
        <w:adjustRightInd w:val="0"/>
        <w:spacing w:after="0" w:line="240" w:lineRule="auto"/>
        <w:ind w:firstLine="5103"/>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6724E7" w:rsidRPr="00797A5D" w:rsidRDefault="006724E7">
      <w:pPr>
        <w:spacing w:after="0" w:line="240" w:lineRule="auto"/>
        <w:rPr>
          <w:rFonts w:ascii="Times New Roman" w:eastAsia="Times New Roman" w:hAnsi="Times New Roman" w:cs="Times New Roman"/>
          <w:sz w:val="24"/>
          <w:szCs w:val="24"/>
          <w:lang w:eastAsia="ru-RU"/>
        </w:rPr>
      </w:pPr>
    </w:p>
    <w:p w:rsidR="006724E7" w:rsidRPr="00797A5D" w:rsidRDefault="006724E7">
      <w:pPr>
        <w:spacing w:after="0" w:line="240" w:lineRule="auto"/>
        <w:jc w:val="center"/>
        <w:rPr>
          <w:rFonts w:ascii="Times New Roman" w:eastAsia="Times New Roman" w:hAnsi="Times New Roman" w:cs="Times New Roman"/>
          <w:b/>
          <w:strike/>
          <w:sz w:val="24"/>
          <w:szCs w:val="24"/>
          <w:lang w:eastAsia="ru-RU"/>
        </w:rPr>
      </w:pPr>
      <w:r w:rsidRPr="00797A5D">
        <w:rPr>
          <w:rFonts w:ascii="Times New Roman" w:eastAsia="Times New Roman" w:hAnsi="Times New Roman" w:cs="Times New Roman"/>
          <w:b/>
          <w:sz w:val="24"/>
          <w:szCs w:val="24"/>
          <w:lang w:eastAsia="ru-RU"/>
        </w:rPr>
        <w:t>Форма локального сметного расчета (сметы)</w:t>
      </w:r>
      <w:r w:rsidR="00B44377" w:rsidRPr="00797A5D">
        <w:rPr>
          <w:rFonts w:ascii="Times New Roman" w:eastAsia="Times New Roman" w:hAnsi="Times New Roman" w:cs="Times New Roman"/>
          <w:b/>
          <w:sz w:val="24"/>
          <w:szCs w:val="24"/>
          <w:lang w:eastAsia="ru-RU"/>
        </w:rPr>
        <w:t xml:space="preserve"> для</w:t>
      </w:r>
      <w:r w:rsidRPr="00797A5D">
        <w:rPr>
          <w:rFonts w:ascii="Times New Roman" w:eastAsia="Times New Roman" w:hAnsi="Times New Roman" w:cs="Times New Roman"/>
          <w:b/>
          <w:sz w:val="24"/>
          <w:szCs w:val="24"/>
          <w:lang w:eastAsia="ru-RU"/>
        </w:rPr>
        <w:t xml:space="preserve"> ресурсно-</w:t>
      </w:r>
      <w:r w:rsidR="00B44377" w:rsidRPr="00797A5D">
        <w:rPr>
          <w:rFonts w:ascii="Times New Roman" w:eastAsia="Times New Roman" w:hAnsi="Times New Roman" w:cs="Times New Roman"/>
          <w:b/>
          <w:sz w:val="24"/>
          <w:szCs w:val="24"/>
          <w:lang w:eastAsia="ru-RU"/>
        </w:rPr>
        <w:t>индексного метода</w:t>
      </w:r>
      <w:r w:rsidRPr="00797A5D">
        <w:rPr>
          <w:rFonts w:ascii="Times New Roman" w:eastAsia="Times New Roman" w:hAnsi="Times New Roman" w:cs="Times New Roman"/>
          <w:b/>
          <w:sz w:val="24"/>
          <w:szCs w:val="24"/>
          <w:lang w:eastAsia="ru-RU"/>
        </w:rPr>
        <w:br/>
      </w:r>
    </w:p>
    <w:p w:rsidR="006724E7" w:rsidRPr="00797A5D" w:rsidRDefault="006724E7">
      <w:pPr>
        <w:spacing w:after="0" w:line="240" w:lineRule="auto"/>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940"/>
        <w:gridCol w:w="255"/>
        <w:gridCol w:w="861"/>
        <w:gridCol w:w="1571"/>
        <w:gridCol w:w="97"/>
        <w:gridCol w:w="325"/>
        <w:gridCol w:w="1808"/>
        <w:gridCol w:w="236"/>
        <w:gridCol w:w="1150"/>
        <w:gridCol w:w="668"/>
        <w:gridCol w:w="614"/>
        <w:gridCol w:w="260"/>
        <w:gridCol w:w="111"/>
        <w:gridCol w:w="129"/>
        <w:gridCol w:w="97"/>
        <w:gridCol w:w="1869"/>
        <w:gridCol w:w="803"/>
        <w:gridCol w:w="174"/>
        <w:gridCol w:w="282"/>
        <w:gridCol w:w="280"/>
        <w:gridCol w:w="708"/>
        <w:gridCol w:w="133"/>
        <w:gridCol w:w="321"/>
        <w:gridCol w:w="266"/>
        <w:gridCol w:w="612"/>
      </w:tblGrid>
      <w:tr w:rsidR="00797A5D" w:rsidRPr="00797A5D" w:rsidTr="009B19F6">
        <w:trPr>
          <w:trHeight w:val="255"/>
        </w:trPr>
        <w:tc>
          <w:tcPr>
            <w:tcW w:w="4114" w:type="dxa"/>
            <w:gridSpan w:val="6"/>
            <w:tcBorders>
              <w:top w:val="nil"/>
              <w:left w:val="nil"/>
              <w:bottom w:val="nil"/>
              <w:right w:val="nil"/>
            </w:tcBorders>
            <w:shd w:val="clear" w:color="auto" w:fill="auto"/>
            <w:noWrap/>
            <w:vAlign w:val="center"/>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редакции сметных нормативов</w:t>
            </w:r>
          </w:p>
        </w:tc>
        <w:tc>
          <w:tcPr>
            <w:tcW w:w="3253" w:type="dxa"/>
            <w:gridSpan w:val="3"/>
            <w:tcBorders>
              <w:top w:val="nil"/>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1302" w:type="dxa"/>
            <w:gridSpan w:val="2"/>
            <w:tcBorders>
              <w:top w:val="nil"/>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591" w:type="dxa"/>
            <w:gridSpan w:val="4"/>
            <w:tcBorders>
              <w:top w:val="nil"/>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2725" w:type="dxa"/>
            <w:gridSpan w:val="2"/>
            <w:tcBorders>
              <w:top w:val="nil"/>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739" w:type="dxa"/>
            <w:gridSpan w:val="3"/>
            <w:tcBorders>
              <w:top w:val="nil"/>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454" w:type="dxa"/>
            <w:gridSpan w:val="2"/>
            <w:tcBorders>
              <w:top w:val="nil"/>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267" w:type="dxa"/>
            <w:tcBorders>
              <w:top w:val="nil"/>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621" w:type="dxa"/>
            <w:tcBorders>
              <w:top w:val="nil"/>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4114" w:type="dxa"/>
            <w:gridSpan w:val="6"/>
            <w:tcBorders>
              <w:top w:val="nil"/>
              <w:left w:val="nil"/>
              <w:bottom w:val="nil"/>
              <w:right w:val="nil"/>
            </w:tcBorders>
            <w:shd w:val="clear" w:color="auto" w:fill="auto"/>
            <w:noWrap/>
            <w:vAlign w:val="center"/>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программного продукта</w:t>
            </w:r>
          </w:p>
        </w:tc>
        <w:tc>
          <w:tcPr>
            <w:tcW w:w="3253" w:type="dxa"/>
            <w:gridSpan w:val="3"/>
            <w:tcBorders>
              <w:top w:val="single" w:sz="4" w:space="0" w:color="auto"/>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1302" w:type="dxa"/>
            <w:gridSpan w:val="2"/>
            <w:tcBorders>
              <w:top w:val="single" w:sz="4" w:space="0" w:color="auto"/>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591" w:type="dxa"/>
            <w:gridSpan w:val="4"/>
            <w:tcBorders>
              <w:top w:val="single" w:sz="4" w:space="0" w:color="auto"/>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2725" w:type="dxa"/>
            <w:gridSpan w:val="2"/>
            <w:tcBorders>
              <w:top w:val="single" w:sz="4" w:space="0" w:color="auto"/>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739" w:type="dxa"/>
            <w:gridSpan w:val="3"/>
            <w:tcBorders>
              <w:top w:val="single" w:sz="4" w:space="0" w:color="auto"/>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720" w:type="dxa"/>
            <w:tcBorders>
              <w:top w:val="single" w:sz="4" w:space="0" w:color="auto"/>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454" w:type="dxa"/>
            <w:gridSpan w:val="2"/>
            <w:tcBorders>
              <w:top w:val="single" w:sz="4" w:space="0" w:color="auto"/>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267" w:type="dxa"/>
            <w:tcBorders>
              <w:top w:val="single" w:sz="4" w:space="0" w:color="auto"/>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621" w:type="dxa"/>
            <w:tcBorders>
              <w:top w:val="single" w:sz="4" w:space="0" w:color="auto"/>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381"/>
        </w:trPr>
        <w:tc>
          <w:tcPr>
            <w:tcW w:w="14786" w:type="dxa"/>
            <w:gridSpan w:val="25"/>
            <w:tcBorders>
              <w:top w:val="nil"/>
              <w:left w:val="nil"/>
              <w:bottom w:val="single" w:sz="4" w:space="0" w:color="auto"/>
              <w:right w:val="nil"/>
            </w:tcBorders>
            <w:shd w:val="clear" w:color="auto" w:fill="auto"/>
            <w:noWrap/>
            <w:vAlign w:val="center"/>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r>
      <w:tr w:rsidR="00797A5D" w:rsidRPr="00797A5D" w:rsidTr="009B19F6">
        <w:trPr>
          <w:trHeight w:val="255"/>
        </w:trPr>
        <w:tc>
          <w:tcPr>
            <w:tcW w:w="14786" w:type="dxa"/>
            <w:gridSpan w:val="25"/>
            <w:tcBorders>
              <w:top w:val="single" w:sz="4" w:space="0" w:color="auto"/>
              <w:left w:val="nil"/>
              <w:right w:val="nil"/>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стройки)</w:t>
            </w:r>
          </w:p>
        </w:tc>
      </w:tr>
      <w:tr w:rsidR="00797A5D" w:rsidRPr="00797A5D" w:rsidTr="009B19F6">
        <w:trPr>
          <w:trHeight w:val="301"/>
        </w:trPr>
        <w:tc>
          <w:tcPr>
            <w:tcW w:w="14786" w:type="dxa"/>
            <w:gridSpan w:val="25"/>
            <w:tcBorders>
              <w:top w:val="nil"/>
              <w:left w:val="nil"/>
              <w:bottom w:val="single" w:sz="4" w:space="0" w:color="auto"/>
              <w:right w:val="nil"/>
            </w:tcBorders>
            <w:shd w:val="clear" w:color="auto" w:fill="auto"/>
            <w:noWrap/>
            <w:vAlign w:val="bottom"/>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4786" w:type="dxa"/>
            <w:gridSpan w:val="25"/>
            <w:tcBorders>
              <w:top w:val="single" w:sz="4" w:space="0" w:color="auto"/>
              <w:left w:val="nil"/>
              <w:bottom w:val="nil"/>
              <w:right w:val="nil"/>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объекта капитального строительства)</w:t>
            </w:r>
          </w:p>
        </w:tc>
      </w:tr>
      <w:tr w:rsidR="00797A5D" w:rsidRPr="00797A5D" w:rsidTr="009B19F6">
        <w:trPr>
          <w:trHeight w:val="255"/>
        </w:trPr>
        <w:tc>
          <w:tcPr>
            <w:tcW w:w="14786" w:type="dxa"/>
            <w:gridSpan w:val="25"/>
            <w:tcBorders>
              <w:top w:val="nil"/>
              <w:left w:val="nil"/>
              <w:right w:val="nil"/>
            </w:tcBorders>
            <w:shd w:val="clear" w:color="auto" w:fill="auto"/>
            <w:noWrap/>
            <w:vAlign w:val="bottom"/>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b/>
                <w:bCs/>
                <w:sz w:val="18"/>
                <w:szCs w:val="18"/>
                <w:lang w:eastAsia="ru-RU"/>
              </w:rPr>
              <w:t>ЛОКАЛЬНЫЙ СМЕТНЫЙ РАСЧЕТ (СМЕТА) №______________</w:t>
            </w:r>
          </w:p>
        </w:tc>
      </w:tr>
      <w:tr w:rsidR="00797A5D" w:rsidRPr="00797A5D" w:rsidTr="009B19F6">
        <w:trPr>
          <w:trHeight w:val="255"/>
        </w:trPr>
        <w:tc>
          <w:tcPr>
            <w:tcW w:w="14786" w:type="dxa"/>
            <w:gridSpan w:val="25"/>
            <w:tcBorders>
              <w:top w:val="nil"/>
              <w:left w:val="nil"/>
              <w:bottom w:val="single" w:sz="4" w:space="0" w:color="auto"/>
              <w:right w:val="nil"/>
            </w:tcBorders>
            <w:shd w:val="clear" w:color="auto" w:fill="auto"/>
            <w:noWrap/>
            <w:vAlign w:val="bottom"/>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4786" w:type="dxa"/>
            <w:gridSpan w:val="25"/>
            <w:tcBorders>
              <w:top w:val="single" w:sz="4" w:space="0" w:color="auto"/>
              <w:left w:val="nil"/>
              <w:bottom w:val="nil"/>
              <w:right w:val="nil"/>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конструктивного решения)</w:t>
            </w:r>
          </w:p>
        </w:tc>
      </w:tr>
      <w:tr w:rsidR="00797A5D" w:rsidRPr="00797A5D" w:rsidTr="009B19F6">
        <w:trPr>
          <w:trHeight w:val="255"/>
        </w:trPr>
        <w:tc>
          <w:tcPr>
            <w:tcW w:w="1213" w:type="dxa"/>
            <w:gridSpan w:val="2"/>
            <w:tcBorders>
              <w:top w:val="nil"/>
              <w:left w:val="nil"/>
              <w:bottom w:val="nil"/>
              <w:right w:val="nil"/>
            </w:tcBorders>
            <w:shd w:val="clear" w:color="auto" w:fill="auto"/>
            <w:noWrap/>
            <w:vAlign w:val="center"/>
            <w:hideMark/>
          </w:tcPr>
          <w:p w:rsidR="006724E7" w:rsidRPr="00797A5D" w:rsidRDefault="006724E7">
            <w:pPr>
              <w:spacing w:after="0" w:line="240" w:lineRule="auto"/>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Составлен</w:t>
            </w:r>
          </w:p>
        </w:tc>
        <w:tc>
          <w:tcPr>
            <w:tcW w:w="6154" w:type="dxa"/>
            <w:gridSpan w:val="7"/>
            <w:tcBorders>
              <w:top w:val="nil"/>
              <w:left w:val="nil"/>
              <w:bottom w:val="single" w:sz="4" w:space="0" w:color="auto"/>
              <w:right w:val="nil"/>
            </w:tcBorders>
            <w:shd w:val="clear" w:color="auto" w:fill="auto"/>
            <w:noWrap/>
            <w:vAlign w:val="bottom"/>
            <w:hideMark/>
          </w:tcPr>
          <w:p w:rsidR="006724E7" w:rsidRPr="00797A5D" w:rsidRDefault="0049733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ресурсно-индексным</w:t>
            </w:r>
          </w:p>
        </w:tc>
        <w:tc>
          <w:tcPr>
            <w:tcW w:w="1302" w:type="dxa"/>
            <w:gridSpan w:val="2"/>
            <w:tcBorders>
              <w:top w:val="nil"/>
              <w:left w:val="nil"/>
              <w:bottom w:val="nil"/>
              <w:right w:val="nil"/>
            </w:tcBorders>
            <w:shd w:val="clear" w:color="auto" w:fill="auto"/>
            <w:noWrap/>
            <w:vAlign w:val="center"/>
            <w:hideMark/>
          </w:tcPr>
          <w:p w:rsidR="006724E7" w:rsidRPr="00797A5D" w:rsidRDefault="006724E7">
            <w:pPr>
              <w:spacing w:after="0" w:line="240" w:lineRule="auto"/>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методом</w:t>
            </w:r>
          </w:p>
        </w:tc>
        <w:tc>
          <w:tcPr>
            <w:tcW w:w="261" w:type="dxa"/>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i/>
                <w:iCs/>
                <w:sz w:val="18"/>
                <w:szCs w:val="18"/>
                <w:lang w:eastAsia="ru-RU"/>
              </w:rPr>
            </w:pPr>
          </w:p>
        </w:tc>
        <w:tc>
          <w:tcPr>
            <w:tcW w:w="2002"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0"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28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3"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211"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213" w:type="dxa"/>
            <w:gridSpan w:val="2"/>
            <w:tcBorders>
              <w:top w:val="nil"/>
              <w:left w:val="nil"/>
              <w:bottom w:val="nil"/>
              <w:right w:val="nil"/>
            </w:tcBorders>
            <w:shd w:val="clear" w:color="auto" w:fill="auto"/>
            <w:noWrap/>
            <w:vAlign w:val="center"/>
            <w:hideMark/>
          </w:tcPr>
          <w:p w:rsidR="006724E7" w:rsidRPr="00797A5D" w:rsidRDefault="006724E7">
            <w:pPr>
              <w:spacing w:after="0" w:line="240" w:lineRule="auto"/>
              <w:jc w:val="both"/>
              <w:rPr>
                <w:rFonts w:ascii="Times New Roman" w:eastAsia="Times New Roman" w:hAnsi="Times New Roman" w:cs="Times New Roman"/>
                <w:sz w:val="18"/>
                <w:szCs w:val="18"/>
                <w:lang w:eastAsia="ru-RU"/>
              </w:rPr>
            </w:pPr>
          </w:p>
        </w:tc>
        <w:tc>
          <w:tcPr>
            <w:tcW w:w="6154" w:type="dxa"/>
            <w:gridSpan w:val="7"/>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1302" w:type="dxa"/>
            <w:gridSpan w:val="2"/>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236" w:type="dxa"/>
            <w:gridSpan w:val="2"/>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i/>
                <w:iCs/>
                <w:sz w:val="18"/>
                <w:szCs w:val="18"/>
                <w:lang w:eastAsia="ru-RU"/>
              </w:rPr>
            </w:pPr>
          </w:p>
        </w:tc>
        <w:tc>
          <w:tcPr>
            <w:tcW w:w="2002"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0"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28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3"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211"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213" w:type="dxa"/>
            <w:gridSpan w:val="2"/>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Основание</w:t>
            </w:r>
          </w:p>
        </w:tc>
        <w:tc>
          <w:tcPr>
            <w:tcW w:w="6154" w:type="dxa"/>
            <w:gridSpan w:val="7"/>
            <w:tcBorders>
              <w:top w:val="nil"/>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302" w:type="dxa"/>
            <w:gridSpan w:val="2"/>
            <w:tcBorders>
              <w:top w:val="nil"/>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236" w:type="dxa"/>
            <w:gridSpan w:val="2"/>
            <w:tcBorders>
              <w:top w:val="nil"/>
              <w:left w:val="nil"/>
              <w:bottom w:val="nil"/>
              <w:right w:val="nil"/>
            </w:tcBorders>
            <w:shd w:val="clear" w:color="auto" w:fill="auto"/>
            <w:noWrap/>
            <w:vAlign w:val="center"/>
            <w:hideMark/>
          </w:tcPr>
          <w:p w:rsidR="006724E7" w:rsidRPr="00797A5D" w:rsidRDefault="006724E7">
            <w:pPr>
              <w:spacing w:after="0" w:line="240" w:lineRule="auto"/>
              <w:jc w:val="both"/>
              <w:rPr>
                <w:rFonts w:ascii="Times New Roman" w:eastAsia="Times New Roman" w:hAnsi="Times New Roman" w:cs="Times New Roman"/>
                <w:sz w:val="18"/>
                <w:szCs w:val="18"/>
                <w:lang w:eastAsia="ru-RU"/>
              </w:rPr>
            </w:pPr>
          </w:p>
        </w:tc>
        <w:tc>
          <w:tcPr>
            <w:tcW w:w="2002"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0"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28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3"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211"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213" w:type="dxa"/>
            <w:gridSpan w:val="2"/>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i/>
                <w:sz w:val="16"/>
                <w:szCs w:val="16"/>
                <w:lang w:eastAsia="ru-RU"/>
              </w:rPr>
            </w:pPr>
          </w:p>
        </w:tc>
        <w:tc>
          <w:tcPr>
            <w:tcW w:w="6833" w:type="dxa"/>
            <w:gridSpan w:val="8"/>
            <w:tcBorders>
              <w:top w:val="nil"/>
              <w:left w:val="nil"/>
              <w:bottom w:val="nil"/>
              <w:right w:val="nil"/>
            </w:tcBorders>
            <w:shd w:val="clear" w:color="auto" w:fill="auto"/>
            <w:noWrap/>
            <w:hideMark/>
          </w:tcPr>
          <w:p w:rsidR="006724E7" w:rsidRPr="00797A5D" w:rsidRDefault="002F1EFC">
            <w:pPr>
              <w:spacing w:after="0" w:line="240" w:lineRule="auto"/>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(проектная и (или) иная техническая документация)</w:t>
            </w:r>
          </w:p>
        </w:tc>
        <w:tc>
          <w:tcPr>
            <w:tcW w:w="993" w:type="dxa"/>
            <w:gridSpan w:val="3"/>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i/>
                <w:iCs/>
                <w:sz w:val="16"/>
                <w:szCs w:val="16"/>
                <w:lang w:eastAsia="ru-RU"/>
              </w:rPr>
            </w:pPr>
          </w:p>
        </w:tc>
        <w:tc>
          <w:tcPr>
            <w:tcW w:w="2129"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i/>
                <w:sz w:val="16"/>
                <w:szCs w:val="16"/>
                <w:lang w:eastAsia="ru-RU"/>
              </w:rPr>
            </w:pPr>
          </w:p>
        </w:tc>
        <w:tc>
          <w:tcPr>
            <w:tcW w:w="990"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i/>
                <w:sz w:val="16"/>
                <w:szCs w:val="16"/>
                <w:lang w:eastAsia="ru-RU"/>
              </w:rPr>
            </w:pPr>
          </w:p>
        </w:tc>
        <w:tc>
          <w:tcPr>
            <w:tcW w:w="28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i/>
                <w:sz w:val="16"/>
                <w:szCs w:val="16"/>
                <w:lang w:eastAsia="ru-RU"/>
              </w:rPr>
            </w:pPr>
          </w:p>
        </w:tc>
        <w:tc>
          <w:tcPr>
            <w:tcW w:w="1133"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i/>
                <w:sz w:val="16"/>
                <w:szCs w:val="16"/>
                <w:lang w:eastAsia="ru-RU"/>
              </w:rPr>
            </w:pPr>
          </w:p>
        </w:tc>
        <w:tc>
          <w:tcPr>
            <w:tcW w:w="1211"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i/>
                <w:sz w:val="16"/>
                <w:szCs w:val="16"/>
                <w:lang w:eastAsia="ru-RU"/>
              </w:rPr>
            </w:pPr>
          </w:p>
        </w:tc>
      </w:tr>
      <w:tr w:rsidR="00797A5D" w:rsidRPr="00797A5D" w:rsidTr="009B19F6">
        <w:trPr>
          <w:trHeight w:val="255"/>
        </w:trPr>
        <w:tc>
          <w:tcPr>
            <w:tcW w:w="3692" w:type="dxa"/>
            <w:gridSpan w:val="4"/>
            <w:tcBorders>
              <w:top w:val="nil"/>
              <w:left w:val="nil"/>
              <w:bottom w:val="nil"/>
              <w:right w:val="nil"/>
            </w:tcBorders>
            <w:shd w:val="clear" w:color="auto" w:fill="auto"/>
            <w:noWrap/>
            <w:vAlign w:val="bottom"/>
            <w:hideMark/>
          </w:tcPr>
          <w:p w:rsidR="006724E7" w:rsidRPr="00797A5D" w:rsidRDefault="005569CB">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Составлен(а) в текущем уровне цен</w:t>
            </w:r>
          </w:p>
        </w:tc>
        <w:tc>
          <w:tcPr>
            <w:tcW w:w="2503" w:type="dxa"/>
            <w:gridSpan w:val="4"/>
            <w:tcBorders>
              <w:top w:val="nil"/>
              <w:left w:val="nil"/>
              <w:bottom w:val="single" w:sz="4" w:space="0" w:color="auto"/>
              <w:right w:val="nil"/>
            </w:tcBorders>
            <w:shd w:val="clear" w:color="auto" w:fill="auto"/>
            <w:noWrap/>
            <w:vAlign w:val="center"/>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851" w:type="dxa"/>
            <w:gridSpan w:val="2"/>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993" w:type="dxa"/>
            <w:gridSpan w:val="3"/>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i/>
                <w:iCs/>
                <w:sz w:val="18"/>
                <w:szCs w:val="18"/>
                <w:lang w:eastAsia="ru-RU"/>
              </w:rPr>
            </w:pPr>
          </w:p>
        </w:tc>
        <w:tc>
          <w:tcPr>
            <w:tcW w:w="2129"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0"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28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3"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211"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4114" w:type="dxa"/>
            <w:gridSpan w:val="6"/>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b/>
                <w:bCs/>
                <w:sz w:val="18"/>
                <w:szCs w:val="18"/>
                <w:lang w:eastAsia="ru-RU"/>
              </w:rPr>
            </w:pPr>
          </w:p>
        </w:tc>
        <w:tc>
          <w:tcPr>
            <w:tcW w:w="1845" w:type="dxa"/>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center"/>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1851" w:type="dxa"/>
            <w:gridSpan w:val="2"/>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993" w:type="dxa"/>
            <w:gridSpan w:val="3"/>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i/>
                <w:iCs/>
                <w:sz w:val="18"/>
                <w:szCs w:val="18"/>
                <w:lang w:eastAsia="ru-RU"/>
              </w:rPr>
            </w:pPr>
          </w:p>
        </w:tc>
        <w:tc>
          <w:tcPr>
            <w:tcW w:w="2129"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0"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284" w:type="dxa"/>
            <w:tcBorders>
              <w:top w:val="nil"/>
              <w:left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3" w:type="dxa"/>
            <w:gridSpan w:val="3"/>
            <w:tcBorders>
              <w:top w:val="nil"/>
              <w:left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211" w:type="dxa"/>
            <w:gridSpan w:val="3"/>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A35898">
        <w:trPr>
          <w:trHeight w:val="255"/>
        </w:trPr>
        <w:tc>
          <w:tcPr>
            <w:tcW w:w="2089" w:type="dxa"/>
            <w:gridSpan w:val="3"/>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Сметная стоимость</w:t>
            </w:r>
          </w:p>
        </w:tc>
        <w:tc>
          <w:tcPr>
            <w:tcW w:w="4106" w:type="dxa"/>
            <w:gridSpan w:val="5"/>
            <w:tcBorders>
              <w:top w:val="nil"/>
              <w:left w:val="nil"/>
              <w:bottom w:val="single" w:sz="4" w:space="0" w:color="auto"/>
              <w:right w:val="nil"/>
            </w:tcBorders>
            <w:shd w:val="clear" w:color="auto" w:fill="auto"/>
            <w:noWrap/>
            <w:vAlign w:val="center"/>
            <w:hideMark/>
          </w:tcPr>
          <w:p w:rsidR="006724E7" w:rsidRPr="00797A5D" w:rsidRDefault="006724E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851" w:type="dxa"/>
            <w:gridSpan w:val="2"/>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993" w:type="dxa"/>
            <w:gridSpan w:val="3"/>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i/>
                <w:iCs/>
                <w:sz w:val="18"/>
                <w:szCs w:val="18"/>
                <w:lang w:eastAsia="ru-RU"/>
              </w:rPr>
            </w:pPr>
          </w:p>
        </w:tc>
        <w:tc>
          <w:tcPr>
            <w:tcW w:w="3119" w:type="dxa"/>
            <w:gridSpan w:val="5"/>
            <w:tcBorders>
              <w:top w:val="nil"/>
              <w:left w:val="nil"/>
              <w:bottom w:val="nil"/>
              <w:right w:val="nil"/>
            </w:tcBorders>
            <w:shd w:val="clear" w:color="auto" w:fill="auto"/>
            <w:noWrap/>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Средства на оплату труда</w:t>
            </w:r>
            <w:r w:rsidR="00244ABE" w:rsidRPr="00797A5D">
              <w:rPr>
                <w:rFonts w:ascii="Times New Roman" w:eastAsia="Times New Roman" w:hAnsi="Times New Roman" w:cs="Times New Roman"/>
                <w:sz w:val="18"/>
                <w:szCs w:val="18"/>
                <w:lang w:eastAsia="ru-RU"/>
              </w:rPr>
              <w:t xml:space="preserve"> рабочих</w:t>
            </w:r>
          </w:p>
        </w:tc>
        <w:tc>
          <w:tcPr>
            <w:tcW w:w="284" w:type="dxa"/>
            <w:tcBorders>
              <w:top w:val="nil"/>
              <w:left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133" w:type="dxa"/>
            <w:gridSpan w:val="3"/>
            <w:tcBorders>
              <w:top w:val="nil"/>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211" w:type="dxa"/>
            <w:gridSpan w:val="3"/>
            <w:tcBorders>
              <w:top w:val="nil"/>
              <w:left w:val="nil"/>
              <w:bottom w:val="nil"/>
              <w:right w:val="nil"/>
            </w:tcBorders>
            <w:shd w:val="clear" w:color="auto" w:fill="auto"/>
            <w:vAlign w:val="bottom"/>
            <w:hideMark/>
          </w:tcPr>
          <w:p w:rsidR="006724E7" w:rsidRPr="00797A5D" w:rsidRDefault="006724E7" w:rsidP="00BD301A">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r>
      <w:tr w:rsidR="00797A5D" w:rsidRPr="00797A5D" w:rsidTr="00A35898">
        <w:trPr>
          <w:trHeight w:val="255"/>
        </w:trPr>
        <w:tc>
          <w:tcPr>
            <w:tcW w:w="957"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829"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в том числе:</w:t>
            </w:r>
          </w:p>
        </w:tc>
        <w:tc>
          <w:tcPr>
            <w:tcW w:w="2409"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851" w:type="dxa"/>
            <w:gridSpan w:val="2"/>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993"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2129" w:type="dxa"/>
            <w:gridSpan w:val="3"/>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Нормативные затраты труда рабочих</w:t>
            </w:r>
          </w:p>
        </w:tc>
        <w:tc>
          <w:tcPr>
            <w:tcW w:w="990" w:type="dxa"/>
            <w:gridSpan w:val="2"/>
            <w:tcBorders>
              <w:top w:val="nil"/>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84" w:type="dxa"/>
            <w:tcBorders>
              <w:top w:val="nil"/>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33" w:type="dxa"/>
            <w:gridSpan w:val="3"/>
            <w:tcBorders>
              <w:top w:val="single" w:sz="4" w:space="0" w:color="auto"/>
              <w:left w:val="nil"/>
              <w:bottom w:val="single" w:sz="4" w:space="0" w:color="auto"/>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211" w:type="dxa"/>
            <w:gridSpan w:val="3"/>
            <w:tcBorders>
              <w:top w:val="nil"/>
              <w:left w:val="nil"/>
              <w:bottom w:val="nil"/>
              <w:right w:val="nil"/>
            </w:tcBorders>
            <w:shd w:val="clear" w:color="auto" w:fill="auto"/>
            <w:noWrap/>
            <w:vAlign w:val="bottom"/>
          </w:tcPr>
          <w:p w:rsidR="00AF75CC" w:rsidRPr="00797A5D" w:rsidRDefault="005E3D4E" w:rsidP="00BD301A">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r>
      <w:tr w:rsidR="00797A5D" w:rsidRPr="00797A5D" w:rsidTr="00A35898">
        <w:trPr>
          <w:trHeight w:val="255"/>
        </w:trPr>
        <w:tc>
          <w:tcPr>
            <w:tcW w:w="957"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829"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строительных работ</w:t>
            </w:r>
          </w:p>
        </w:tc>
        <w:tc>
          <w:tcPr>
            <w:tcW w:w="2409" w:type="dxa"/>
            <w:gridSpan w:val="3"/>
            <w:tcBorders>
              <w:top w:val="nil"/>
              <w:left w:val="nil"/>
              <w:bottom w:val="single" w:sz="4" w:space="0" w:color="auto"/>
              <w:right w:val="nil"/>
            </w:tcBorders>
            <w:shd w:val="clear" w:color="auto" w:fill="auto"/>
            <w:noWrap/>
            <w:vAlign w:val="center"/>
            <w:hideMark/>
          </w:tcPr>
          <w:p w:rsidR="00AF75CC" w:rsidRPr="00797A5D" w:rsidRDefault="00AF75CC">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851" w:type="dxa"/>
            <w:gridSpan w:val="2"/>
            <w:tcBorders>
              <w:top w:val="nil"/>
              <w:left w:val="nil"/>
              <w:bottom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993"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119" w:type="dxa"/>
            <w:gridSpan w:val="5"/>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Нормативные затраты труда машинистов</w:t>
            </w:r>
          </w:p>
        </w:tc>
        <w:tc>
          <w:tcPr>
            <w:tcW w:w="284" w:type="dxa"/>
            <w:tcBorders>
              <w:top w:val="nil"/>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33" w:type="dxa"/>
            <w:gridSpan w:val="3"/>
            <w:tcBorders>
              <w:top w:val="single" w:sz="4" w:space="0" w:color="auto"/>
              <w:left w:val="nil"/>
              <w:bottom w:val="single" w:sz="4" w:space="0" w:color="auto"/>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211" w:type="dxa"/>
            <w:gridSpan w:val="3"/>
            <w:tcBorders>
              <w:top w:val="nil"/>
              <w:left w:val="nil"/>
              <w:bottom w:val="nil"/>
              <w:right w:val="nil"/>
            </w:tcBorders>
            <w:shd w:val="clear" w:color="auto" w:fill="auto"/>
            <w:vAlign w:val="bottom"/>
          </w:tcPr>
          <w:p w:rsidR="00AF75CC" w:rsidRPr="00797A5D" w:rsidRDefault="005E3D4E" w:rsidP="00BD301A">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r>
      <w:tr w:rsidR="00797A5D" w:rsidRPr="00797A5D" w:rsidTr="009B19F6">
        <w:trPr>
          <w:trHeight w:val="255"/>
        </w:trPr>
        <w:tc>
          <w:tcPr>
            <w:tcW w:w="957"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829"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монтажных работ</w:t>
            </w:r>
          </w:p>
        </w:tc>
        <w:tc>
          <w:tcPr>
            <w:tcW w:w="2409" w:type="dxa"/>
            <w:gridSpan w:val="3"/>
            <w:tcBorders>
              <w:top w:val="nil"/>
              <w:left w:val="nil"/>
              <w:bottom w:val="single" w:sz="4" w:space="0" w:color="auto"/>
              <w:right w:val="nil"/>
            </w:tcBorders>
            <w:shd w:val="clear" w:color="auto" w:fill="auto"/>
            <w:noWrap/>
            <w:vAlign w:val="center"/>
            <w:hideMark/>
          </w:tcPr>
          <w:p w:rsidR="00AF75CC" w:rsidRPr="00797A5D" w:rsidRDefault="00AF75CC">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851" w:type="dxa"/>
            <w:gridSpan w:val="2"/>
            <w:tcBorders>
              <w:top w:val="nil"/>
              <w:left w:val="nil"/>
              <w:bottom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993"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403" w:type="dxa"/>
            <w:gridSpan w:val="6"/>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33" w:type="dxa"/>
            <w:gridSpan w:val="3"/>
            <w:tcBorders>
              <w:top w:val="single" w:sz="4" w:space="0" w:color="auto"/>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211" w:type="dxa"/>
            <w:gridSpan w:val="3"/>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797A5D" w:rsidRPr="00797A5D" w:rsidTr="009B19F6">
        <w:trPr>
          <w:trHeight w:val="255"/>
        </w:trPr>
        <w:tc>
          <w:tcPr>
            <w:tcW w:w="957"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829"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оборудования</w:t>
            </w:r>
          </w:p>
        </w:tc>
        <w:tc>
          <w:tcPr>
            <w:tcW w:w="2409" w:type="dxa"/>
            <w:gridSpan w:val="3"/>
            <w:tcBorders>
              <w:top w:val="nil"/>
              <w:left w:val="nil"/>
              <w:bottom w:val="single" w:sz="4" w:space="0" w:color="auto"/>
              <w:right w:val="nil"/>
            </w:tcBorders>
            <w:shd w:val="clear" w:color="auto" w:fill="auto"/>
            <w:noWrap/>
            <w:vAlign w:val="center"/>
            <w:hideMark/>
          </w:tcPr>
          <w:p w:rsidR="00AF75CC" w:rsidRPr="00797A5D" w:rsidRDefault="00AF75CC">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851" w:type="dxa"/>
            <w:gridSpan w:val="2"/>
            <w:tcBorders>
              <w:top w:val="nil"/>
              <w:left w:val="nil"/>
              <w:bottom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993"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403" w:type="dxa"/>
            <w:gridSpan w:val="6"/>
            <w:vMerge w:val="restart"/>
            <w:tcBorders>
              <w:top w:val="nil"/>
              <w:left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Расчетный измеритель</w:t>
            </w:r>
            <w:r w:rsidRPr="00797A5D">
              <w:rPr>
                <w:rFonts w:ascii="Times New Roman" w:eastAsia="Times New Roman" w:hAnsi="Times New Roman" w:cs="Times New Roman"/>
                <w:sz w:val="18"/>
                <w:szCs w:val="18"/>
                <w:lang w:eastAsia="ru-RU"/>
              </w:rPr>
              <w:br/>
              <w:t>конструктивного решения</w:t>
            </w:r>
          </w:p>
        </w:tc>
        <w:tc>
          <w:tcPr>
            <w:tcW w:w="1133" w:type="dxa"/>
            <w:gridSpan w:val="3"/>
            <w:tcBorders>
              <w:left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211" w:type="dxa"/>
            <w:gridSpan w:val="3"/>
            <w:tcBorders>
              <w:top w:val="nil"/>
              <w:left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797A5D" w:rsidRPr="00797A5D" w:rsidTr="009B19F6">
        <w:trPr>
          <w:trHeight w:val="255"/>
        </w:trPr>
        <w:tc>
          <w:tcPr>
            <w:tcW w:w="957"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829"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прочих затрат</w:t>
            </w:r>
          </w:p>
        </w:tc>
        <w:tc>
          <w:tcPr>
            <w:tcW w:w="2409" w:type="dxa"/>
            <w:gridSpan w:val="3"/>
            <w:tcBorders>
              <w:top w:val="nil"/>
              <w:left w:val="nil"/>
              <w:bottom w:val="single" w:sz="4" w:space="0" w:color="auto"/>
              <w:right w:val="nil"/>
            </w:tcBorders>
            <w:shd w:val="clear" w:color="auto" w:fill="auto"/>
            <w:noWrap/>
            <w:vAlign w:val="center"/>
            <w:hideMark/>
          </w:tcPr>
          <w:p w:rsidR="00AF75CC" w:rsidRPr="00797A5D" w:rsidRDefault="00AF75CC">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851" w:type="dxa"/>
            <w:gridSpan w:val="2"/>
            <w:tcBorders>
              <w:top w:val="nil"/>
              <w:left w:val="nil"/>
              <w:bottom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993"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403" w:type="dxa"/>
            <w:gridSpan w:val="6"/>
            <w:vMerge/>
            <w:tcBorders>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33" w:type="dxa"/>
            <w:gridSpan w:val="3"/>
            <w:tcBorders>
              <w:top w:val="nil"/>
              <w:left w:val="nil"/>
              <w:bottom w:val="single" w:sz="4" w:space="0" w:color="auto"/>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211" w:type="dxa"/>
            <w:gridSpan w:val="3"/>
            <w:tcBorders>
              <w:top w:val="nil"/>
              <w:left w:val="nil"/>
              <w:bottom w:val="single" w:sz="4" w:space="0" w:color="auto"/>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797A5D" w:rsidRPr="00797A5D" w:rsidTr="009B19F6">
        <w:trPr>
          <w:trHeight w:val="255"/>
        </w:trPr>
        <w:tc>
          <w:tcPr>
            <w:tcW w:w="957"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829" w:type="dxa"/>
            <w:gridSpan w:val="4"/>
            <w:tcBorders>
              <w:top w:val="nil"/>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i/>
                <w:iCs/>
                <w:sz w:val="18"/>
                <w:szCs w:val="18"/>
                <w:lang w:eastAsia="ru-RU"/>
              </w:rPr>
            </w:pPr>
          </w:p>
        </w:tc>
        <w:tc>
          <w:tcPr>
            <w:tcW w:w="2409" w:type="dxa"/>
            <w:gridSpan w:val="3"/>
            <w:tcBorders>
              <w:top w:val="nil"/>
              <w:left w:val="nil"/>
              <w:right w:val="nil"/>
            </w:tcBorders>
            <w:shd w:val="clear" w:color="auto" w:fill="auto"/>
            <w:noWrap/>
            <w:vAlign w:val="center"/>
          </w:tcPr>
          <w:p w:rsidR="00AF75CC" w:rsidRPr="00797A5D" w:rsidRDefault="00AF75CC">
            <w:pPr>
              <w:spacing w:after="0" w:line="240" w:lineRule="auto"/>
              <w:jc w:val="right"/>
              <w:rPr>
                <w:rFonts w:ascii="Times New Roman" w:eastAsia="Times New Roman" w:hAnsi="Times New Roman" w:cs="Times New Roman"/>
                <w:sz w:val="18"/>
                <w:szCs w:val="18"/>
                <w:lang w:eastAsia="ru-RU"/>
              </w:rPr>
            </w:pPr>
          </w:p>
        </w:tc>
        <w:tc>
          <w:tcPr>
            <w:tcW w:w="1851" w:type="dxa"/>
            <w:gridSpan w:val="2"/>
            <w:tcBorders>
              <w:top w:val="nil"/>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993" w:type="dxa"/>
            <w:gridSpan w:val="3"/>
            <w:tcBorders>
              <w:top w:val="nil"/>
              <w:left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403" w:type="dxa"/>
            <w:gridSpan w:val="6"/>
            <w:vMerge w:val="restart"/>
            <w:tcBorders>
              <w:top w:val="nil"/>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33" w:type="dxa"/>
            <w:gridSpan w:val="3"/>
            <w:tcBorders>
              <w:top w:val="single" w:sz="4" w:space="0" w:color="auto"/>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211" w:type="dxa"/>
            <w:gridSpan w:val="3"/>
            <w:tcBorders>
              <w:top w:val="single" w:sz="4" w:space="0" w:color="auto"/>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AF75CC" w:rsidRPr="00797A5D" w:rsidTr="009B19F6">
        <w:trPr>
          <w:trHeight w:val="255"/>
        </w:trPr>
        <w:tc>
          <w:tcPr>
            <w:tcW w:w="957"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829" w:type="dxa"/>
            <w:gridSpan w:val="4"/>
            <w:tcBorders>
              <w:top w:val="nil"/>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b/>
                <w:bCs/>
                <w:sz w:val="18"/>
                <w:szCs w:val="18"/>
                <w:lang w:eastAsia="ru-RU"/>
              </w:rPr>
            </w:pPr>
          </w:p>
        </w:tc>
        <w:tc>
          <w:tcPr>
            <w:tcW w:w="2409" w:type="dxa"/>
            <w:gridSpan w:val="3"/>
            <w:tcBorders>
              <w:top w:val="nil"/>
              <w:left w:val="nil"/>
              <w:right w:val="nil"/>
            </w:tcBorders>
            <w:shd w:val="clear" w:color="auto" w:fill="auto"/>
            <w:noWrap/>
            <w:vAlign w:val="center"/>
          </w:tcPr>
          <w:p w:rsidR="00AF75CC" w:rsidRPr="00797A5D" w:rsidRDefault="00AF75CC">
            <w:pPr>
              <w:spacing w:after="0" w:line="240" w:lineRule="auto"/>
              <w:jc w:val="right"/>
              <w:rPr>
                <w:rFonts w:ascii="Times New Roman" w:eastAsia="Times New Roman" w:hAnsi="Times New Roman" w:cs="Times New Roman"/>
                <w:sz w:val="18"/>
                <w:szCs w:val="18"/>
                <w:lang w:eastAsia="ru-RU"/>
              </w:rPr>
            </w:pPr>
          </w:p>
        </w:tc>
        <w:tc>
          <w:tcPr>
            <w:tcW w:w="1851" w:type="dxa"/>
            <w:gridSpan w:val="2"/>
            <w:tcBorders>
              <w:top w:val="nil"/>
              <w:left w:val="nil"/>
              <w:right w:val="nil"/>
            </w:tcBorders>
            <w:shd w:val="clear" w:color="auto" w:fill="auto"/>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993" w:type="dxa"/>
            <w:gridSpan w:val="3"/>
            <w:tcBorders>
              <w:top w:val="nil"/>
              <w:left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403" w:type="dxa"/>
            <w:gridSpan w:val="6"/>
            <w:vMerge/>
            <w:tcBorders>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33" w:type="dxa"/>
            <w:gridSpan w:val="3"/>
            <w:tcBorders>
              <w:top w:val="nil"/>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211" w:type="dxa"/>
            <w:gridSpan w:val="3"/>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r>
    </w:tbl>
    <w:p w:rsidR="006724E7" w:rsidRPr="00797A5D" w:rsidRDefault="006724E7">
      <w:pPr>
        <w:spacing w:after="0" w:line="240" w:lineRule="auto"/>
        <w:rPr>
          <w:rFonts w:ascii="Times New Roman" w:eastAsia="Times New Roman" w:hAnsi="Times New Roman" w:cs="Times New Roman"/>
          <w:sz w:val="24"/>
          <w:szCs w:val="24"/>
          <w:lang w:eastAsia="ru-RU"/>
        </w:rPr>
      </w:pPr>
    </w:p>
    <w:tbl>
      <w:tblPr>
        <w:tblW w:w="5000" w:type="pct"/>
        <w:tblLayout w:type="fixed"/>
        <w:tblLook w:val="04A0" w:firstRow="1" w:lastRow="0" w:firstColumn="1" w:lastColumn="0" w:noHBand="0" w:noVBand="1"/>
      </w:tblPr>
      <w:tblGrid>
        <w:gridCol w:w="806"/>
        <w:gridCol w:w="1396"/>
        <w:gridCol w:w="3342"/>
        <w:gridCol w:w="1117"/>
        <w:gridCol w:w="978"/>
        <w:gridCol w:w="978"/>
        <w:gridCol w:w="139"/>
        <w:gridCol w:w="978"/>
        <w:gridCol w:w="978"/>
        <w:gridCol w:w="1117"/>
        <w:gridCol w:w="839"/>
        <w:gridCol w:w="838"/>
        <w:gridCol w:w="1054"/>
      </w:tblGrid>
      <w:tr w:rsidR="00797A5D" w:rsidRPr="00797A5D" w:rsidTr="0052304B">
        <w:trPr>
          <w:trHeight w:val="812"/>
          <w:tblHead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Единица измерения</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Количество</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Сметная стоимость </w:t>
            </w:r>
            <w:r w:rsidRPr="00797A5D">
              <w:rPr>
                <w:rFonts w:ascii="Times New Roman" w:eastAsia="Times New Roman" w:hAnsi="Times New Roman" w:cs="Times New Roman"/>
                <w:sz w:val="18"/>
                <w:szCs w:val="18"/>
                <w:lang w:eastAsia="ru-RU"/>
              </w:rPr>
              <w:br/>
              <w:t>в базисном уровне цен (в текущем уровне</w:t>
            </w:r>
            <w:r w:rsidR="00DB3FF9" w:rsidRPr="00797A5D">
              <w:rPr>
                <w:rFonts w:ascii="Times New Roman" w:eastAsia="Times New Roman" w:hAnsi="Times New Roman" w:cs="Times New Roman"/>
                <w:sz w:val="18"/>
                <w:szCs w:val="18"/>
                <w:lang w:eastAsia="ru-RU"/>
              </w:rPr>
              <w:t xml:space="preserve"> цен (гр. 8)</w:t>
            </w:r>
            <w:r w:rsidRPr="00797A5D">
              <w:rPr>
                <w:rFonts w:ascii="Times New Roman" w:eastAsia="Times New Roman" w:hAnsi="Times New Roman" w:cs="Times New Roman"/>
                <w:sz w:val="18"/>
                <w:szCs w:val="18"/>
                <w:lang w:eastAsia="ru-RU"/>
              </w:rPr>
              <w:t xml:space="preserve"> для ресурсов</w:t>
            </w:r>
            <w:r w:rsidR="00DB3FF9" w:rsidRPr="00797A5D">
              <w:rPr>
                <w:rFonts w:ascii="Times New Roman" w:eastAsia="Times New Roman" w:hAnsi="Times New Roman" w:cs="Times New Roman"/>
                <w:sz w:val="18"/>
                <w:szCs w:val="18"/>
                <w:lang w:eastAsia="ru-RU"/>
              </w:rPr>
              <w:t>, стоимость которых принята по ФГИС ЦС и</w:t>
            </w:r>
            <w:r w:rsidRPr="00797A5D">
              <w:rPr>
                <w:rFonts w:ascii="Times New Roman" w:eastAsia="Times New Roman" w:hAnsi="Times New Roman" w:cs="Times New Roman"/>
                <w:sz w:val="18"/>
                <w:szCs w:val="18"/>
                <w:lang w:eastAsia="ru-RU"/>
              </w:rPr>
              <w:t xml:space="preserve"> отсутствующих в СНБ),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724E7" w:rsidRPr="00797A5D" w:rsidRDefault="008F1393" w:rsidP="008F139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ФГИС ЦС</w:t>
            </w:r>
            <w:r w:rsidRPr="00797A5D">
              <w:rPr>
                <w:rFonts w:ascii="Times New Roman" w:eastAsia="Times New Roman" w:hAnsi="Times New Roman" w:cs="Times New Roman"/>
                <w:sz w:val="18"/>
                <w:szCs w:val="18"/>
                <w:lang w:eastAsia="ru-RU"/>
              </w:rPr>
              <w:t xml:space="preserve"> или и</w:t>
            </w:r>
            <w:r w:rsidR="006724E7" w:rsidRPr="00797A5D">
              <w:rPr>
                <w:rFonts w:ascii="Times New Roman" w:eastAsia="Times New Roman" w:hAnsi="Times New Roman" w:cs="Times New Roman"/>
                <w:sz w:val="18"/>
                <w:szCs w:val="18"/>
                <w:lang w:eastAsia="ru-RU"/>
              </w:rPr>
              <w:t>ндексы</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Сметная стоимость</w:t>
            </w:r>
            <w:r w:rsidRPr="00797A5D">
              <w:rPr>
                <w:rFonts w:ascii="Times New Roman" w:eastAsia="Times New Roman" w:hAnsi="Times New Roman" w:cs="Times New Roman"/>
                <w:sz w:val="18"/>
                <w:szCs w:val="18"/>
                <w:lang w:eastAsia="ru-RU"/>
              </w:rPr>
              <w:br/>
              <w:t>в текущем уровне цен, руб.</w:t>
            </w:r>
          </w:p>
        </w:tc>
      </w:tr>
      <w:tr w:rsidR="00797A5D" w:rsidRPr="00797A5D" w:rsidTr="0052304B">
        <w:trPr>
          <w:trHeight w:val="682"/>
          <w:tblHeader/>
        </w:trPr>
        <w:tc>
          <w:tcPr>
            <w:tcW w:w="817" w:type="dxa"/>
            <w:vMerge/>
            <w:tcBorders>
              <w:top w:val="single" w:sz="4" w:space="0" w:color="auto"/>
              <w:left w:val="single" w:sz="4" w:space="0" w:color="auto"/>
              <w:bottom w:val="single" w:sz="4" w:space="0" w:color="auto"/>
              <w:right w:val="single" w:sz="4" w:space="0" w:color="auto"/>
            </w:tcBorders>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3402" w:type="dxa"/>
            <w:vMerge/>
            <w:tcBorders>
              <w:top w:val="single" w:sz="4" w:space="0" w:color="auto"/>
              <w:left w:val="single" w:sz="4" w:space="0" w:color="auto"/>
              <w:bottom w:val="single" w:sz="4" w:space="0" w:color="auto"/>
              <w:right w:val="single" w:sz="4" w:space="0" w:color="auto"/>
            </w:tcBorders>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 единицу</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коэффициенты</w:t>
            </w:r>
          </w:p>
        </w:tc>
        <w:tc>
          <w:tcPr>
            <w:tcW w:w="992" w:type="dxa"/>
            <w:tcBorders>
              <w:top w:val="single" w:sz="4" w:space="0" w:color="auto"/>
              <w:left w:val="nil"/>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всего с учетом </w:t>
            </w:r>
            <w:r w:rsidR="00EC3892" w:rsidRPr="00797A5D">
              <w:rPr>
                <w:rFonts w:ascii="Times New Roman" w:eastAsia="Times New Roman" w:hAnsi="Times New Roman" w:cs="Times New Roman"/>
                <w:sz w:val="18"/>
                <w:szCs w:val="18"/>
                <w:lang w:eastAsia="ru-RU"/>
              </w:rPr>
              <w:t>коэффициентов</w:t>
            </w:r>
          </w:p>
        </w:tc>
        <w:tc>
          <w:tcPr>
            <w:tcW w:w="992" w:type="dxa"/>
            <w:tcBorders>
              <w:top w:val="single" w:sz="4" w:space="0" w:color="auto"/>
              <w:left w:val="nil"/>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 единицу</w:t>
            </w:r>
          </w:p>
        </w:tc>
        <w:tc>
          <w:tcPr>
            <w:tcW w:w="1134" w:type="dxa"/>
            <w:tcBorders>
              <w:top w:val="single" w:sz="4" w:space="0" w:color="auto"/>
              <w:left w:val="nil"/>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коэффициенты</w:t>
            </w:r>
          </w:p>
        </w:tc>
        <w:tc>
          <w:tcPr>
            <w:tcW w:w="851" w:type="dxa"/>
            <w:tcBorders>
              <w:top w:val="single" w:sz="4" w:space="0" w:color="auto"/>
              <w:left w:val="nil"/>
              <w:bottom w:val="single" w:sz="4" w:space="0" w:color="auto"/>
              <w:right w:val="single" w:sz="4" w:space="0" w:color="auto"/>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всего</w:t>
            </w:r>
          </w:p>
        </w:tc>
        <w:tc>
          <w:tcPr>
            <w:tcW w:w="850" w:type="dxa"/>
            <w:vMerge/>
            <w:tcBorders>
              <w:top w:val="single" w:sz="4" w:space="0" w:color="auto"/>
              <w:left w:val="single" w:sz="4" w:space="0" w:color="auto"/>
              <w:bottom w:val="single" w:sz="4" w:space="0" w:color="auto"/>
              <w:right w:val="single" w:sz="4" w:space="0" w:color="auto"/>
            </w:tcBorders>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070" w:type="dxa"/>
            <w:vMerge/>
            <w:tcBorders>
              <w:top w:val="single" w:sz="4" w:space="0" w:color="auto"/>
              <w:left w:val="single" w:sz="4" w:space="0" w:color="auto"/>
              <w:bottom w:val="single" w:sz="4" w:space="0" w:color="auto"/>
              <w:right w:val="single" w:sz="4" w:space="0" w:color="auto"/>
            </w:tcBorders>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70"/>
          <w:tblHeader/>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w:t>
            </w:r>
          </w:p>
        </w:tc>
        <w:tc>
          <w:tcPr>
            <w:tcW w:w="1418"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2</w:t>
            </w:r>
          </w:p>
        </w:tc>
        <w:tc>
          <w:tcPr>
            <w:tcW w:w="3402"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3</w:t>
            </w:r>
          </w:p>
        </w:tc>
        <w:tc>
          <w:tcPr>
            <w:tcW w:w="1134"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4</w:t>
            </w:r>
          </w:p>
        </w:tc>
        <w:tc>
          <w:tcPr>
            <w:tcW w:w="992"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5</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6</w:t>
            </w:r>
          </w:p>
        </w:tc>
        <w:tc>
          <w:tcPr>
            <w:tcW w:w="992"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7</w:t>
            </w:r>
          </w:p>
        </w:tc>
        <w:tc>
          <w:tcPr>
            <w:tcW w:w="992"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8</w:t>
            </w:r>
          </w:p>
        </w:tc>
        <w:tc>
          <w:tcPr>
            <w:tcW w:w="1134"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9</w:t>
            </w:r>
          </w:p>
        </w:tc>
        <w:tc>
          <w:tcPr>
            <w:tcW w:w="851"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10</w:t>
            </w:r>
          </w:p>
        </w:tc>
        <w:tc>
          <w:tcPr>
            <w:tcW w:w="850"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11</w:t>
            </w:r>
          </w:p>
        </w:tc>
        <w:tc>
          <w:tcPr>
            <w:tcW w:w="1070" w:type="dxa"/>
            <w:tcBorders>
              <w:top w:val="single" w:sz="4" w:space="0" w:color="auto"/>
              <w:left w:val="nil"/>
              <w:bottom w:val="single" w:sz="4" w:space="0" w:color="auto"/>
              <w:right w:val="single" w:sz="4" w:space="0" w:color="auto"/>
            </w:tcBorders>
            <w:shd w:val="clear" w:color="auto" w:fill="auto"/>
            <w:noWrap/>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12</w:t>
            </w:r>
          </w:p>
        </w:tc>
      </w:tr>
      <w:tr w:rsidR="00797A5D" w:rsidRPr="00797A5D" w:rsidTr="0052304B">
        <w:trPr>
          <w:trHeight w:val="315"/>
        </w:trPr>
        <w:tc>
          <w:tcPr>
            <w:tcW w:w="14786" w:type="dxa"/>
            <w:gridSpan w:val="13"/>
            <w:tcBorders>
              <w:top w:val="single" w:sz="4" w:space="0" w:color="auto"/>
              <w:left w:val="single" w:sz="4" w:space="0" w:color="auto"/>
              <w:bottom w:val="single" w:sz="4" w:space="0" w:color="auto"/>
              <w:right w:val="single" w:sz="4" w:space="0" w:color="auto"/>
            </w:tcBorders>
            <w:shd w:val="clear" w:color="auto" w:fill="auto"/>
            <w:hideMark/>
          </w:tcPr>
          <w:p w:rsidR="006724E7" w:rsidRPr="00797A5D" w:rsidRDefault="006724E7">
            <w:pPr>
              <w:spacing w:after="0" w:line="240" w:lineRule="auto"/>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bCs/>
                <w:sz w:val="18"/>
                <w:szCs w:val="18"/>
                <w:lang w:eastAsia="ru-RU"/>
              </w:rPr>
              <w:t xml:space="preserve">Раздел Х. </w:t>
            </w:r>
            <w:r w:rsidRPr="00797A5D">
              <w:rPr>
                <w:rFonts w:ascii="Times New Roman" w:eastAsia="Times New Roman" w:hAnsi="Times New Roman" w:cs="Times New Roman"/>
                <w:b/>
                <w:sz w:val="18"/>
                <w:szCs w:val="18"/>
                <w:lang w:eastAsia="ru-RU"/>
              </w:rPr>
              <w:t>˂Наименование раздела˃</w:t>
            </w: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6724E7" w:rsidRPr="00797A5D" w:rsidRDefault="0057736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ГЭСН </w:t>
            </w:r>
            <w:r w:rsidR="006724E7" w:rsidRPr="00797A5D">
              <w:rPr>
                <w:rFonts w:ascii="Times New Roman" w:eastAsia="Times New Roman" w:hAnsi="Times New Roman" w:cs="Times New Roman"/>
                <w:sz w:val="18"/>
                <w:szCs w:val="18"/>
                <w:lang w:eastAsia="ru-RU"/>
              </w:rPr>
              <w:t xml:space="preserve">˂шифр </w:t>
            </w:r>
            <w:r w:rsidRPr="00797A5D">
              <w:rPr>
                <w:rFonts w:ascii="Times New Roman" w:eastAsia="Times New Roman" w:hAnsi="Times New Roman" w:cs="Times New Roman"/>
                <w:sz w:val="18"/>
                <w:szCs w:val="18"/>
                <w:lang w:eastAsia="ru-RU"/>
              </w:rPr>
              <w:t>сметной нормы˃</w:t>
            </w:r>
          </w:p>
        </w:tc>
        <w:tc>
          <w:tcPr>
            <w:tcW w:w="3402"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w:t>
            </w:r>
            <w:r w:rsidR="005D0F7D" w:rsidRPr="00797A5D">
              <w:rPr>
                <w:rFonts w:ascii="Times New Roman" w:eastAsia="Times New Roman" w:hAnsi="Times New Roman" w:cs="Times New Roman"/>
                <w:sz w:val="18"/>
                <w:szCs w:val="18"/>
                <w:lang w:eastAsia="ru-RU"/>
              </w:rPr>
              <w:t>сметного норматива</w:t>
            </w:r>
          </w:p>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 и численные значения коэффициентов˃</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расценки˃</w:t>
            </w: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w:t>
            </w:r>
          </w:p>
        </w:tc>
        <w:tc>
          <w:tcPr>
            <w:tcW w:w="3402"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ОТ</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4"/>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4"/>
                <w:szCs w:val="14"/>
                <w:lang w:eastAsia="ru-RU"/>
              </w:rPr>
            </w:pPr>
          </w:p>
        </w:tc>
        <w:tc>
          <w:tcPr>
            <w:tcW w:w="851"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tcPr>
          <w:p w:rsidR="006724E7" w:rsidRPr="00797A5D" w:rsidRDefault="00154226" w:rsidP="009B19F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w:t>
            </w:r>
          </w:p>
        </w:tc>
        <w:tc>
          <w:tcPr>
            <w:tcW w:w="3402" w:type="dxa"/>
            <w:tcBorders>
              <w:top w:val="nil"/>
              <w:left w:val="nil"/>
              <w:bottom w:val="nil"/>
              <w:right w:val="nil"/>
            </w:tcBorders>
            <w:shd w:val="clear" w:color="auto" w:fill="auto"/>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Затраты труда рабочих ˂разряд работ˃</w:t>
            </w:r>
          </w:p>
        </w:tc>
        <w:tc>
          <w:tcPr>
            <w:tcW w:w="1134"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8"/>
                <w:szCs w:val="18"/>
                <w:lang w:eastAsia="ru-RU"/>
              </w:rPr>
              <w:t>чел.-ч</w:t>
            </w:r>
          </w:p>
        </w:tc>
        <w:tc>
          <w:tcPr>
            <w:tcW w:w="992"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tcPr>
          <w:p w:rsidR="006724E7" w:rsidRPr="00797A5D" w:rsidRDefault="006724E7">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vAlign w:val="center"/>
          </w:tcPr>
          <w:p w:rsidR="006724E7" w:rsidRPr="00797A5D" w:rsidRDefault="006724E7">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ФГИС ЦС</w:t>
            </w:r>
            <w:r w:rsidR="00FB315D" w:rsidRPr="00797A5D">
              <w:rPr>
                <w:rFonts w:ascii="Times New Roman" w:eastAsia="Times New Roman" w:hAnsi="Times New Roman" w:cs="Times New Roman"/>
                <w:sz w:val="14"/>
                <w:szCs w:val="14"/>
                <w:lang w:eastAsia="ru-RU"/>
              </w:rPr>
              <w:t xml:space="preserve"> </w:t>
            </w:r>
          </w:p>
        </w:tc>
        <w:tc>
          <w:tcPr>
            <w:tcW w:w="1070"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3</w:t>
            </w:r>
          </w:p>
        </w:tc>
        <w:tc>
          <w:tcPr>
            <w:tcW w:w="3402"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ЭМ</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4"/>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4"/>
                <w:szCs w:val="14"/>
                <w:lang w:eastAsia="ru-RU"/>
              </w:rPr>
            </w:pPr>
          </w:p>
        </w:tc>
        <w:tc>
          <w:tcPr>
            <w:tcW w:w="851"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машины или механизма˃</w:t>
            </w:r>
          </w:p>
        </w:tc>
        <w:tc>
          <w:tcPr>
            <w:tcW w:w="3402" w:type="dxa"/>
            <w:tcBorders>
              <w:top w:val="nil"/>
              <w:left w:val="nil"/>
              <w:bottom w:val="nil"/>
              <w:right w:val="nil"/>
            </w:tcBorders>
            <w:shd w:val="clear" w:color="auto" w:fill="auto"/>
          </w:tcPr>
          <w:p w:rsidR="00FB315D" w:rsidRPr="00797A5D" w:rsidRDefault="00FB315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машины или механизма˃</w:t>
            </w:r>
          </w:p>
        </w:tc>
        <w:tc>
          <w:tcPr>
            <w:tcW w:w="1134"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8"/>
                <w:szCs w:val="18"/>
                <w:lang w:eastAsia="ru-RU"/>
              </w:rPr>
              <w:t>маш.-ч</w:t>
            </w:r>
          </w:p>
        </w:tc>
        <w:tc>
          <w:tcPr>
            <w:tcW w:w="992"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vAlign w:val="center"/>
          </w:tcPr>
          <w:p w:rsidR="00FB315D" w:rsidRPr="00797A5D" w:rsidRDefault="00AE1464">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 xml:space="preserve">ФГИС ЦС </w:t>
            </w:r>
          </w:p>
        </w:tc>
        <w:tc>
          <w:tcPr>
            <w:tcW w:w="1070"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машины или механизма˃</w:t>
            </w:r>
          </w:p>
        </w:tc>
        <w:tc>
          <w:tcPr>
            <w:tcW w:w="3402" w:type="dxa"/>
            <w:tcBorders>
              <w:top w:val="nil"/>
              <w:left w:val="nil"/>
              <w:bottom w:val="nil"/>
              <w:right w:val="nil"/>
            </w:tcBorders>
            <w:shd w:val="clear" w:color="auto" w:fill="auto"/>
          </w:tcPr>
          <w:p w:rsidR="00FB315D" w:rsidRPr="00797A5D" w:rsidRDefault="00FB315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машины или механизма˃</w:t>
            </w:r>
          </w:p>
        </w:tc>
        <w:tc>
          <w:tcPr>
            <w:tcW w:w="1134"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8"/>
                <w:szCs w:val="18"/>
                <w:lang w:eastAsia="ru-RU"/>
              </w:rPr>
              <w:t>маш.-ч</w:t>
            </w:r>
          </w:p>
        </w:tc>
        <w:tc>
          <w:tcPr>
            <w:tcW w:w="992"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vAlign w:val="center"/>
          </w:tcPr>
          <w:p w:rsidR="00FB315D" w:rsidRPr="00797A5D" w:rsidRDefault="00AE1464">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2</w:t>
            </w:r>
          </w:p>
        </w:tc>
        <w:tc>
          <w:tcPr>
            <w:tcW w:w="3402"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 т.ч. ОТм</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4"/>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4"/>
                <w:szCs w:val="14"/>
                <w:lang w:eastAsia="ru-RU"/>
              </w:rPr>
            </w:pPr>
          </w:p>
        </w:tc>
        <w:tc>
          <w:tcPr>
            <w:tcW w:w="851"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tcPr>
          <w:p w:rsidR="006724E7" w:rsidRPr="00797A5D" w:rsidRDefault="006724E7">
            <w:pPr>
              <w:spacing w:after="0" w:line="240" w:lineRule="auto"/>
              <w:jc w:val="right"/>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Затраты труда машинистов</w:t>
            </w:r>
          </w:p>
        </w:tc>
        <w:tc>
          <w:tcPr>
            <w:tcW w:w="1134"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8"/>
                <w:szCs w:val="18"/>
                <w:lang w:eastAsia="ru-RU"/>
              </w:rPr>
              <w:t>чел.-ч</w:t>
            </w:r>
          </w:p>
        </w:tc>
        <w:tc>
          <w:tcPr>
            <w:tcW w:w="992"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tcPr>
          <w:p w:rsidR="006724E7" w:rsidRPr="00797A5D" w:rsidRDefault="006724E7">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vAlign w:val="center"/>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6724E7"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ФГИС ЦС</w:t>
            </w:r>
          </w:p>
        </w:tc>
        <w:tc>
          <w:tcPr>
            <w:tcW w:w="1070" w:type="dxa"/>
            <w:tcBorders>
              <w:top w:val="nil"/>
              <w:left w:val="nil"/>
              <w:bottom w:val="nil"/>
              <w:right w:val="nil"/>
            </w:tcBorders>
            <w:shd w:val="clear" w:color="auto" w:fill="auto"/>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4</w:t>
            </w:r>
          </w:p>
        </w:tc>
        <w:tc>
          <w:tcPr>
            <w:tcW w:w="3402"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4"/>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учтенного ресурса˃</w:t>
            </w:r>
          </w:p>
        </w:tc>
        <w:tc>
          <w:tcPr>
            <w:tcW w:w="3402" w:type="dxa"/>
            <w:tcBorders>
              <w:top w:val="nil"/>
              <w:left w:val="nil"/>
              <w:bottom w:val="nil"/>
              <w:right w:val="nil"/>
            </w:tcBorders>
            <w:shd w:val="clear" w:color="auto" w:fill="auto"/>
          </w:tcPr>
          <w:p w:rsidR="00FB315D" w:rsidRPr="00797A5D" w:rsidRDefault="00FB315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учтенного</w:t>
            </w:r>
            <w:r w:rsidRPr="00797A5D">
              <w:rPr>
                <w:rFonts w:ascii="Times New Roman" w:eastAsia="Times New Roman" w:hAnsi="Times New Roman" w:cs="Times New Roman"/>
                <w:sz w:val="18"/>
                <w:szCs w:val="18"/>
                <w:lang w:eastAsia="ru-RU"/>
              </w:rPr>
              <w:br/>
              <w:t>ресурса˃</w:t>
            </w:r>
          </w:p>
        </w:tc>
        <w:tc>
          <w:tcPr>
            <w:tcW w:w="1134" w:type="dxa"/>
            <w:tcBorders>
              <w:top w:val="nil"/>
              <w:left w:val="nil"/>
              <w:bottom w:val="nil"/>
              <w:right w:val="nil"/>
            </w:tcBorders>
            <w:shd w:val="clear" w:color="auto" w:fill="auto"/>
          </w:tcPr>
          <w:p w:rsidR="00FB315D" w:rsidRPr="00797A5D" w:rsidRDefault="00706960">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w:t>
            </w:r>
          </w:p>
        </w:tc>
        <w:tc>
          <w:tcPr>
            <w:tcW w:w="992" w:type="dxa"/>
            <w:tcBorders>
              <w:top w:val="nil"/>
              <w:left w:val="nil"/>
              <w:bottom w:val="nil"/>
              <w:right w:val="nil"/>
            </w:tcBorders>
            <w:shd w:val="clear" w:color="auto" w:fill="auto"/>
            <w:noWrap/>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tcPr>
          <w:p w:rsidR="00FB315D" w:rsidRPr="00797A5D" w:rsidRDefault="00FB315D">
            <w:pPr>
              <w:spacing w:after="0" w:line="240" w:lineRule="auto"/>
              <w:jc w:val="center"/>
              <w:rPr>
                <w:rFonts w:ascii="Times New Roman" w:eastAsia="Times New Roman" w:hAnsi="Times New Roman" w:cs="Times New Roman"/>
                <w:sz w:val="14"/>
                <w:szCs w:val="18"/>
                <w:lang w:eastAsia="ru-RU"/>
              </w:rPr>
            </w:pPr>
          </w:p>
        </w:tc>
        <w:tc>
          <w:tcPr>
            <w:tcW w:w="992" w:type="dxa"/>
            <w:tcBorders>
              <w:top w:val="nil"/>
              <w:left w:val="nil"/>
              <w:bottom w:val="nil"/>
              <w:right w:val="nil"/>
            </w:tcBorders>
            <w:shd w:val="clear" w:color="auto" w:fill="auto"/>
            <w:noWrap/>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vAlign w:val="center"/>
          </w:tcPr>
          <w:p w:rsidR="00FB315D" w:rsidRPr="00797A5D" w:rsidRDefault="00AE1464" w:rsidP="0052304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 xml:space="preserve">ФГИС ЦС </w:t>
            </w:r>
          </w:p>
        </w:tc>
        <w:tc>
          <w:tcPr>
            <w:tcW w:w="1070" w:type="dxa"/>
            <w:tcBorders>
              <w:top w:val="nil"/>
              <w:left w:val="nil"/>
              <w:bottom w:val="nil"/>
              <w:right w:val="nil"/>
            </w:tcBorders>
            <w:shd w:val="clear" w:color="auto" w:fill="auto"/>
          </w:tcPr>
          <w:p w:rsidR="00FB315D"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учтенного ресурса˃</w:t>
            </w:r>
          </w:p>
        </w:tc>
        <w:tc>
          <w:tcPr>
            <w:tcW w:w="3402"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учтенного</w:t>
            </w:r>
            <w:r w:rsidRPr="00797A5D">
              <w:rPr>
                <w:rFonts w:ascii="Times New Roman" w:eastAsia="Times New Roman" w:hAnsi="Times New Roman" w:cs="Times New Roman"/>
                <w:sz w:val="18"/>
                <w:szCs w:val="18"/>
                <w:lang w:eastAsia="ru-RU"/>
              </w:rPr>
              <w:br/>
              <w:t>ресурса˃</w:t>
            </w:r>
          </w:p>
        </w:tc>
        <w:tc>
          <w:tcPr>
            <w:tcW w:w="1134"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w:t>
            </w:r>
          </w:p>
        </w:tc>
        <w:tc>
          <w:tcPr>
            <w:tcW w:w="992"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tcPr>
          <w:p w:rsidR="00706960" w:rsidRPr="00797A5D" w:rsidRDefault="00706960">
            <w:pPr>
              <w:spacing w:after="0" w:line="240" w:lineRule="auto"/>
              <w:jc w:val="center"/>
              <w:rPr>
                <w:rFonts w:ascii="Times New Roman" w:eastAsia="Times New Roman" w:hAnsi="Times New Roman" w:cs="Times New Roman"/>
                <w:sz w:val="14"/>
                <w:szCs w:val="18"/>
                <w:lang w:eastAsia="ru-RU"/>
              </w:rPr>
            </w:pPr>
          </w:p>
        </w:tc>
        <w:tc>
          <w:tcPr>
            <w:tcW w:w="992"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vAlign w:val="center"/>
          </w:tcPr>
          <w:p w:rsidR="00706960" w:rsidRPr="00797A5D" w:rsidRDefault="00706960" w:rsidP="0052304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 xml:space="preserve">ФГИС ЦС </w:t>
            </w: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учтенного ресурса˃</w:t>
            </w:r>
          </w:p>
        </w:tc>
        <w:tc>
          <w:tcPr>
            <w:tcW w:w="3402" w:type="dxa"/>
            <w:tcBorders>
              <w:top w:val="nil"/>
              <w:left w:val="nil"/>
              <w:bottom w:val="nil"/>
              <w:right w:val="nil"/>
            </w:tcBorders>
            <w:shd w:val="clear" w:color="auto" w:fill="auto"/>
          </w:tcPr>
          <w:p w:rsidR="00706960" w:rsidRPr="00797A5D" w:rsidRDefault="00706960">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учтенного</w:t>
            </w:r>
            <w:r w:rsidRPr="00797A5D">
              <w:rPr>
                <w:rFonts w:ascii="Times New Roman" w:eastAsia="Times New Roman" w:hAnsi="Times New Roman" w:cs="Times New Roman"/>
                <w:sz w:val="18"/>
                <w:szCs w:val="18"/>
                <w:lang w:eastAsia="ru-RU"/>
              </w:rPr>
              <w:br/>
              <w:t>ресурса˃</w:t>
            </w:r>
          </w:p>
        </w:tc>
        <w:tc>
          <w:tcPr>
            <w:tcW w:w="1134"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w:t>
            </w:r>
          </w:p>
        </w:tc>
        <w:tc>
          <w:tcPr>
            <w:tcW w:w="992"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tcPr>
          <w:p w:rsidR="00706960" w:rsidRPr="00797A5D" w:rsidRDefault="00706960">
            <w:pPr>
              <w:spacing w:after="0" w:line="240" w:lineRule="auto"/>
              <w:jc w:val="center"/>
              <w:rPr>
                <w:rFonts w:ascii="Times New Roman" w:eastAsia="Times New Roman" w:hAnsi="Times New Roman" w:cs="Times New Roman"/>
                <w:sz w:val="14"/>
                <w:szCs w:val="18"/>
                <w:lang w:eastAsia="ru-RU"/>
              </w:rPr>
            </w:pPr>
          </w:p>
        </w:tc>
        <w:tc>
          <w:tcPr>
            <w:tcW w:w="992" w:type="dxa"/>
            <w:tcBorders>
              <w:top w:val="nil"/>
              <w:left w:val="nil"/>
              <w:bottom w:val="nil"/>
              <w:right w:val="nil"/>
            </w:tcBorders>
            <w:shd w:val="clear" w:color="auto" w:fill="auto"/>
            <w:noWrap/>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vAlign w:val="center"/>
          </w:tcPr>
          <w:p w:rsidR="00706960" w:rsidRPr="00797A5D" w:rsidRDefault="00706960" w:rsidP="0052304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tcPr>
          <w:p w:rsidR="00706960" w:rsidRPr="00797A5D" w:rsidRDefault="0070696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группы неучтенного ресурса˃</w:t>
            </w:r>
          </w:p>
        </w:tc>
        <w:tc>
          <w:tcPr>
            <w:tcW w:w="3402"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hideMark/>
          </w:tcPr>
          <w:p w:rsidR="006724E7" w:rsidRPr="00797A5D" w:rsidRDefault="008F7133">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6724E7" w:rsidRPr="00797A5D" w:rsidRDefault="00981DD7" w:rsidP="0052304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nil"/>
              <w:right w:val="nil"/>
            </w:tcBorders>
            <w:shd w:val="clear" w:color="auto" w:fill="auto"/>
            <w:vAlign w:val="center"/>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vAlign w:val="center"/>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p>
        </w:tc>
      </w:tr>
      <w:tr w:rsidR="00797A5D" w:rsidRPr="00797A5D" w:rsidTr="000B0787">
        <w:trPr>
          <w:trHeight w:val="20"/>
        </w:trPr>
        <w:tc>
          <w:tcPr>
            <w:tcW w:w="817" w:type="dxa"/>
            <w:tcBorders>
              <w:top w:val="nil"/>
              <w:left w:val="nil"/>
              <w:bottom w:val="nil"/>
              <w:right w:val="nil"/>
            </w:tcBorders>
            <w:shd w:val="clear" w:color="auto" w:fill="auto"/>
            <w:hideMark/>
          </w:tcPr>
          <w:p w:rsidR="00AE59C3" w:rsidRPr="00797A5D" w:rsidRDefault="00AE59C3" w:rsidP="000B078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группы неучтенного ресурса˃</w:t>
            </w:r>
          </w:p>
        </w:tc>
        <w:tc>
          <w:tcPr>
            <w:tcW w:w="3402" w:type="dxa"/>
            <w:tcBorders>
              <w:top w:val="nil"/>
              <w:left w:val="nil"/>
              <w:bottom w:val="nil"/>
              <w:right w:val="nil"/>
            </w:tcBorders>
            <w:shd w:val="clear" w:color="auto" w:fill="auto"/>
            <w:hideMark/>
          </w:tcPr>
          <w:p w:rsidR="00AE59C3" w:rsidRPr="00797A5D" w:rsidRDefault="00AE59C3"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134" w:type="dxa"/>
            <w:tcBorders>
              <w:top w:val="nil"/>
              <w:left w:val="nil"/>
              <w:bottom w:val="nil"/>
              <w:right w:val="nil"/>
            </w:tcBorders>
            <w:shd w:val="clear" w:color="auto" w:fill="auto"/>
            <w:hideMark/>
          </w:tcPr>
          <w:p w:rsidR="00AE59C3" w:rsidRPr="00797A5D" w:rsidRDefault="00AE59C3" w:rsidP="000B078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hideMark/>
          </w:tcPr>
          <w:p w:rsidR="00AE59C3" w:rsidRPr="00797A5D" w:rsidRDefault="00AE59C3" w:rsidP="000B0787">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noWrap/>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vAlign w:val="center"/>
            <w:hideMark/>
          </w:tcPr>
          <w:p w:rsidR="00AE59C3" w:rsidRPr="00797A5D" w:rsidRDefault="00AE59C3" w:rsidP="000B0787">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nil"/>
              <w:right w:val="nil"/>
            </w:tcBorders>
            <w:shd w:val="clear" w:color="auto" w:fill="auto"/>
            <w:vAlign w:val="center"/>
            <w:hideMark/>
          </w:tcPr>
          <w:p w:rsidR="00AE59C3" w:rsidRPr="00797A5D" w:rsidRDefault="00AE59C3" w:rsidP="000B0787">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vAlign w:val="center"/>
            <w:hideMark/>
          </w:tcPr>
          <w:p w:rsidR="00AE59C3" w:rsidRPr="00797A5D" w:rsidRDefault="00AE59C3" w:rsidP="000B0787">
            <w:pPr>
              <w:spacing w:after="0" w:line="240" w:lineRule="auto"/>
              <w:jc w:val="right"/>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ЗТ</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3402" w:type="dxa"/>
            <w:tcBorders>
              <w:top w:val="nil"/>
              <w:left w:val="nil"/>
              <w:bottom w:val="single" w:sz="4" w:space="0" w:color="auto"/>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ЗТм</w:t>
            </w:r>
          </w:p>
        </w:tc>
        <w:tc>
          <w:tcPr>
            <w:tcW w:w="1134" w:type="dxa"/>
            <w:tcBorders>
              <w:top w:val="nil"/>
              <w:left w:val="nil"/>
              <w:bottom w:val="single" w:sz="4" w:space="0" w:color="auto"/>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992" w:type="dxa"/>
            <w:tcBorders>
              <w:top w:val="nil"/>
              <w:left w:val="nil"/>
              <w:bottom w:val="single" w:sz="4" w:space="0" w:color="auto"/>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single" w:sz="4" w:space="0" w:color="auto"/>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4"/>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single" w:sz="4" w:space="0" w:color="auto"/>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single" w:sz="4" w:space="0" w:color="auto"/>
              <w:right w:val="nil"/>
            </w:tcBorders>
            <w:shd w:val="clear" w:color="auto" w:fill="auto"/>
            <w:vAlign w:val="center"/>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nil"/>
            </w:tcBorders>
            <w:shd w:val="clear" w:color="auto" w:fill="auto"/>
            <w:vAlign w:val="center"/>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851" w:type="dxa"/>
            <w:tcBorders>
              <w:top w:val="nil"/>
              <w:left w:val="nil"/>
              <w:bottom w:val="single" w:sz="4" w:space="0" w:color="auto"/>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850" w:type="dxa"/>
            <w:tcBorders>
              <w:top w:val="nil"/>
              <w:left w:val="nil"/>
              <w:bottom w:val="single" w:sz="4" w:space="0" w:color="auto"/>
              <w:right w:val="nil"/>
            </w:tcBorders>
            <w:shd w:val="clear" w:color="auto" w:fill="auto"/>
            <w:vAlign w:val="center"/>
            <w:hideMark/>
          </w:tcPr>
          <w:p w:rsidR="006724E7" w:rsidRPr="00797A5D" w:rsidRDefault="006724E7">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070" w:type="dxa"/>
            <w:tcBorders>
              <w:top w:val="nil"/>
              <w:left w:val="nil"/>
              <w:bottom w:val="single" w:sz="4" w:space="0" w:color="auto"/>
              <w:right w:val="nil"/>
            </w:tcBorders>
            <w:shd w:val="clear" w:color="auto" w:fill="auto"/>
            <w:noWrap/>
            <w:vAlign w:val="bottom"/>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6724E7" w:rsidRPr="00797A5D" w:rsidRDefault="006724E7"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Итого </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˂под-пункт˃</w:t>
            </w:r>
          </w:p>
        </w:tc>
        <w:tc>
          <w:tcPr>
            <w:tcW w:w="1418"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неучтенного ресурса˃</w:t>
            </w:r>
          </w:p>
        </w:tc>
        <w:tc>
          <w:tcPr>
            <w:tcW w:w="3402"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hideMark/>
          </w:tcPr>
          <w:p w:rsidR="006724E7" w:rsidRPr="00797A5D" w:rsidRDefault="008F713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vAlign w:val="center"/>
            <w:hideMark/>
          </w:tcPr>
          <w:p w:rsidR="006724E7"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vAlign w:val="center"/>
            <w:hideMark/>
          </w:tcPr>
          <w:p w:rsidR="006724E7" w:rsidRPr="00797A5D" w:rsidRDefault="00FB315D">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A35898">
        <w:trPr>
          <w:trHeight w:val="20"/>
        </w:trPr>
        <w:tc>
          <w:tcPr>
            <w:tcW w:w="817" w:type="dxa"/>
            <w:tcBorders>
              <w:top w:val="nil"/>
              <w:left w:val="nil"/>
              <w:bottom w:val="nil"/>
              <w:right w:val="nil"/>
            </w:tcBorders>
            <w:shd w:val="clear" w:color="auto" w:fill="auto"/>
            <w:hideMark/>
          </w:tcPr>
          <w:p w:rsidR="00AE59C3" w:rsidRPr="00797A5D" w:rsidRDefault="00AE59C3" w:rsidP="000B078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˂под-пункт˃</w:t>
            </w:r>
          </w:p>
        </w:tc>
        <w:tc>
          <w:tcPr>
            <w:tcW w:w="1418" w:type="dxa"/>
            <w:tcBorders>
              <w:top w:val="nil"/>
              <w:left w:val="nil"/>
              <w:bottom w:val="nil"/>
              <w:right w:val="nil"/>
            </w:tcBorders>
            <w:shd w:val="clear" w:color="auto" w:fill="auto"/>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неучтенного ресурса˃</w:t>
            </w:r>
          </w:p>
        </w:tc>
        <w:tc>
          <w:tcPr>
            <w:tcW w:w="3402" w:type="dxa"/>
            <w:tcBorders>
              <w:top w:val="nil"/>
              <w:left w:val="nil"/>
              <w:bottom w:val="nil"/>
              <w:right w:val="nil"/>
            </w:tcBorders>
            <w:shd w:val="clear" w:color="auto" w:fill="auto"/>
            <w:hideMark/>
          </w:tcPr>
          <w:p w:rsidR="00AE59C3" w:rsidRPr="00797A5D" w:rsidRDefault="00AE59C3"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134" w:type="dxa"/>
            <w:tcBorders>
              <w:top w:val="nil"/>
              <w:left w:val="nil"/>
              <w:bottom w:val="nil"/>
              <w:right w:val="nil"/>
            </w:tcBorders>
            <w:shd w:val="clear" w:color="auto" w:fill="auto"/>
            <w:hideMark/>
          </w:tcPr>
          <w:p w:rsidR="00AE59C3" w:rsidRPr="00797A5D" w:rsidRDefault="00AE59C3" w:rsidP="000B078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noWrap/>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851" w:type="dxa"/>
            <w:tcBorders>
              <w:top w:val="nil"/>
              <w:left w:val="nil"/>
              <w:bottom w:val="nil"/>
              <w:right w:val="nil"/>
            </w:tcBorders>
            <w:shd w:val="clear" w:color="auto" w:fill="auto"/>
            <w:vAlign w:val="center"/>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ФГИС ЦС</w:t>
            </w:r>
          </w:p>
        </w:tc>
        <w:tc>
          <w:tcPr>
            <w:tcW w:w="1070" w:type="dxa"/>
            <w:tcBorders>
              <w:top w:val="nil"/>
              <w:left w:val="nil"/>
              <w:bottom w:val="nil"/>
              <w:right w:val="nil"/>
            </w:tcBorders>
            <w:shd w:val="clear" w:color="auto" w:fill="auto"/>
            <w:vAlign w:val="center"/>
            <w:hideMark/>
          </w:tcPr>
          <w:p w:rsidR="00AE59C3" w:rsidRPr="00797A5D" w:rsidRDefault="00AE59C3"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hideMark/>
          </w:tcPr>
          <w:p w:rsidR="006724E7" w:rsidRPr="00797A5D" w:rsidRDefault="006724E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ФОТ</w:t>
            </w:r>
          </w:p>
        </w:tc>
        <w:tc>
          <w:tcPr>
            <w:tcW w:w="1134" w:type="dxa"/>
            <w:tcBorders>
              <w:top w:val="nil"/>
              <w:left w:val="nil"/>
              <w:bottom w:val="nil"/>
              <w:right w:val="nil"/>
            </w:tcBorders>
            <w:shd w:val="clear" w:color="auto" w:fill="auto"/>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center"/>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vAlign w:val="center"/>
            <w:hideMark/>
          </w:tcPr>
          <w:p w:rsidR="006724E7" w:rsidRPr="00797A5D" w:rsidRDefault="006724E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tcBorders>
              <w:top w:val="nil"/>
              <w:left w:val="nil"/>
              <w:bottom w:val="nil"/>
              <w:right w:val="nil"/>
            </w:tcBorders>
            <w:shd w:val="clear" w:color="auto" w:fill="auto"/>
            <w:hideMark/>
          </w:tcPr>
          <w:p w:rsidR="00EC3892" w:rsidRPr="00797A5D" w:rsidRDefault="00EC3892"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НР ˂вид работ˃</w:t>
            </w: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992"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˂норматив НР˃</w:t>
            </w:r>
          </w:p>
        </w:tc>
        <w:tc>
          <w:tcPr>
            <w:tcW w:w="1134" w:type="dxa"/>
            <w:gridSpan w:val="2"/>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vAlign w:val="center"/>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6"/>
                <w:szCs w:val="18"/>
                <w:lang w:eastAsia="ru-RU"/>
              </w:rPr>
            </w:pPr>
          </w:p>
        </w:tc>
        <w:tc>
          <w:tcPr>
            <w:tcW w:w="1418"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tcBorders>
              <w:top w:val="nil"/>
              <w:left w:val="nil"/>
              <w:bottom w:val="nil"/>
              <w:right w:val="nil"/>
            </w:tcBorders>
            <w:shd w:val="clear" w:color="auto" w:fill="auto"/>
            <w:hideMark/>
          </w:tcPr>
          <w:p w:rsidR="00EC3892" w:rsidRPr="00797A5D" w:rsidRDefault="00EC3892"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СП ˂вид работ˃</w:t>
            </w: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992"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4"/>
                <w:szCs w:val="14"/>
                <w:lang w:eastAsia="ru-RU"/>
              </w:rPr>
            </w:pPr>
            <w:r w:rsidRPr="00797A5D">
              <w:rPr>
                <w:rFonts w:ascii="Times New Roman" w:eastAsia="Times New Roman" w:hAnsi="Times New Roman" w:cs="Times New Roman"/>
                <w:sz w:val="14"/>
                <w:szCs w:val="14"/>
                <w:lang w:eastAsia="ru-RU"/>
              </w:rPr>
              <w:t>˂норматив СП˃</w:t>
            </w:r>
          </w:p>
        </w:tc>
        <w:tc>
          <w:tcPr>
            <w:tcW w:w="1134" w:type="dxa"/>
            <w:gridSpan w:val="2"/>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single" w:sz="4" w:space="0" w:color="auto"/>
              <w:right w:val="nil"/>
            </w:tcBorders>
            <w:shd w:val="clear" w:color="auto" w:fill="auto"/>
            <w:vAlign w:val="center"/>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6"/>
                <w:szCs w:val="18"/>
                <w:lang w:eastAsia="ru-RU"/>
              </w:rPr>
            </w:pPr>
            <w:r w:rsidRPr="00797A5D">
              <w:rPr>
                <w:rFonts w:ascii="Times New Roman" w:eastAsia="Times New Roman" w:hAnsi="Times New Roman" w:cs="Times New Roman"/>
                <w:b/>
                <w:bCs/>
                <w:sz w:val="16"/>
                <w:szCs w:val="18"/>
                <w:lang w:eastAsia="ru-RU"/>
              </w:rPr>
              <w:t> </w:t>
            </w:r>
          </w:p>
        </w:tc>
        <w:tc>
          <w:tcPr>
            <w:tcW w:w="1418"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070"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ресурса˃</w:t>
            </w:r>
          </w:p>
        </w:tc>
        <w:tc>
          <w:tcPr>
            <w:tcW w:w="3402"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w:t>
            </w: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EC3892" w:rsidRPr="00797A5D" w:rsidRDefault="008F713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EC3892" w:rsidRPr="00797A5D" w:rsidRDefault="00981DD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850" w:type="dxa"/>
            <w:tcBorders>
              <w:top w:val="nil"/>
              <w:left w:val="nil"/>
              <w:bottom w:val="nil"/>
              <w:right w:val="nil"/>
            </w:tcBorders>
            <w:shd w:val="clear" w:color="auto" w:fill="auto"/>
            <w:hideMark/>
          </w:tcPr>
          <w:p w:rsidR="00EC3892" w:rsidRPr="00797A5D" w:rsidRDefault="005C4D10">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˂индекс˃</w:t>
            </w:r>
          </w:p>
        </w:tc>
        <w:tc>
          <w:tcPr>
            <w:tcW w:w="1070"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18"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070" w:type="dxa"/>
            <w:tcBorders>
              <w:top w:val="nil"/>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A35898">
        <w:trPr>
          <w:trHeight w:val="20"/>
        </w:trPr>
        <w:tc>
          <w:tcPr>
            <w:tcW w:w="817" w:type="dxa"/>
            <w:tcBorders>
              <w:top w:val="nil"/>
              <w:left w:val="nil"/>
              <w:bottom w:val="nil"/>
              <w:right w:val="nil"/>
            </w:tcBorders>
            <w:shd w:val="clear" w:color="auto" w:fill="auto"/>
            <w:hideMark/>
          </w:tcPr>
          <w:p w:rsidR="005C4D10" w:rsidRPr="00797A5D" w:rsidRDefault="005C4D10" w:rsidP="000B078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5C4D10" w:rsidRPr="00797A5D" w:rsidRDefault="005C4D10"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ресурса˃</w:t>
            </w:r>
          </w:p>
        </w:tc>
        <w:tc>
          <w:tcPr>
            <w:tcW w:w="3402" w:type="dxa"/>
            <w:tcBorders>
              <w:top w:val="nil"/>
              <w:left w:val="nil"/>
              <w:bottom w:val="nil"/>
              <w:right w:val="nil"/>
            </w:tcBorders>
            <w:shd w:val="clear" w:color="auto" w:fill="auto"/>
            <w:hideMark/>
          </w:tcPr>
          <w:p w:rsidR="005C4D10" w:rsidRPr="00797A5D" w:rsidRDefault="005C4D10" w:rsidP="000B0787">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w:t>
            </w:r>
          </w:p>
        </w:tc>
        <w:tc>
          <w:tcPr>
            <w:tcW w:w="1134" w:type="dxa"/>
            <w:tcBorders>
              <w:top w:val="nil"/>
              <w:left w:val="nil"/>
              <w:bottom w:val="nil"/>
              <w:right w:val="nil"/>
            </w:tcBorders>
            <w:shd w:val="clear" w:color="auto" w:fill="auto"/>
            <w:hideMark/>
          </w:tcPr>
          <w:p w:rsidR="005C4D10" w:rsidRPr="00797A5D" w:rsidRDefault="005C4D10" w:rsidP="000B0787">
            <w:pPr>
              <w:spacing w:after="0" w:line="240" w:lineRule="auto"/>
              <w:jc w:val="center"/>
              <w:rPr>
                <w:rFonts w:ascii="Times New Roman" w:eastAsia="Times New Roman" w:hAnsi="Times New Roman" w:cs="Times New Roman"/>
                <w:sz w:val="16"/>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992" w:type="dxa"/>
            <w:tcBorders>
              <w:top w:val="nil"/>
              <w:left w:val="nil"/>
              <w:bottom w:val="nil"/>
              <w:right w:val="nil"/>
            </w:tcBorders>
            <w:shd w:val="clear" w:color="auto" w:fill="auto"/>
            <w:noWrap/>
            <w:hideMark/>
          </w:tcPr>
          <w:p w:rsidR="005C4D10" w:rsidRPr="00797A5D" w:rsidRDefault="005C4D10"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5C4D10" w:rsidRPr="00797A5D" w:rsidRDefault="005C4D10"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5C4D10" w:rsidRPr="00797A5D" w:rsidRDefault="005C4D10"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5C4D10" w:rsidRPr="00797A5D" w:rsidRDefault="005C4D10"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5C4D10" w:rsidRPr="00797A5D" w:rsidRDefault="005C4D10"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single" w:sz="4" w:space="0" w:color="auto"/>
              <w:right w:val="nil"/>
            </w:tcBorders>
            <w:shd w:val="clear" w:color="auto" w:fill="auto"/>
            <w:hideMark/>
          </w:tcPr>
          <w:p w:rsidR="005C4D10" w:rsidRPr="00797A5D" w:rsidRDefault="005C4D10" w:rsidP="000B0787">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center"/>
            <w:hideMark/>
          </w:tcPr>
          <w:p w:rsidR="005C4D10" w:rsidRPr="00797A5D" w:rsidRDefault="005C4D10"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ФГИС ЦС</w:t>
            </w:r>
          </w:p>
        </w:tc>
        <w:tc>
          <w:tcPr>
            <w:tcW w:w="1070" w:type="dxa"/>
            <w:tcBorders>
              <w:top w:val="nil"/>
              <w:left w:val="nil"/>
              <w:bottom w:val="single" w:sz="4" w:space="0" w:color="auto"/>
              <w:right w:val="nil"/>
            </w:tcBorders>
            <w:shd w:val="clear" w:color="auto" w:fill="auto"/>
            <w:vAlign w:val="center"/>
            <w:hideMark/>
          </w:tcPr>
          <w:p w:rsidR="005C4D10" w:rsidRPr="00797A5D" w:rsidRDefault="005C4D10" w:rsidP="000B078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0B0787">
        <w:trPr>
          <w:trHeight w:val="20"/>
        </w:trPr>
        <w:tc>
          <w:tcPr>
            <w:tcW w:w="817" w:type="dxa"/>
            <w:tcBorders>
              <w:top w:val="single" w:sz="4" w:space="0" w:color="auto"/>
              <w:left w:val="nil"/>
              <w:bottom w:val="nil"/>
              <w:right w:val="nil"/>
            </w:tcBorders>
            <w:shd w:val="clear" w:color="auto" w:fill="auto"/>
            <w:hideMark/>
          </w:tcPr>
          <w:p w:rsidR="005C4D10" w:rsidRPr="00797A5D" w:rsidRDefault="005C4D10" w:rsidP="000B0787">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18" w:type="dxa"/>
            <w:tcBorders>
              <w:top w:val="single" w:sz="4" w:space="0" w:color="auto"/>
              <w:left w:val="nil"/>
              <w:bottom w:val="nil"/>
              <w:right w:val="nil"/>
            </w:tcBorders>
            <w:shd w:val="clear" w:color="auto" w:fill="auto"/>
            <w:hideMark/>
          </w:tcPr>
          <w:p w:rsidR="005C4D10" w:rsidRPr="00797A5D" w:rsidRDefault="005C4D10" w:rsidP="000B078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5C4D10" w:rsidRPr="00797A5D" w:rsidRDefault="005C4D10" w:rsidP="000B0787">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5C4D10" w:rsidRPr="00797A5D" w:rsidRDefault="005C4D10" w:rsidP="000B0787">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5C4D10" w:rsidRPr="00797A5D" w:rsidRDefault="005C4D10" w:rsidP="000B0787">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vAlign w:val="center"/>
            <w:hideMark/>
          </w:tcPr>
          <w:p w:rsidR="005C4D10" w:rsidRPr="00797A5D" w:rsidRDefault="005C4D10" w:rsidP="000B0787">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5C4D10" w:rsidRPr="00797A5D" w:rsidRDefault="005C4D10" w:rsidP="000B0787">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5C4D10" w:rsidRPr="00797A5D" w:rsidRDefault="005C4D10" w:rsidP="000B0787">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vAlign w:val="center"/>
            <w:hideMark/>
          </w:tcPr>
          <w:p w:rsidR="005C4D10" w:rsidRPr="00797A5D" w:rsidRDefault="005C4D10" w:rsidP="000B0787">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vAlign w:val="center"/>
            <w:hideMark/>
          </w:tcPr>
          <w:p w:rsidR="005C4D10" w:rsidRPr="00797A5D" w:rsidRDefault="005C4D10" w:rsidP="000B0787">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single" w:sz="4" w:space="0" w:color="auto"/>
              <w:left w:val="nil"/>
              <w:bottom w:val="nil"/>
              <w:right w:val="nil"/>
            </w:tcBorders>
            <w:shd w:val="clear" w:color="auto" w:fill="auto"/>
            <w:vAlign w:val="center"/>
            <w:hideMark/>
          </w:tcPr>
          <w:p w:rsidR="005C4D10" w:rsidRPr="00797A5D" w:rsidRDefault="005C4D10" w:rsidP="000B0787">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070" w:type="dxa"/>
            <w:tcBorders>
              <w:top w:val="nil"/>
              <w:left w:val="nil"/>
              <w:bottom w:val="nil"/>
              <w:right w:val="nil"/>
            </w:tcBorders>
            <w:shd w:val="clear" w:color="auto" w:fill="auto"/>
            <w:vAlign w:val="center"/>
            <w:hideMark/>
          </w:tcPr>
          <w:p w:rsidR="005C4D10" w:rsidRPr="00797A5D" w:rsidRDefault="005C4D10" w:rsidP="000B0787">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˂пункт˃</w:t>
            </w:r>
          </w:p>
        </w:tc>
        <w:tc>
          <w:tcPr>
            <w:tcW w:w="141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402"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отсутствующего в СНБ˃ </w:t>
            </w:r>
          </w:p>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w:t>
            </w:r>
          </w:p>
        </w:tc>
        <w:tc>
          <w:tcPr>
            <w:tcW w:w="992" w:type="dxa"/>
            <w:tcBorders>
              <w:top w:val="nil"/>
              <w:left w:val="nil"/>
              <w:bottom w:val="nil"/>
              <w:right w:val="nil"/>
            </w:tcBorders>
            <w:shd w:val="clear" w:color="auto" w:fill="auto"/>
            <w:noWrap/>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gridSpan w:val="2"/>
            <w:tcBorders>
              <w:top w:val="nil"/>
              <w:left w:val="nil"/>
              <w:bottom w:val="nil"/>
              <w:right w:val="nil"/>
            </w:tcBorders>
            <w:shd w:val="clear" w:color="auto" w:fill="auto"/>
            <w:hideMark/>
          </w:tcPr>
          <w:p w:rsidR="00EC3892" w:rsidRPr="00797A5D" w:rsidRDefault="008F713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99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851"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18"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402"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134"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gridSpan w:val="2"/>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992"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nil"/>
              <w:right w:val="nil"/>
            </w:tcBorders>
            <w:shd w:val="clear" w:color="auto" w:fill="auto"/>
            <w:vAlign w:val="center"/>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851"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sz w:val="18"/>
                <w:szCs w:val="18"/>
                <w:lang w:eastAsia="ru-RU"/>
              </w:rPr>
            </w:pPr>
          </w:p>
        </w:tc>
        <w:tc>
          <w:tcPr>
            <w:tcW w:w="141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sz w:val="18"/>
                <w:szCs w:val="18"/>
                <w:lang w:eastAsia="ru-RU"/>
              </w:rPr>
            </w:pPr>
          </w:p>
        </w:tc>
        <w:tc>
          <w:tcPr>
            <w:tcW w:w="8646" w:type="dxa"/>
            <w:gridSpan w:val="7"/>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Итого прямые затраты по Разделу Х (в текущем уровне цен)</w:t>
            </w:r>
          </w:p>
        </w:tc>
        <w:tc>
          <w:tcPr>
            <w:tcW w:w="1134"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sz w:val="18"/>
                <w:szCs w:val="18"/>
                <w:lang w:eastAsia="ru-RU"/>
              </w:rPr>
            </w:pPr>
          </w:p>
        </w:tc>
        <w:tc>
          <w:tcPr>
            <w:tcW w:w="851" w:type="dxa"/>
            <w:tcBorders>
              <w:top w:val="nil"/>
              <w:left w:val="nil"/>
              <w:bottom w:val="nil"/>
              <w:right w:val="nil"/>
            </w:tcBorders>
            <w:shd w:val="clear" w:color="auto" w:fill="auto"/>
          </w:tcPr>
          <w:p w:rsidR="00EC3892" w:rsidRPr="00797A5D" w:rsidRDefault="00EC3892">
            <w:pPr>
              <w:spacing w:after="0" w:line="240" w:lineRule="auto"/>
              <w:jc w:val="center"/>
              <w:rPr>
                <w:rFonts w:ascii="Times New Roman" w:eastAsia="Times New Roman" w:hAnsi="Times New Roman" w:cs="Times New Roman"/>
                <w:b/>
                <w:sz w:val="18"/>
                <w:szCs w:val="18"/>
                <w:lang w:eastAsia="ru-RU"/>
              </w:rPr>
            </w:pPr>
          </w:p>
        </w:tc>
        <w:tc>
          <w:tcPr>
            <w:tcW w:w="85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sz w:val="18"/>
                <w:szCs w:val="18"/>
                <w:lang w:eastAsia="ru-RU"/>
              </w:rPr>
            </w:pPr>
          </w:p>
        </w:tc>
        <w:tc>
          <w:tcPr>
            <w:tcW w:w="1070"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A3762" w:rsidRPr="00797A5D" w:rsidRDefault="007A3762"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134"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A3762" w:rsidRPr="00797A5D" w:rsidRDefault="007A3762"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оплата труда</w:t>
            </w:r>
          </w:p>
        </w:tc>
        <w:tc>
          <w:tcPr>
            <w:tcW w:w="1134"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A3762" w:rsidRPr="00797A5D" w:rsidRDefault="007A3762"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эксплуатация машин и механизмов</w:t>
            </w:r>
          </w:p>
        </w:tc>
        <w:tc>
          <w:tcPr>
            <w:tcW w:w="1134"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A3762" w:rsidRPr="00797A5D" w:rsidRDefault="007A3762"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материалы</w:t>
            </w:r>
          </w:p>
        </w:tc>
        <w:tc>
          <w:tcPr>
            <w:tcW w:w="1134"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A3762" w:rsidRPr="00797A5D" w:rsidRDefault="007A3762" w:rsidP="00A35898">
            <w:pPr>
              <w:spacing w:after="0" w:line="240" w:lineRule="auto"/>
              <w:ind w:firstLine="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перевозка</w:t>
            </w:r>
          </w:p>
        </w:tc>
        <w:tc>
          <w:tcPr>
            <w:tcW w:w="1134"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Итого ФОТ </w:t>
            </w:r>
            <w:r w:rsidRPr="00797A5D">
              <w:rPr>
                <w:rFonts w:ascii="Times New Roman" w:eastAsia="Times New Roman" w:hAnsi="Times New Roman" w:cs="Times New Roman"/>
                <w:i/>
                <w:sz w:val="18"/>
                <w:szCs w:val="18"/>
                <w:lang w:eastAsia="ru-RU"/>
              </w:rPr>
              <w:t>(справочно)</w:t>
            </w:r>
          </w:p>
        </w:tc>
        <w:tc>
          <w:tcPr>
            <w:tcW w:w="1134"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7A3762" w:rsidRPr="00797A5D" w:rsidRDefault="003C0D84">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Итого накладные </w:t>
            </w:r>
            <w:r w:rsidR="007A3762" w:rsidRPr="00797A5D">
              <w:rPr>
                <w:rFonts w:ascii="Times New Roman" w:eastAsia="Times New Roman" w:hAnsi="Times New Roman" w:cs="Times New Roman"/>
                <w:sz w:val="18"/>
                <w:szCs w:val="18"/>
                <w:lang w:eastAsia="ru-RU"/>
              </w:rPr>
              <w:t>расходы (в текущем уровне цен)</w:t>
            </w:r>
          </w:p>
        </w:tc>
        <w:tc>
          <w:tcPr>
            <w:tcW w:w="1134" w:type="dxa"/>
            <w:tcBorders>
              <w:top w:val="nil"/>
              <w:left w:val="nil"/>
              <w:bottom w:val="nil"/>
              <w:right w:val="nil"/>
            </w:tcBorders>
            <w:shd w:val="clear" w:color="auto" w:fill="auto"/>
            <w:hideMark/>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7A3762" w:rsidRPr="00797A5D" w:rsidRDefault="003C0D84">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Итого сметная </w:t>
            </w:r>
            <w:r w:rsidR="007A3762" w:rsidRPr="00797A5D">
              <w:rPr>
                <w:rFonts w:ascii="Times New Roman" w:eastAsia="Times New Roman" w:hAnsi="Times New Roman" w:cs="Times New Roman"/>
                <w:sz w:val="18"/>
                <w:szCs w:val="18"/>
                <w:lang w:eastAsia="ru-RU"/>
              </w:rPr>
              <w:t>прибыль (в текущем уровне цен)</w:t>
            </w:r>
          </w:p>
        </w:tc>
        <w:tc>
          <w:tcPr>
            <w:tcW w:w="1134" w:type="dxa"/>
            <w:tcBorders>
              <w:top w:val="nil"/>
              <w:left w:val="nil"/>
              <w:bottom w:val="nil"/>
              <w:right w:val="nil"/>
            </w:tcBorders>
            <w:shd w:val="clear" w:color="auto" w:fill="auto"/>
            <w:hideMark/>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A3762" w:rsidRPr="00797A5D" w:rsidRDefault="003C0D84">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Итого </w:t>
            </w:r>
            <w:r w:rsidRPr="00797A5D">
              <w:rPr>
                <w:rFonts w:ascii="Times New Roman" w:eastAsia="Times New Roman" w:hAnsi="Times New Roman" w:cs="Times New Roman"/>
                <w:bCs/>
                <w:sz w:val="18"/>
                <w:szCs w:val="18"/>
                <w:lang w:eastAsia="ru-RU"/>
              </w:rPr>
              <w:t xml:space="preserve">оборудование </w:t>
            </w:r>
            <w:r w:rsidR="007A3762" w:rsidRPr="00797A5D">
              <w:rPr>
                <w:rFonts w:ascii="Times New Roman" w:eastAsia="Times New Roman" w:hAnsi="Times New Roman" w:cs="Times New Roman"/>
                <w:sz w:val="18"/>
                <w:szCs w:val="18"/>
                <w:lang w:eastAsia="ru-RU"/>
              </w:rPr>
              <w:t>(в текущем уровне цен)</w:t>
            </w:r>
          </w:p>
        </w:tc>
        <w:tc>
          <w:tcPr>
            <w:tcW w:w="1134"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7A3762" w:rsidRPr="00797A5D" w:rsidDel="007A3762" w:rsidRDefault="003C0D84">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Итого </w:t>
            </w:r>
            <w:r w:rsidRPr="00797A5D">
              <w:rPr>
                <w:rFonts w:ascii="Times New Roman" w:eastAsia="Times New Roman" w:hAnsi="Times New Roman" w:cs="Times New Roman"/>
                <w:bCs/>
                <w:sz w:val="18"/>
                <w:szCs w:val="18"/>
                <w:lang w:eastAsia="ru-RU"/>
              </w:rPr>
              <w:t xml:space="preserve">прочие </w:t>
            </w:r>
            <w:r w:rsidR="007A3762" w:rsidRPr="00797A5D">
              <w:rPr>
                <w:rFonts w:ascii="Times New Roman" w:eastAsia="Times New Roman" w:hAnsi="Times New Roman" w:cs="Times New Roman"/>
                <w:bCs/>
                <w:sz w:val="18"/>
                <w:szCs w:val="18"/>
                <w:lang w:eastAsia="ru-RU"/>
              </w:rPr>
              <w:t xml:space="preserve">затраты </w:t>
            </w:r>
            <w:r w:rsidR="007A3762" w:rsidRPr="00797A5D">
              <w:rPr>
                <w:rFonts w:ascii="Times New Roman" w:eastAsia="Times New Roman" w:hAnsi="Times New Roman" w:cs="Times New Roman"/>
                <w:sz w:val="18"/>
                <w:szCs w:val="18"/>
                <w:lang w:eastAsia="ru-RU"/>
              </w:rPr>
              <w:t>(в текущем уровне цен)</w:t>
            </w:r>
          </w:p>
        </w:tc>
        <w:tc>
          <w:tcPr>
            <w:tcW w:w="1134" w:type="dxa"/>
            <w:tcBorders>
              <w:top w:val="nil"/>
              <w:left w:val="nil"/>
              <w:bottom w:val="nil"/>
              <w:right w:val="nil"/>
            </w:tcBorders>
            <w:shd w:val="clear" w:color="auto" w:fill="auto"/>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7A3762" w:rsidRPr="00797A5D" w:rsidRDefault="007A3762">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7A3762" w:rsidRPr="00797A5D" w:rsidRDefault="007A3762">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7A3762" w:rsidRPr="00797A5D" w:rsidRDefault="007A376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xml:space="preserve">Итого по разделу Раздел Х (в </w:t>
            </w:r>
            <w:r w:rsidRPr="00797A5D">
              <w:rPr>
                <w:rFonts w:ascii="Times New Roman" w:eastAsia="Times New Roman" w:hAnsi="Times New Roman" w:cs="Times New Roman"/>
                <w:b/>
                <w:sz w:val="18"/>
                <w:szCs w:val="18"/>
                <w:lang w:eastAsia="ru-RU"/>
              </w:rPr>
              <w:t xml:space="preserve">текущем </w:t>
            </w:r>
            <w:r w:rsidRPr="00797A5D">
              <w:rPr>
                <w:rFonts w:ascii="Times New Roman" w:eastAsia="Times New Roman" w:hAnsi="Times New Roman" w:cs="Times New Roman"/>
                <w:b/>
                <w:bCs/>
                <w:sz w:val="18"/>
                <w:szCs w:val="18"/>
                <w:lang w:eastAsia="ru-RU"/>
              </w:rPr>
              <w:t>уровне цен)</w:t>
            </w:r>
          </w:p>
        </w:tc>
        <w:tc>
          <w:tcPr>
            <w:tcW w:w="1134" w:type="dxa"/>
            <w:tcBorders>
              <w:top w:val="nil"/>
              <w:left w:val="nil"/>
              <w:bottom w:val="nil"/>
              <w:right w:val="nil"/>
            </w:tcBorders>
            <w:shd w:val="clear" w:color="auto" w:fill="auto"/>
            <w:hideMark/>
          </w:tcPr>
          <w:p w:rsidR="007A3762" w:rsidRPr="00797A5D" w:rsidRDefault="007A3762">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7A3762" w:rsidRPr="00797A5D" w:rsidRDefault="007A3762">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hideMark/>
          </w:tcPr>
          <w:p w:rsidR="007A3762" w:rsidRPr="00797A5D" w:rsidRDefault="007A3762">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hideMark/>
          </w:tcPr>
          <w:p w:rsidR="007A3762" w:rsidRPr="00797A5D" w:rsidRDefault="007A3762">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168"/>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134" w:type="dxa"/>
            <w:tcBorders>
              <w:top w:val="nil"/>
              <w:left w:val="nil"/>
              <w:bottom w:val="nil"/>
              <w:right w:val="nil"/>
            </w:tcBorders>
            <w:shd w:val="clear" w:color="auto" w:fill="auto"/>
            <w:vAlign w:val="bottom"/>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vAlign w:val="bottom"/>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vAlign w:val="bottom"/>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vAlign w:val="bottom"/>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материалы, изделия и конструкции, отсутствующие в СНБ (в текущем уровне цен)</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оборудование, отсутствующее в СНБ (в текущем уровне цен)</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3402" w:type="dxa"/>
            <w:tcBorders>
              <w:top w:val="nil"/>
              <w:left w:val="nil"/>
              <w:bottom w:val="nil"/>
              <w:right w:val="nil"/>
            </w:tcBorders>
            <w:shd w:val="clear" w:color="auto" w:fill="auto"/>
            <w:noWrap/>
            <w:vAlign w:val="bottom"/>
            <w:hideMark/>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1134" w:type="dxa"/>
            <w:gridSpan w:val="2"/>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hideMark/>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b/>
                <w:sz w:val="18"/>
                <w:szCs w:val="18"/>
                <w:lang w:eastAsia="ru-RU"/>
              </w:rPr>
            </w:pPr>
          </w:p>
        </w:tc>
        <w:tc>
          <w:tcPr>
            <w:tcW w:w="1418"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b/>
                <w:sz w:val="18"/>
                <w:szCs w:val="18"/>
                <w:lang w:eastAsia="ru-RU"/>
              </w:rPr>
            </w:pPr>
          </w:p>
        </w:tc>
        <w:tc>
          <w:tcPr>
            <w:tcW w:w="8646" w:type="dxa"/>
            <w:gridSpan w:val="7"/>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Всего прямые затраты по смете (в текущем уровне цен)</w:t>
            </w:r>
          </w:p>
        </w:tc>
        <w:tc>
          <w:tcPr>
            <w:tcW w:w="1134" w:type="dxa"/>
            <w:tcBorders>
              <w:top w:val="nil"/>
              <w:left w:val="nil"/>
              <w:bottom w:val="nil"/>
              <w:right w:val="nil"/>
            </w:tcBorders>
            <w:shd w:val="clear" w:color="auto" w:fill="auto"/>
            <w:noWrap/>
            <w:vAlign w:val="bottom"/>
            <w:hideMark/>
          </w:tcPr>
          <w:p w:rsidR="00BB2F35" w:rsidRPr="00797A5D" w:rsidRDefault="00BB2F35">
            <w:pPr>
              <w:spacing w:after="0" w:line="240" w:lineRule="auto"/>
              <w:rPr>
                <w:rFonts w:ascii="Times New Roman" w:eastAsia="Times New Roman" w:hAnsi="Times New Roman" w:cs="Times New Roman"/>
                <w:b/>
                <w:sz w:val="18"/>
                <w:szCs w:val="18"/>
                <w:lang w:eastAsia="ru-RU"/>
              </w:rPr>
            </w:pPr>
          </w:p>
        </w:tc>
        <w:tc>
          <w:tcPr>
            <w:tcW w:w="851"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p>
        </w:tc>
        <w:tc>
          <w:tcPr>
            <w:tcW w:w="850" w:type="dxa"/>
            <w:tcBorders>
              <w:top w:val="nil"/>
              <w:left w:val="nil"/>
              <w:bottom w:val="nil"/>
              <w:right w:val="nil"/>
            </w:tcBorders>
            <w:shd w:val="clear" w:color="auto" w:fill="auto"/>
            <w:noWrap/>
            <w:hideMark/>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p>
        </w:tc>
        <w:tc>
          <w:tcPr>
            <w:tcW w:w="1070"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vAlign w:val="bottom"/>
          </w:tcPr>
          <w:p w:rsidR="00BB2F35" w:rsidRPr="00797A5D" w:rsidRDefault="00BB2F35">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оплата труда</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vAlign w:val="bottom"/>
          </w:tcPr>
          <w:p w:rsidR="00BB2F35" w:rsidRPr="00797A5D" w:rsidRDefault="00BB2F35">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эксплуатация машин и механизмов</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vAlign w:val="bottom"/>
          </w:tcPr>
          <w:p w:rsidR="00BB2F35" w:rsidRPr="00797A5D" w:rsidRDefault="00BB2F35">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материалы</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перевозка</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 xml:space="preserve">Всего ФОТ (в текущем уровне цен) </w:t>
            </w:r>
            <w:r w:rsidRPr="00797A5D">
              <w:rPr>
                <w:rFonts w:ascii="Times New Roman" w:eastAsia="Times New Roman" w:hAnsi="Times New Roman" w:cs="Times New Roman"/>
                <w:i/>
                <w:sz w:val="18"/>
                <w:szCs w:val="18"/>
                <w:lang w:eastAsia="ru-RU"/>
              </w:rPr>
              <w:t>(справочно)</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Всего </w:t>
            </w:r>
            <w:r w:rsidRPr="00797A5D">
              <w:rPr>
                <w:rFonts w:ascii="Times New Roman" w:eastAsia="Times New Roman" w:hAnsi="Times New Roman" w:cs="Times New Roman"/>
                <w:bCs/>
                <w:sz w:val="18"/>
                <w:szCs w:val="18"/>
                <w:lang w:eastAsia="ru-RU"/>
              </w:rPr>
              <w:t>накладные расходы (в текущем уровне цен)</w:t>
            </w:r>
          </w:p>
        </w:tc>
        <w:tc>
          <w:tcPr>
            <w:tcW w:w="1134" w:type="dxa"/>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Всего </w:t>
            </w:r>
            <w:r w:rsidRPr="00797A5D">
              <w:rPr>
                <w:rFonts w:ascii="Times New Roman" w:eastAsia="Times New Roman" w:hAnsi="Times New Roman" w:cs="Times New Roman"/>
                <w:bCs/>
                <w:sz w:val="18"/>
                <w:szCs w:val="18"/>
                <w:lang w:eastAsia="ru-RU"/>
              </w:rPr>
              <w:t>сметная прибыль (в текущем уровне цен)</w:t>
            </w:r>
          </w:p>
        </w:tc>
        <w:tc>
          <w:tcPr>
            <w:tcW w:w="1134" w:type="dxa"/>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Всего </w:t>
            </w:r>
            <w:r w:rsidRPr="00797A5D">
              <w:rPr>
                <w:rFonts w:ascii="Times New Roman" w:eastAsia="Times New Roman" w:hAnsi="Times New Roman" w:cs="Times New Roman"/>
                <w:bCs/>
                <w:sz w:val="18"/>
                <w:szCs w:val="18"/>
                <w:lang w:eastAsia="ru-RU"/>
              </w:rPr>
              <w:t xml:space="preserve">оборудование </w:t>
            </w:r>
            <w:r w:rsidRPr="00797A5D">
              <w:rPr>
                <w:rFonts w:ascii="Times New Roman" w:eastAsia="Times New Roman" w:hAnsi="Times New Roman" w:cs="Times New Roman"/>
                <w:sz w:val="18"/>
                <w:szCs w:val="18"/>
                <w:lang w:eastAsia="ru-RU"/>
              </w:rPr>
              <w:t>(в текущем уровне цен)</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Всего </w:t>
            </w:r>
            <w:r w:rsidRPr="00797A5D">
              <w:rPr>
                <w:rFonts w:ascii="Times New Roman" w:eastAsia="Times New Roman" w:hAnsi="Times New Roman" w:cs="Times New Roman"/>
                <w:bCs/>
                <w:sz w:val="18"/>
                <w:szCs w:val="18"/>
                <w:lang w:eastAsia="ru-RU"/>
              </w:rPr>
              <w:t xml:space="preserve">прочие затраты </w:t>
            </w:r>
            <w:r w:rsidRPr="00797A5D">
              <w:rPr>
                <w:rFonts w:ascii="Times New Roman" w:eastAsia="Times New Roman" w:hAnsi="Times New Roman" w:cs="Times New Roman"/>
                <w:sz w:val="18"/>
                <w:szCs w:val="18"/>
                <w:lang w:eastAsia="ru-RU"/>
              </w:rPr>
              <w:t>(в текущем уровне цен)</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hideMark/>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смете (в текущем уровне цен)</w:t>
            </w:r>
          </w:p>
        </w:tc>
        <w:tc>
          <w:tcPr>
            <w:tcW w:w="1134" w:type="dxa"/>
            <w:tcBorders>
              <w:top w:val="nil"/>
              <w:left w:val="nil"/>
              <w:bottom w:val="nil"/>
              <w:right w:val="nil"/>
            </w:tcBorders>
            <w:shd w:val="clear" w:color="auto" w:fill="auto"/>
            <w:hideMark/>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hideMark/>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p>
        </w:tc>
      </w:tr>
      <w:tr w:rsidR="00797A5D"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материалы, изделия и конструкции, отсутствующие в СНБ (в текущем уровне цен)</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r w:rsidR="00BB2F35" w:rsidRPr="00797A5D" w:rsidTr="0052304B">
        <w:trPr>
          <w:trHeight w:val="20"/>
        </w:trPr>
        <w:tc>
          <w:tcPr>
            <w:tcW w:w="817" w:type="dxa"/>
            <w:tcBorders>
              <w:top w:val="nil"/>
              <w:left w:val="nil"/>
              <w:bottom w:val="nil"/>
              <w:right w:val="nil"/>
            </w:tcBorders>
            <w:shd w:val="clear" w:color="auto" w:fill="auto"/>
          </w:tcPr>
          <w:p w:rsidR="00BB2F35" w:rsidRPr="00797A5D" w:rsidRDefault="00BB2F35">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sz w:val="18"/>
                <w:szCs w:val="18"/>
                <w:lang w:eastAsia="ru-RU"/>
              </w:rPr>
            </w:pPr>
          </w:p>
        </w:tc>
        <w:tc>
          <w:tcPr>
            <w:tcW w:w="8646" w:type="dxa"/>
            <w:gridSpan w:val="7"/>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оборудование, отсутствующее в СНБ (в текущем уровне цен)</w:t>
            </w:r>
          </w:p>
        </w:tc>
        <w:tc>
          <w:tcPr>
            <w:tcW w:w="1134" w:type="dxa"/>
            <w:tcBorders>
              <w:top w:val="nil"/>
              <w:left w:val="nil"/>
              <w:bottom w:val="nil"/>
              <w:right w:val="nil"/>
            </w:tcBorders>
            <w:shd w:val="clear" w:color="auto" w:fill="auto"/>
          </w:tcPr>
          <w:p w:rsidR="00BB2F35" w:rsidRPr="00797A5D" w:rsidRDefault="00BB2F35">
            <w:pPr>
              <w:spacing w:after="0" w:line="240" w:lineRule="auto"/>
              <w:rPr>
                <w:rFonts w:ascii="Times New Roman" w:eastAsia="Times New Roman" w:hAnsi="Times New Roman" w:cs="Times New Roman"/>
                <w:b/>
                <w:bCs/>
                <w:sz w:val="18"/>
                <w:szCs w:val="18"/>
                <w:lang w:eastAsia="ru-RU"/>
              </w:rPr>
            </w:pPr>
          </w:p>
        </w:tc>
        <w:tc>
          <w:tcPr>
            <w:tcW w:w="851"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bCs/>
                <w:sz w:val="18"/>
                <w:szCs w:val="18"/>
                <w:lang w:eastAsia="ru-RU"/>
              </w:rPr>
            </w:pPr>
          </w:p>
        </w:tc>
        <w:tc>
          <w:tcPr>
            <w:tcW w:w="85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sz w:val="18"/>
                <w:szCs w:val="18"/>
                <w:lang w:eastAsia="ru-RU"/>
              </w:rPr>
            </w:pPr>
          </w:p>
        </w:tc>
        <w:tc>
          <w:tcPr>
            <w:tcW w:w="1070" w:type="dxa"/>
            <w:tcBorders>
              <w:top w:val="nil"/>
              <w:left w:val="nil"/>
              <w:bottom w:val="nil"/>
              <w:right w:val="nil"/>
            </w:tcBorders>
            <w:shd w:val="clear" w:color="auto" w:fill="auto"/>
          </w:tcPr>
          <w:p w:rsidR="00BB2F35" w:rsidRPr="00797A5D" w:rsidRDefault="00BB2F35">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sz w:val="18"/>
                <w:szCs w:val="18"/>
                <w:lang w:eastAsia="ru-RU"/>
              </w:rPr>
              <w:t>˂Х˃</w:t>
            </w:r>
          </w:p>
        </w:tc>
      </w:tr>
    </w:tbl>
    <w:p w:rsidR="006724E7" w:rsidRPr="00797A5D" w:rsidRDefault="006724E7">
      <w:pPr>
        <w:spacing w:after="0" w:line="240" w:lineRule="auto"/>
        <w:rPr>
          <w:rFonts w:ascii="Times New Roman" w:eastAsia="Times New Roman" w:hAnsi="Times New Roman" w:cs="Times New Roman"/>
          <w:sz w:val="12"/>
          <w:szCs w:val="24"/>
          <w:lang w:eastAsia="ru-RU"/>
        </w:rPr>
      </w:pPr>
    </w:p>
    <w:p w:rsidR="006724E7" w:rsidRPr="00797A5D" w:rsidRDefault="006724E7">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Составил __________________________________________________________________</w:t>
      </w:r>
    </w:p>
    <w:p w:rsidR="006724E7" w:rsidRPr="00797A5D" w:rsidRDefault="006724E7">
      <w:pPr>
        <w:spacing w:after="0" w:line="240" w:lineRule="auto"/>
        <w:ind w:left="2124" w:firstLine="708"/>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p>
    <w:p w:rsidR="006724E7" w:rsidRPr="00797A5D" w:rsidRDefault="006724E7">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Проверил __________________________________________________________________</w:t>
      </w:r>
    </w:p>
    <w:p w:rsidR="006724E7" w:rsidRPr="00797A5D" w:rsidRDefault="006724E7">
      <w:pPr>
        <w:spacing w:after="0" w:line="240" w:lineRule="auto"/>
        <w:ind w:left="2124" w:firstLine="708"/>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p>
    <w:p w:rsidR="00993208" w:rsidRPr="00797A5D" w:rsidRDefault="00993208">
      <w:pPr>
        <w:spacing w:after="0" w:line="240" w:lineRule="auto"/>
        <w:ind w:firstLine="284"/>
        <w:rPr>
          <w:rFonts w:ascii="Times New Roman" w:eastAsia="Times New Roman" w:hAnsi="Times New Roman" w:cs="Times New Roman"/>
          <w:i/>
          <w:sz w:val="16"/>
          <w:szCs w:val="16"/>
          <w:lang w:eastAsia="ru-RU"/>
        </w:rPr>
      </w:pPr>
    </w:p>
    <w:p w:rsidR="00996D7A" w:rsidRPr="00797A5D" w:rsidRDefault="00996D7A">
      <w:pPr>
        <w:spacing w:after="0" w:line="240" w:lineRule="auto"/>
        <w:ind w:firstLine="284"/>
        <w:rPr>
          <w:rFonts w:ascii="Times New Roman" w:eastAsia="Times New Roman" w:hAnsi="Times New Roman" w:cs="Times New Roman"/>
          <w:i/>
          <w:sz w:val="16"/>
          <w:szCs w:val="16"/>
          <w:lang w:eastAsia="ru-RU"/>
        </w:rPr>
        <w:sectPr w:rsidR="00996D7A" w:rsidRPr="00797A5D" w:rsidSect="000175CB">
          <w:pgSz w:w="16838" w:h="11906" w:orient="landscape"/>
          <w:pgMar w:top="1134" w:right="1134" w:bottom="851" w:left="1134" w:header="709" w:footer="709" w:gutter="0"/>
          <w:cols w:space="708"/>
          <w:docGrid w:linePitch="360"/>
        </w:sectPr>
      </w:pPr>
    </w:p>
    <w:p w:rsidR="00E02F7F" w:rsidRPr="00797A5D" w:rsidRDefault="00E02F7F">
      <w:pPr>
        <w:spacing w:after="0" w:line="240" w:lineRule="auto"/>
        <w:ind w:firstLine="284"/>
        <w:jc w:val="both"/>
        <w:rPr>
          <w:rFonts w:ascii="Times New Roman" w:eastAsia="Times New Roman" w:hAnsi="Times New Roman" w:cs="Times New Roman"/>
          <w:szCs w:val="24"/>
          <w:lang w:eastAsia="ru-RU"/>
        </w:rPr>
      </w:pPr>
    </w:p>
    <w:p w:rsidR="00E02F7F" w:rsidRPr="00797A5D" w:rsidRDefault="00E02F7F" w:rsidP="00C04E6B">
      <w:pPr>
        <w:spacing w:after="0" w:line="240" w:lineRule="auto"/>
        <w:ind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Примечания:</w:t>
      </w:r>
    </w:p>
    <w:p w:rsidR="00E02F7F" w:rsidRPr="00797A5D" w:rsidRDefault="00E02F7F" w:rsidP="00C04E6B">
      <w:pPr>
        <w:spacing w:after="0" w:line="240" w:lineRule="auto"/>
        <w:ind w:firstLine="709"/>
        <w:jc w:val="both"/>
        <w:rPr>
          <w:rFonts w:ascii="Times New Roman" w:eastAsia="Times New Roman" w:hAnsi="Times New Roman" w:cs="Times New Roman"/>
          <w:szCs w:val="24"/>
          <w:lang w:eastAsia="ru-RU"/>
        </w:rPr>
      </w:pPr>
    </w:p>
    <w:p w:rsidR="00270BEF" w:rsidRPr="00797A5D" w:rsidRDefault="00270BE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1 производится сквозная нумерация позиций сметного расчета, к которым относятся единичные расценки, а также связанные с ними неучтенные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ресурсы, при этом в строках неучтенных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ресурсов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E02F7F"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2 указываются шифры </w:t>
      </w:r>
      <w:r w:rsidR="00577365" w:rsidRPr="00797A5D">
        <w:rPr>
          <w:rFonts w:ascii="Times New Roman" w:eastAsia="Times New Roman" w:hAnsi="Times New Roman" w:cs="Times New Roman"/>
          <w:szCs w:val="24"/>
          <w:lang w:eastAsia="ru-RU"/>
        </w:rPr>
        <w:t>сметных норм</w:t>
      </w:r>
      <w:r w:rsidRPr="00797A5D">
        <w:rPr>
          <w:rFonts w:ascii="Times New Roman" w:eastAsia="Times New Roman" w:hAnsi="Times New Roman" w:cs="Times New Roman"/>
          <w:szCs w:val="24"/>
          <w:lang w:eastAsia="ru-RU"/>
        </w:rPr>
        <w:t xml:space="preserve">, коды учтенных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а также неучтенных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(при замене, исключении, добавлении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ссылка на сметные нормативы (для позиций накладных расходов и сметной прибыли). </w:t>
      </w:r>
      <w:r w:rsidR="00CC3BD2" w:rsidRPr="00797A5D">
        <w:rPr>
          <w:rFonts w:ascii="Times New Roman" w:eastAsia="Times New Roman" w:hAnsi="Times New Roman" w:cs="Times New Roman"/>
          <w:szCs w:val="24"/>
          <w:lang w:eastAsia="ru-RU"/>
        </w:rPr>
        <w:t xml:space="preserve">Для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00CC3BD2" w:rsidRPr="00797A5D">
        <w:rPr>
          <w:rFonts w:ascii="Times New Roman" w:eastAsia="Times New Roman" w:hAnsi="Times New Roman" w:cs="Times New Roman"/>
          <w:szCs w:val="24"/>
          <w:lang w:eastAsia="ru-RU"/>
        </w:rPr>
        <w:t xml:space="preserve">ресурсов, сметная стоимость которых определена с учетом положений пунктов </w:t>
      </w:r>
      <w:r w:rsidR="002E6056" w:rsidRPr="00797A5D">
        <w:rPr>
          <w:rFonts w:ascii="Times New Roman" w:eastAsia="Times New Roman" w:hAnsi="Times New Roman" w:cs="Times New Roman"/>
          <w:szCs w:val="24"/>
          <w:lang w:eastAsia="ru-RU"/>
        </w:rPr>
        <w:t>13</w:t>
      </w:r>
      <w:r w:rsidR="00CC3BD2" w:rsidRPr="00797A5D">
        <w:rPr>
          <w:rFonts w:ascii="Times New Roman" w:eastAsia="Times New Roman" w:hAnsi="Times New Roman" w:cs="Times New Roman"/>
          <w:szCs w:val="24"/>
          <w:lang w:eastAsia="ru-RU"/>
        </w:rPr>
        <w:t>-</w:t>
      </w:r>
      <w:r w:rsidR="002E6056" w:rsidRPr="00797A5D">
        <w:rPr>
          <w:rFonts w:ascii="Times New Roman" w:eastAsia="Times New Roman" w:hAnsi="Times New Roman" w:cs="Times New Roman"/>
          <w:szCs w:val="24"/>
          <w:lang w:eastAsia="ru-RU"/>
        </w:rPr>
        <w:t>18</w:t>
      </w:r>
      <w:r w:rsidR="00CC3BD2" w:rsidRPr="00797A5D">
        <w:rPr>
          <w:rFonts w:ascii="Times New Roman" w:eastAsia="Times New Roman" w:hAnsi="Times New Roman" w:cs="Times New Roman"/>
          <w:szCs w:val="24"/>
          <w:lang w:eastAsia="ru-RU"/>
        </w:rPr>
        <w:t xml:space="preserve"> Методики, приводится </w:t>
      </w:r>
      <w:r w:rsidR="00270BEF" w:rsidRPr="00797A5D">
        <w:rPr>
          <w:rFonts w:ascii="Times New Roman" w:eastAsia="Times New Roman" w:hAnsi="Times New Roman" w:cs="Times New Roman"/>
          <w:szCs w:val="24"/>
          <w:lang w:eastAsia="ru-RU"/>
        </w:rPr>
        <w:t>шифр (код) в соответствии с пунктом 23 Методики</w:t>
      </w:r>
      <w:r w:rsidRPr="00797A5D">
        <w:rPr>
          <w:rFonts w:ascii="Times New Roman" w:eastAsia="Times New Roman" w:hAnsi="Times New Roman" w:cs="Times New Roman"/>
          <w:szCs w:val="24"/>
          <w:lang w:eastAsia="ru-RU"/>
        </w:rPr>
        <w:t xml:space="preserve">. В случае применения коэффициентов, учитывающих усложняющие факторы и (или) условия производства работ, указывается </w:t>
      </w:r>
      <w:r w:rsidR="00270BEF" w:rsidRPr="00797A5D">
        <w:rPr>
          <w:rFonts w:ascii="Times New Roman" w:eastAsia="Times New Roman" w:hAnsi="Times New Roman" w:cs="Times New Roman"/>
          <w:szCs w:val="24"/>
          <w:lang w:eastAsia="ru-RU"/>
        </w:rPr>
        <w:t xml:space="preserve">шифр коэффициента (при наличии) или </w:t>
      </w:r>
      <w:r w:rsidRPr="00797A5D">
        <w:rPr>
          <w:rFonts w:ascii="Times New Roman" w:eastAsia="Times New Roman" w:hAnsi="Times New Roman" w:cs="Times New Roman"/>
          <w:szCs w:val="24"/>
          <w:lang w:eastAsia="ru-RU"/>
        </w:rPr>
        <w:t>ссылка на положения сметных нормативов и (или) пункт</w:t>
      </w:r>
      <w:r w:rsidR="00FB315D" w:rsidRPr="00797A5D">
        <w:rPr>
          <w:rFonts w:ascii="Times New Roman" w:eastAsia="Times New Roman" w:hAnsi="Times New Roman" w:cs="Times New Roman"/>
          <w:szCs w:val="24"/>
          <w:lang w:eastAsia="ru-RU"/>
        </w:rPr>
        <w:t>ы</w:t>
      </w:r>
      <w:r w:rsidRPr="00797A5D">
        <w:rPr>
          <w:rFonts w:ascii="Times New Roman" w:eastAsia="Times New Roman" w:hAnsi="Times New Roman" w:cs="Times New Roman"/>
          <w:szCs w:val="24"/>
          <w:lang w:eastAsia="ru-RU"/>
        </w:rPr>
        <w:t xml:space="preserve"> разделов сборников </w:t>
      </w:r>
      <w:r w:rsidR="00577365" w:rsidRPr="00797A5D">
        <w:rPr>
          <w:rFonts w:ascii="Times New Roman" w:eastAsia="Times New Roman" w:hAnsi="Times New Roman" w:cs="Times New Roman"/>
          <w:szCs w:val="24"/>
          <w:lang w:eastAsia="ru-RU"/>
        </w:rPr>
        <w:t>сметных норм</w:t>
      </w:r>
      <w:r w:rsidRPr="00797A5D">
        <w:rPr>
          <w:rFonts w:ascii="Times New Roman" w:eastAsia="Times New Roman" w:hAnsi="Times New Roman" w:cs="Times New Roman"/>
          <w:szCs w:val="24"/>
          <w:lang w:eastAsia="ru-RU"/>
        </w:rPr>
        <w:t>.</w:t>
      </w:r>
    </w:p>
    <w:p w:rsidR="00E02F7F"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3 указываются наименование </w:t>
      </w:r>
      <w:r w:rsidR="00577365" w:rsidRPr="00797A5D">
        <w:rPr>
          <w:rFonts w:ascii="Times New Roman" w:eastAsia="Times New Roman" w:hAnsi="Times New Roman" w:cs="Times New Roman"/>
          <w:szCs w:val="24"/>
          <w:lang w:eastAsia="ru-RU"/>
        </w:rPr>
        <w:t>сметных норм</w:t>
      </w:r>
      <w:r w:rsidRPr="00797A5D">
        <w:rPr>
          <w:rFonts w:ascii="Times New Roman" w:eastAsia="Times New Roman" w:hAnsi="Times New Roman" w:cs="Times New Roman"/>
          <w:szCs w:val="24"/>
          <w:lang w:eastAsia="ru-RU"/>
        </w:rPr>
        <w:t xml:space="preserve">, </w:t>
      </w:r>
      <w:r w:rsidR="00136A04" w:rsidRPr="00797A5D">
        <w:rPr>
          <w:rFonts w:ascii="Times New Roman" w:eastAsia="Times New Roman" w:hAnsi="Times New Roman" w:cs="Times New Roman"/>
          <w:szCs w:val="24"/>
          <w:lang w:eastAsia="ru-RU"/>
        </w:rPr>
        <w:t xml:space="preserve">учтенных и </w:t>
      </w:r>
      <w:r w:rsidRPr="00797A5D">
        <w:rPr>
          <w:rFonts w:ascii="Times New Roman" w:eastAsia="Times New Roman" w:hAnsi="Times New Roman" w:cs="Times New Roman"/>
          <w:szCs w:val="24"/>
          <w:lang w:eastAsia="ru-RU"/>
        </w:rPr>
        <w:t xml:space="preserve">неучтенных </w:t>
      </w:r>
      <w:r w:rsidR="00577365" w:rsidRPr="00797A5D">
        <w:rPr>
          <w:rFonts w:ascii="Times New Roman" w:eastAsia="Times New Roman" w:hAnsi="Times New Roman" w:cs="Times New Roman"/>
          <w:szCs w:val="24"/>
          <w:lang w:eastAsia="ru-RU"/>
        </w:rPr>
        <w:t>сметными нормами</w:t>
      </w:r>
      <w:r w:rsidRPr="00797A5D">
        <w:rPr>
          <w:rFonts w:ascii="Times New Roman" w:eastAsia="Times New Roman" w:hAnsi="Times New Roman" w:cs="Times New Roman"/>
          <w:szCs w:val="24"/>
          <w:lang w:eastAsia="ru-RU"/>
        </w:rPr>
        <w:t xml:space="preserve"> </w:t>
      </w:r>
      <w:r w:rsidR="00842CB8">
        <w:rPr>
          <w:rFonts w:ascii="Times New Roman" w:eastAsia="Times New Roman" w:hAnsi="Times New Roman" w:cs="Times New Roman"/>
          <w:szCs w:val="24"/>
          <w:lang w:eastAsia="ru-RU"/>
        </w:rPr>
        <w:t>строительных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полностью, без сокращений в соответствии с данными, включенными в ФРСН или в соответствии с </w:t>
      </w:r>
      <w:r w:rsidR="008A481A" w:rsidRPr="00797A5D">
        <w:rPr>
          <w:rFonts w:ascii="Times New Roman" w:eastAsia="Times New Roman" w:hAnsi="Times New Roman" w:cs="Times New Roman"/>
          <w:szCs w:val="24"/>
          <w:lang w:eastAsia="ru-RU"/>
        </w:rPr>
        <w:t xml:space="preserve">проектной и иной технической документацией, а также </w:t>
      </w:r>
      <w:r w:rsidRPr="00797A5D">
        <w:rPr>
          <w:rFonts w:ascii="Times New Roman" w:eastAsia="Times New Roman" w:hAnsi="Times New Roman" w:cs="Times New Roman"/>
          <w:szCs w:val="24"/>
          <w:lang w:eastAsia="ru-RU"/>
        </w:rPr>
        <w:t xml:space="preserve">обосновывающими сметную цену </w:t>
      </w:r>
      <w:r w:rsidR="00842CB8">
        <w:rPr>
          <w:rFonts w:ascii="Times New Roman" w:eastAsia="Times New Roman" w:hAnsi="Times New Roman" w:cs="Times New Roman"/>
          <w:szCs w:val="24"/>
          <w:lang w:eastAsia="ru-RU"/>
        </w:rPr>
        <w:t>строительных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документами. Для </w:t>
      </w:r>
      <w:r w:rsidR="009168C3" w:rsidRPr="00797A5D">
        <w:rPr>
          <w:rFonts w:ascii="Times New Roman" w:eastAsia="Times New Roman" w:hAnsi="Times New Roman" w:cs="Times New Roman"/>
          <w:szCs w:val="24"/>
          <w:lang w:eastAsia="ru-RU"/>
        </w:rPr>
        <w:t>материалов, изделий, конструкций и оборудования</w:t>
      </w:r>
      <w:r w:rsidRPr="00797A5D">
        <w:rPr>
          <w:rFonts w:ascii="Times New Roman" w:eastAsia="Times New Roman" w:hAnsi="Times New Roman" w:cs="Times New Roman"/>
          <w:szCs w:val="24"/>
          <w:lang w:eastAsia="ru-RU"/>
        </w:rPr>
        <w:t xml:space="preserve">, отсутствующих в </w:t>
      </w:r>
      <w:r w:rsidR="008A481A" w:rsidRPr="00797A5D">
        <w:rPr>
          <w:rFonts w:ascii="Times New Roman" w:eastAsia="Times New Roman" w:hAnsi="Times New Roman" w:cs="Times New Roman"/>
          <w:szCs w:val="24"/>
          <w:lang w:eastAsia="ru-RU"/>
        </w:rPr>
        <w:t>составляющих единичных расценок, включенных в ФРСН</w:t>
      </w:r>
      <w:r w:rsidRPr="00797A5D">
        <w:rPr>
          <w:rFonts w:ascii="Times New Roman" w:eastAsia="Times New Roman" w:hAnsi="Times New Roman" w:cs="Times New Roman"/>
          <w:szCs w:val="24"/>
          <w:lang w:eastAsia="ru-RU"/>
        </w:rPr>
        <w:t xml:space="preserve">, указывается максимально полное </w:t>
      </w:r>
      <w:r w:rsidR="007B1C8E" w:rsidRPr="00797A5D">
        <w:rPr>
          <w:rFonts w:ascii="Times New Roman" w:eastAsia="Times New Roman" w:hAnsi="Times New Roman" w:cs="Times New Roman"/>
          <w:szCs w:val="24"/>
          <w:lang w:eastAsia="ru-RU"/>
        </w:rPr>
        <w:t xml:space="preserve">их </w:t>
      </w:r>
      <w:r w:rsidRPr="00797A5D">
        <w:rPr>
          <w:rFonts w:ascii="Times New Roman" w:eastAsia="Times New Roman" w:hAnsi="Times New Roman" w:cs="Times New Roman"/>
          <w:szCs w:val="24"/>
          <w:lang w:eastAsia="ru-RU"/>
        </w:rPr>
        <w:t xml:space="preserve">описание с указанием характеристик. В случае применения коэффициентов, учитывающих усложняющие факторы и (или) условия производства работ, указывается их наименование, величина, а также составляющие </w:t>
      </w:r>
      <w:r w:rsidR="00577365" w:rsidRPr="00797A5D">
        <w:rPr>
          <w:rFonts w:ascii="Times New Roman" w:eastAsia="Times New Roman" w:hAnsi="Times New Roman" w:cs="Times New Roman"/>
          <w:szCs w:val="24"/>
          <w:lang w:eastAsia="ru-RU"/>
        </w:rPr>
        <w:t>сметных норм и элементы сметной стоимости</w:t>
      </w:r>
      <w:r w:rsidRPr="00797A5D">
        <w:rPr>
          <w:rFonts w:ascii="Times New Roman" w:eastAsia="Times New Roman" w:hAnsi="Times New Roman" w:cs="Times New Roman"/>
          <w:szCs w:val="24"/>
          <w:lang w:eastAsia="ru-RU"/>
        </w:rPr>
        <w:t>, к которым указанные коэффициенты применяются.</w:t>
      </w:r>
    </w:p>
    <w:p w:rsidR="00E02F7F"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4 указывается единица измерения </w:t>
      </w:r>
      <w:r w:rsidR="00577365" w:rsidRPr="00797A5D">
        <w:rPr>
          <w:rFonts w:ascii="Times New Roman" w:eastAsia="Times New Roman" w:hAnsi="Times New Roman" w:cs="Times New Roman"/>
          <w:szCs w:val="24"/>
          <w:lang w:eastAsia="ru-RU"/>
        </w:rPr>
        <w:t>сметных норм</w:t>
      </w:r>
      <w:r w:rsidRPr="00797A5D">
        <w:rPr>
          <w:rFonts w:ascii="Times New Roman" w:eastAsia="Times New Roman" w:hAnsi="Times New Roman" w:cs="Times New Roman"/>
          <w:szCs w:val="24"/>
          <w:lang w:eastAsia="ru-RU"/>
        </w:rPr>
        <w:t xml:space="preserve">, </w:t>
      </w:r>
      <w:r w:rsidR="00842CB8">
        <w:rPr>
          <w:rFonts w:ascii="Times New Roman" w:eastAsia="Times New Roman" w:hAnsi="Times New Roman" w:cs="Times New Roman"/>
          <w:szCs w:val="24"/>
          <w:lang w:eastAsia="ru-RU"/>
        </w:rPr>
        <w:t>строительных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в соответствии с данными, включенными в ФРСН, для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отсутствующих в СНБ </w:t>
      </w:r>
      <w:r w:rsidR="000D2263"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в соответствии с проектной </w:t>
      </w:r>
      <w:r w:rsidR="001362FB" w:rsidRPr="00797A5D">
        <w:rPr>
          <w:rFonts w:ascii="Times New Roman" w:eastAsia="Times New Roman" w:hAnsi="Times New Roman" w:cs="Times New Roman"/>
          <w:szCs w:val="24"/>
          <w:lang w:eastAsia="ru-RU"/>
        </w:rPr>
        <w:t>и (или) иной</w:t>
      </w:r>
      <w:r w:rsidRPr="00797A5D">
        <w:rPr>
          <w:rFonts w:ascii="Times New Roman" w:eastAsia="Times New Roman" w:hAnsi="Times New Roman" w:cs="Times New Roman"/>
          <w:szCs w:val="24"/>
          <w:lang w:eastAsia="ru-RU"/>
        </w:rPr>
        <w:t xml:space="preserve"> технической документацией или в соответствии с обосновывающими сметную цену </w:t>
      </w:r>
      <w:r w:rsidR="008F70D5">
        <w:rPr>
          <w:rFonts w:ascii="Times New Roman" w:eastAsia="Times New Roman" w:hAnsi="Times New Roman" w:cs="Times New Roman"/>
          <w:szCs w:val="24"/>
          <w:lang w:eastAsia="ru-RU"/>
        </w:rPr>
        <w:t>материальных</w:t>
      </w:r>
      <w:r w:rsidR="008F70D5" w:rsidRPr="00797A5D" w:rsidDel="008F70D5">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документами. В строках НР и СП </w:t>
      </w:r>
      <w:r w:rsidR="000D2263" w:rsidRPr="00797A5D">
        <w:rPr>
          <w:rFonts w:ascii="Times New Roman" w:eastAsia="Times New Roman" w:hAnsi="Times New Roman" w:cs="Times New Roman"/>
          <w:szCs w:val="24"/>
          <w:lang w:eastAsia="ru-RU"/>
        </w:rPr>
        <w:t>–</w:t>
      </w:r>
      <w:r w:rsidR="009C6840"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w:t>
      </w:r>
    </w:p>
    <w:p w:rsidR="00E02F7F"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5 указывается количество на единицу</w:t>
      </w:r>
      <w:r w:rsidR="008A481A" w:rsidRPr="00797A5D">
        <w:rPr>
          <w:rFonts w:ascii="Times New Roman" w:eastAsia="Times New Roman" w:hAnsi="Times New Roman" w:cs="Times New Roman"/>
          <w:szCs w:val="24"/>
          <w:lang w:eastAsia="ru-RU"/>
        </w:rPr>
        <w:t xml:space="preserve"> без применения коэффициентов к количеству</w:t>
      </w:r>
      <w:r w:rsidR="000C2F4E" w:rsidRPr="00797A5D">
        <w:rPr>
          <w:rFonts w:ascii="Times New Roman" w:eastAsia="Times New Roman" w:hAnsi="Times New Roman" w:cs="Times New Roman"/>
          <w:szCs w:val="24"/>
          <w:lang w:eastAsia="ru-RU"/>
        </w:rPr>
        <w:t xml:space="preserve">: в строках </w:t>
      </w:r>
      <w:r w:rsidR="00FD3D64" w:rsidRPr="00797A5D">
        <w:rPr>
          <w:rFonts w:ascii="Times New Roman" w:eastAsia="Times New Roman" w:hAnsi="Times New Roman" w:cs="Times New Roman"/>
          <w:szCs w:val="24"/>
          <w:lang w:eastAsia="ru-RU"/>
        </w:rPr>
        <w:t>сметных но</w:t>
      </w:r>
      <w:r w:rsidR="008A481A" w:rsidRPr="00797A5D">
        <w:rPr>
          <w:rFonts w:ascii="Times New Roman" w:eastAsia="Times New Roman" w:hAnsi="Times New Roman" w:cs="Times New Roman"/>
          <w:szCs w:val="24"/>
          <w:lang w:eastAsia="ru-RU"/>
        </w:rPr>
        <w:t>р</w:t>
      </w:r>
      <w:r w:rsidR="00FD3D64" w:rsidRPr="00797A5D">
        <w:rPr>
          <w:rFonts w:ascii="Times New Roman" w:eastAsia="Times New Roman" w:hAnsi="Times New Roman" w:cs="Times New Roman"/>
          <w:szCs w:val="24"/>
          <w:lang w:eastAsia="ru-RU"/>
        </w:rPr>
        <w:t>м</w:t>
      </w:r>
      <w:r w:rsidR="000C2F4E" w:rsidRPr="00797A5D">
        <w:rPr>
          <w:rFonts w:ascii="Times New Roman" w:eastAsia="Times New Roman" w:hAnsi="Times New Roman" w:cs="Times New Roman"/>
          <w:szCs w:val="24"/>
          <w:lang w:eastAsia="ru-RU"/>
        </w:rPr>
        <w:t xml:space="preserve"> – количество в соответствии с проектной </w:t>
      </w:r>
      <w:r w:rsidR="001362FB" w:rsidRPr="00797A5D">
        <w:rPr>
          <w:rFonts w:ascii="Times New Roman" w:eastAsia="Times New Roman" w:hAnsi="Times New Roman" w:cs="Times New Roman"/>
          <w:szCs w:val="24"/>
          <w:lang w:eastAsia="ru-RU"/>
        </w:rPr>
        <w:t>и (или) иной</w:t>
      </w:r>
      <w:r w:rsidR="000C2F4E" w:rsidRPr="00797A5D">
        <w:rPr>
          <w:rFonts w:ascii="Times New Roman" w:eastAsia="Times New Roman" w:hAnsi="Times New Roman" w:cs="Times New Roman"/>
          <w:szCs w:val="24"/>
          <w:lang w:eastAsia="ru-RU"/>
        </w:rPr>
        <w:t xml:space="preserve"> технической документацией и с учетом единицы измерения </w:t>
      </w:r>
      <w:r w:rsidR="00FD3D64" w:rsidRPr="00797A5D">
        <w:rPr>
          <w:rFonts w:ascii="Times New Roman" w:eastAsia="Times New Roman" w:hAnsi="Times New Roman" w:cs="Times New Roman"/>
          <w:szCs w:val="24"/>
          <w:lang w:eastAsia="ru-RU"/>
        </w:rPr>
        <w:t>нормы</w:t>
      </w:r>
      <w:r w:rsidR="000C2F4E"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для строительных ресурсов </w:t>
      </w:r>
      <w:r w:rsidR="000D2263" w:rsidRPr="00797A5D">
        <w:rPr>
          <w:rFonts w:ascii="Times New Roman" w:eastAsia="Times New Roman" w:hAnsi="Times New Roman" w:cs="Times New Roman"/>
          <w:szCs w:val="24"/>
          <w:lang w:eastAsia="ru-RU"/>
        </w:rPr>
        <w:t>–</w:t>
      </w:r>
      <w:r w:rsidR="000C2F4E" w:rsidRPr="00797A5D">
        <w:rPr>
          <w:rFonts w:ascii="Times New Roman" w:eastAsia="Times New Roman" w:hAnsi="Times New Roman" w:cs="Times New Roman"/>
          <w:szCs w:val="24"/>
          <w:lang w:eastAsia="ru-RU"/>
        </w:rPr>
        <w:t xml:space="preserve"> </w:t>
      </w:r>
      <w:r w:rsidR="008A481A" w:rsidRPr="00797A5D">
        <w:rPr>
          <w:rFonts w:ascii="Times New Roman" w:eastAsia="Times New Roman" w:hAnsi="Times New Roman" w:cs="Times New Roman"/>
          <w:szCs w:val="24"/>
          <w:lang w:eastAsia="ru-RU"/>
        </w:rPr>
        <w:t xml:space="preserve">количество на единицу изменения сметной нормы </w:t>
      </w:r>
      <w:r w:rsidRPr="00797A5D">
        <w:rPr>
          <w:rFonts w:ascii="Times New Roman" w:eastAsia="Times New Roman" w:hAnsi="Times New Roman" w:cs="Times New Roman"/>
          <w:szCs w:val="24"/>
          <w:lang w:eastAsia="ru-RU"/>
        </w:rPr>
        <w:t>в соответствии с данными, включенными в ФРСН</w:t>
      </w:r>
      <w:r w:rsidR="000C2F4E" w:rsidRPr="00797A5D">
        <w:rPr>
          <w:rFonts w:ascii="Times New Roman" w:eastAsia="Times New Roman" w:hAnsi="Times New Roman" w:cs="Times New Roman"/>
          <w:szCs w:val="24"/>
          <w:lang w:eastAsia="ru-RU"/>
        </w:rPr>
        <w:t xml:space="preserve"> или в соответствии с проектной </w:t>
      </w:r>
      <w:r w:rsidR="001362FB" w:rsidRPr="00797A5D">
        <w:rPr>
          <w:rFonts w:ascii="Times New Roman" w:eastAsia="Times New Roman" w:hAnsi="Times New Roman" w:cs="Times New Roman"/>
          <w:szCs w:val="24"/>
          <w:lang w:eastAsia="ru-RU"/>
        </w:rPr>
        <w:t>и (или) иной</w:t>
      </w:r>
      <w:r w:rsidR="000C2F4E" w:rsidRPr="00797A5D">
        <w:rPr>
          <w:rFonts w:ascii="Times New Roman" w:eastAsia="Times New Roman" w:hAnsi="Times New Roman" w:cs="Times New Roman"/>
          <w:szCs w:val="24"/>
          <w:lang w:eastAsia="ru-RU"/>
        </w:rPr>
        <w:t xml:space="preserve"> технической документацией</w:t>
      </w:r>
      <w:r w:rsidR="00B62BA8" w:rsidRPr="00797A5D">
        <w:rPr>
          <w:rFonts w:ascii="Times New Roman" w:eastAsia="Times New Roman" w:hAnsi="Times New Roman" w:cs="Times New Roman"/>
          <w:szCs w:val="24"/>
          <w:lang w:eastAsia="ru-RU"/>
        </w:rPr>
        <w:t xml:space="preserve"> с учетом положений Методики</w:t>
      </w:r>
      <w:r w:rsidRPr="00797A5D">
        <w:rPr>
          <w:rFonts w:ascii="Times New Roman" w:eastAsia="Times New Roman" w:hAnsi="Times New Roman" w:cs="Times New Roman"/>
          <w:szCs w:val="24"/>
          <w:lang w:eastAsia="ru-RU"/>
        </w:rPr>
        <w:t xml:space="preserve">. В строках НР и СП </w:t>
      </w:r>
      <w:r w:rsidR="000D2263"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значение нормативов накладных расходов и сметной прибыли в соответствии со сметными нормативами, сведения о которых включены в ФРСН.</w:t>
      </w:r>
    </w:p>
    <w:p w:rsidR="00E02F7F"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6 указывается результирующее значение коэффициента к количеству, полученное как произведение всех применяемых коэффициентов, округление производится </w:t>
      </w:r>
      <w:r w:rsidR="006C4A0D" w:rsidRPr="00797A5D">
        <w:rPr>
          <w:rFonts w:ascii="Times New Roman" w:eastAsia="Times New Roman" w:hAnsi="Times New Roman" w:cs="Times New Roman"/>
          <w:szCs w:val="24"/>
          <w:lang w:eastAsia="ru-RU"/>
        </w:rPr>
        <w:t>до семи знаков</w:t>
      </w:r>
      <w:r w:rsidRPr="00797A5D">
        <w:rPr>
          <w:rFonts w:ascii="Times New Roman" w:eastAsia="Times New Roman" w:hAnsi="Times New Roman" w:cs="Times New Roman"/>
          <w:szCs w:val="24"/>
          <w:lang w:eastAsia="ru-RU"/>
        </w:rPr>
        <w:t xml:space="preserve"> после запятой</w:t>
      </w:r>
      <w:r w:rsidR="002B527F" w:rsidRPr="00797A5D">
        <w:rPr>
          <w:rFonts w:ascii="Times New Roman" w:eastAsia="Times New Roman" w:hAnsi="Times New Roman" w:cs="Times New Roman"/>
          <w:szCs w:val="24"/>
          <w:lang w:eastAsia="ru-RU"/>
        </w:rPr>
        <w:t xml:space="preserve"> по итогу перемножения</w:t>
      </w:r>
      <w:r w:rsidRPr="00797A5D">
        <w:rPr>
          <w:rFonts w:ascii="Times New Roman" w:eastAsia="Times New Roman" w:hAnsi="Times New Roman" w:cs="Times New Roman"/>
          <w:szCs w:val="24"/>
          <w:lang w:eastAsia="ru-RU"/>
        </w:rPr>
        <w:t>.</w:t>
      </w:r>
    </w:p>
    <w:p w:rsidR="00E02F7F"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7 указывается </w:t>
      </w:r>
      <w:r w:rsidR="008A481A" w:rsidRPr="00797A5D">
        <w:rPr>
          <w:rFonts w:ascii="Times New Roman" w:eastAsia="Times New Roman" w:hAnsi="Times New Roman" w:cs="Times New Roman"/>
          <w:szCs w:val="24"/>
          <w:lang w:eastAsia="ru-RU"/>
        </w:rPr>
        <w:t xml:space="preserve">результирующее </w:t>
      </w:r>
      <w:r w:rsidR="00B62BA8" w:rsidRPr="00797A5D">
        <w:rPr>
          <w:rFonts w:ascii="Times New Roman" w:eastAsia="Times New Roman" w:hAnsi="Times New Roman" w:cs="Times New Roman"/>
          <w:szCs w:val="24"/>
          <w:lang w:eastAsia="ru-RU"/>
        </w:rPr>
        <w:t>количество</w:t>
      </w:r>
      <w:r w:rsidRPr="00797A5D">
        <w:rPr>
          <w:rFonts w:ascii="Times New Roman" w:eastAsia="Times New Roman" w:hAnsi="Times New Roman" w:cs="Times New Roman"/>
          <w:szCs w:val="24"/>
          <w:lang w:eastAsia="ru-RU"/>
        </w:rPr>
        <w:t xml:space="preserve"> строительных ресурсов </w:t>
      </w:r>
      <w:r w:rsidR="00EF09B7" w:rsidRPr="00797A5D">
        <w:rPr>
          <w:rFonts w:ascii="Times New Roman" w:eastAsia="Times New Roman" w:hAnsi="Times New Roman" w:cs="Times New Roman"/>
          <w:szCs w:val="24"/>
          <w:lang w:eastAsia="ru-RU"/>
        </w:rPr>
        <w:t xml:space="preserve">на весь объем сметной нормы </w:t>
      </w:r>
      <w:r w:rsidRPr="00797A5D">
        <w:rPr>
          <w:rFonts w:ascii="Times New Roman" w:eastAsia="Times New Roman" w:hAnsi="Times New Roman" w:cs="Times New Roman"/>
          <w:szCs w:val="24"/>
          <w:lang w:eastAsia="ru-RU"/>
        </w:rPr>
        <w:t xml:space="preserve">с учетом </w:t>
      </w:r>
      <w:r w:rsidR="00EF7DEC" w:rsidRPr="00797A5D">
        <w:rPr>
          <w:rFonts w:ascii="Times New Roman" w:eastAsia="Times New Roman" w:hAnsi="Times New Roman" w:cs="Times New Roman"/>
          <w:szCs w:val="24"/>
          <w:lang w:eastAsia="ru-RU"/>
        </w:rPr>
        <w:t>коэффициента</w:t>
      </w:r>
      <w:r w:rsidR="00EF09B7" w:rsidRPr="00797A5D">
        <w:rPr>
          <w:rFonts w:ascii="Times New Roman" w:eastAsia="Times New Roman" w:hAnsi="Times New Roman" w:cs="Times New Roman"/>
          <w:szCs w:val="24"/>
          <w:lang w:eastAsia="ru-RU"/>
        </w:rPr>
        <w:t>, приведенн</w:t>
      </w:r>
      <w:r w:rsidR="00EF7DEC" w:rsidRPr="00797A5D">
        <w:rPr>
          <w:rFonts w:ascii="Times New Roman" w:eastAsia="Times New Roman" w:hAnsi="Times New Roman" w:cs="Times New Roman"/>
          <w:szCs w:val="24"/>
          <w:lang w:eastAsia="ru-RU"/>
        </w:rPr>
        <w:t>ого</w:t>
      </w:r>
      <w:r w:rsidR="00EF09B7" w:rsidRPr="00797A5D">
        <w:rPr>
          <w:rFonts w:ascii="Times New Roman" w:eastAsia="Times New Roman" w:hAnsi="Times New Roman" w:cs="Times New Roman"/>
          <w:szCs w:val="24"/>
          <w:lang w:eastAsia="ru-RU"/>
        </w:rPr>
        <w:t xml:space="preserve"> в графе 6</w:t>
      </w:r>
      <w:r w:rsidRPr="00797A5D">
        <w:rPr>
          <w:rFonts w:ascii="Times New Roman" w:eastAsia="Times New Roman" w:hAnsi="Times New Roman" w:cs="Times New Roman"/>
          <w:szCs w:val="24"/>
          <w:lang w:eastAsia="ru-RU"/>
        </w:rPr>
        <w:t xml:space="preserve">. </w:t>
      </w:r>
      <w:r w:rsidR="00EF09B7" w:rsidRPr="00797A5D">
        <w:rPr>
          <w:rFonts w:ascii="Times New Roman" w:eastAsia="Times New Roman" w:hAnsi="Times New Roman" w:cs="Times New Roman"/>
          <w:szCs w:val="24"/>
          <w:lang w:eastAsia="ru-RU"/>
        </w:rPr>
        <w:t>В строках НР и СП - норматив в процентах с учетом коэффициент</w:t>
      </w:r>
      <w:r w:rsidR="00EF7DEC" w:rsidRPr="00797A5D">
        <w:rPr>
          <w:rFonts w:ascii="Times New Roman" w:eastAsia="Times New Roman" w:hAnsi="Times New Roman" w:cs="Times New Roman"/>
          <w:szCs w:val="24"/>
          <w:lang w:eastAsia="ru-RU"/>
        </w:rPr>
        <w:t>а</w:t>
      </w:r>
      <w:r w:rsidR="00EF09B7" w:rsidRPr="00797A5D">
        <w:rPr>
          <w:rFonts w:ascii="Times New Roman" w:eastAsia="Times New Roman" w:hAnsi="Times New Roman" w:cs="Times New Roman"/>
          <w:szCs w:val="24"/>
          <w:lang w:eastAsia="ru-RU"/>
        </w:rPr>
        <w:t>, приведенн</w:t>
      </w:r>
      <w:r w:rsidR="00EF7DEC" w:rsidRPr="00797A5D">
        <w:rPr>
          <w:rFonts w:ascii="Times New Roman" w:eastAsia="Times New Roman" w:hAnsi="Times New Roman" w:cs="Times New Roman"/>
          <w:szCs w:val="24"/>
          <w:lang w:eastAsia="ru-RU"/>
        </w:rPr>
        <w:t>ого</w:t>
      </w:r>
      <w:r w:rsidR="00EF09B7" w:rsidRPr="00797A5D">
        <w:rPr>
          <w:rFonts w:ascii="Times New Roman" w:eastAsia="Times New Roman" w:hAnsi="Times New Roman" w:cs="Times New Roman"/>
          <w:szCs w:val="24"/>
          <w:lang w:eastAsia="ru-RU"/>
        </w:rPr>
        <w:t xml:space="preserve"> в графе 6. Результирующие к</w:t>
      </w:r>
      <w:r w:rsidRPr="00797A5D">
        <w:rPr>
          <w:rFonts w:ascii="Times New Roman" w:eastAsia="Times New Roman" w:hAnsi="Times New Roman" w:cs="Times New Roman"/>
          <w:szCs w:val="24"/>
          <w:lang w:eastAsia="ru-RU"/>
        </w:rPr>
        <w:t xml:space="preserve">оличественные показатели округляются </w:t>
      </w:r>
      <w:r w:rsidR="006C4A0D" w:rsidRPr="00797A5D">
        <w:rPr>
          <w:rFonts w:ascii="Times New Roman" w:eastAsia="Times New Roman" w:hAnsi="Times New Roman" w:cs="Times New Roman"/>
          <w:szCs w:val="24"/>
          <w:lang w:eastAsia="ru-RU"/>
        </w:rPr>
        <w:t>до семи знаков</w:t>
      </w:r>
      <w:r w:rsidRPr="00797A5D">
        <w:rPr>
          <w:rFonts w:ascii="Times New Roman" w:eastAsia="Times New Roman" w:hAnsi="Times New Roman" w:cs="Times New Roman"/>
          <w:szCs w:val="24"/>
          <w:lang w:eastAsia="ru-RU"/>
        </w:rPr>
        <w:t xml:space="preserve"> после запятой</w:t>
      </w:r>
      <w:r w:rsidR="00EF09B7" w:rsidRPr="00797A5D">
        <w:rPr>
          <w:rFonts w:ascii="Times New Roman" w:eastAsia="Times New Roman" w:hAnsi="Times New Roman" w:cs="Times New Roman"/>
          <w:szCs w:val="24"/>
          <w:lang w:eastAsia="ru-RU"/>
        </w:rPr>
        <w:t xml:space="preserve"> по итогу перемножения</w:t>
      </w:r>
      <w:r w:rsidR="007B1C8E" w:rsidRPr="00797A5D">
        <w:rPr>
          <w:rFonts w:ascii="Times New Roman" w:eastAsia="Times New Roman" w:hAnsi="Times New Roman" w:cs="Times New Roman"/>
          <w:szCs w:val="24"/>
          <w:lang w:eastAsia="ru-RU"/>
        </w:rPr>
        <w:t>.</w:t>
      </w:r>
    </w:p>
    <w:p w:rsidR="008F1393"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8 указывается сметная </w:t>
      </w:r>
      <w:r w:rsidR="00271608" w:rsidRPr="00797A5D">
        <w:rPr>
          <w:rFonts w:ascii="Times New Roman" w:eastAsia="Times New Roman" w:hAnsi="Times New Roman" w:cs="Times New Roman"/>
          <w:szCs w:val="24"/>
          <w:lang w:eastAsia="ru-RU"/>
        </w:rPr>
        <w:t xml:space="preserve">цена </w:t>
      </w:r>
      <w:r w:rsidR="008F1393" w:rsidRPr="00797A5D">
        <w:rPr>
          <w:rFonts w:ascii="Times New Roman" w:eastAsia="Times New Roman" w:hAnsi="Times New Roman" w:cs="Times New Roman"/>
          <w:szCs w:val="24"/>
          <w:lang w:eastAsia="ru-RU"/>
        </w:rPr>
        <w:t>строительных ресурсов:</w:t>
      </w:r>
    </w:p>
    <w:p w:rsidR="008F1393" w:rsidRPr="00797A5D" w:rsidRDefault="008F1393"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текущем уровне цен - для строительных ресурсов, информация о сметных ценах которых приведена в ФГИС ЦС </w:t>
      </w:r>
      <w:r w:rsidR="00514C1B" w:rsidRPr="00797A5D">
        <w:rPr>
          <w:rFonts w:ascii="Times New Roman" w:eastAsia="Times New Roman" w:hAnsi="Times New Roman" w:cs="Times New Roman"/>
          <w:szCs w:val="24"/>
          <w:lang w:eastAsia="ru-RU"/>
        </w:rPr>
        <w:t>и (</w:t>
      </w:r>
      <w:r w:rsidRPr="00797A5D">
        <w:rPr>
          <w:rFonts w:ascii="Times New Roman" w:eastAsia="Times New Roman" w:hAnsi="Times New Roman" w:cs="Times New Roman"/>
          <w:szCs w:val="24"/>
          <w:lang w:eastAsia="ru-RU"/>
        </w:rPr>
        <w:t>или</w:t>
      </w:r>
      <w:r w:rsidR="00514C1B"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строительных ресурсов</w:t>
      </w:r>
      <w:r w:rsidR="00271608" w:rsidRPr="00797A5D">
        <w:rPr>
          <w:rFonts w:ascii="Times New Roman" w:eastAsia="Times New Roman" w:hAnsi="Times New Roman" w:cs="Times New Roman"/>
          <w:szCs w:val="24"/>
          <w:lang w:eastAsia="ru-RU"/>
        </w:rPr>
        <w:t>, стоимость которых определяется в соответствии с положениями пунктов 13-18 Методики;</w:t>
      </w:r>
    </w:p>
    <w:p w:rsidR="00E02F7F" w:rsidRPr="00797A5D" w:rsidRDefault="00E02F7F"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базисном уровне цен</w:t>
      </w:r>
      <w:r w:rsidR="00271608" w:rsidRPr="00797A5D">
        <w:rPr>
          <w:rFonts w:ascii="Times New Roman" w:eastAsia="Times New Roman" w:hAnsi="Times New Roman" w:cs="Times New Roman"/>
          <w:szCs w:val="24"/>
          <w:lang w:eastAsia="ru-RU"/>
        </w:rPr>
        <w:t xml:space="preserve"> - для строительных ресурсов, информация о сметных ценах которых </w:t>
      </w:r>
      <w:r w:rsidR="000A0C95" w:rsidRPr="00797A5D">
        <w:rPr>
          <w:rFonts w:ascii="Times New Roman" w:eastAsia="Times New Roman" w:hAnsi="Times New Roman" w:cs="Times New Roman"/>
          <w:szCs w:val="24"/>
          <w:lang w:eastAsia="ru-RU"/>
        </w:rPr>
        <w:t>отсутствует</w:t>
      </w:r>
      <w:r w:rsidR="00271608" w:rsidRPr="00797A5D">
        <w:rPr>
          <w:rFonts w:ascii="Times New Roman" w:eastAsia="Times New Roman" w:hAnsi="Times New Roman" w:cs="Times New Roman"/>
          <w:szCs w:val="24"/>
          <w:lang w:eastAsia="ru-RU"/>
        </w:rPr>
        <w:t xml:space="preserve"> в ФГИС ЦС</w:t>
      </w:r>
      <w:r w:rsidR="000A0C95" w:rsidRPr="00797A5D">
        <w:rPr>
          <w:rFonts w:ascii="Times New Roman" w:eastAsia="Times New Roman" w:hAnsi="Times New Roman" w:cs="Times New Roman"/>
          <w:szCs w:val="24"/>
          <w:lang w:eastAsia="ru-RU"/>
        </w:rPr>
        <w:t>.</w:t>
      </w:r>
    </w:p>
    <w:p w:rsidR="00E02F7F"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9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w:t>
      </w:r>
      <w:r w:rsidR="006C4A0D" w:rsidRPr="00797A5D">
        <w:rPr>
          <w:rFonts w:ascii="Times New Roman" w:eastAsia="Times New Roman" w:hAnsi="Times New Roman" w:cs="Times New Roman"/>
          <w:szCs w:val="24"/>
          <w:lang w:eastAsia="ru-RU"/>
        </w:rPr>
        <w:t>до семи знаков</w:t>
      </w:r>
      <w:r w:rsidRPr="00797A5D">
        <w:rPr>
          <w:rFonts w:ascii="Times New Roman" w:eastAsia="Times New Roman" w:hAnsi="Times New Roman" w:cs="Times New Roman"/>
          <w:szCs w:val="24"/>
          <w:lang w:eastAsia="ru-RU"/>
        </w:rPr>
        <w:t xml:space="preserve"> после запятой</w:t>
      </w:r>
      <w:r w:rsidR="00641AAF" w:rsidRPr="00797A5D">
        <w:rPr>
          <w:rFonts w:ascii="Times New Roman" w:eastAsia="Times New Roman" w:hAnsi="Times New Roman" w:cs="Times New Roman"/>
          <w:szCs w:val="24"/>
          <w:lang w:eastAsia="ru-RU"/>
        </w:rPr>
        <w:t xml:space="preserve"> по результату перемножения</w:t>
      </w:r>
      <w:r w:rsidRPr="00797A5D">
        <w:rPr>
          <w:rFonts w:ascii="Times New Roman" w:eastAsia="Times New Roman" w:hAnsi="Times New Roman" w:cs="Times New Roman"/>
          <w:szCs w:val="24"/>
          <w:lang w:eastAsia="ru-RU"/>
        </w:rPr>
        <w:t>.</w:t>
      </w:r>
    </w:p>
    <w:p w:rsidR="000A0C95"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10 </w:t>
      </w:r>
      <w:r w:rsidR="004232E0" w:rsidRPr="00797A5D">
        <w:rPr>
          <w:rFonts w:ascii="Times New Roman" w:eastAsia="Times New Roman" w:hAnsi="Times New Roman" w:cs="Times New Roman"/>
          <w:szCs w:val="24"/>
          <w:lang w:eastAsia="ru-RU"/>
        </w:rPr>
        <w:t>указывается сметная стоимость всего</w:t>
      </w:r>
      <w:r w:rsidR="007A4993" w:rsidRPr="00797A5D">
        <w:rPr>
          <w:rFonts w:ascii="Times New Roman" w:eastAsia="Times New Roman" w:hAnsi="Times New Roman" w:cs="Times New Roman"/>
          <w:szCs w:val="24"/>
          <w:lang w:eastAsia="ru-RU"/>
        </w:rPr>
        <w:t xml:space="preserve"> в базисном уровне цен</w:t>
      </w:r>
      <w:r w:rsidR="000A0C95" w:rsidRPr="00797A5D">
        <w:rPr>
          <w:rFonts w:ascii="Times New Roman" w:eastAsia="Times New Roman" w:hAnsi="Times New Roman" w:cs="Times New Roman"/>
          <w:szCs w:val="24"/>
          <w:lang w:eastAsia="ru-RU"/>
        </w:rPr>
        <w:t>, определенная как произведение граф 7, 8 и 9</w:t>
      </w:r>
      <w:r w:rsidR="002A762D" w:rsidRPr="00797A5D">
        <w:rPr>
          <w:rFonts w:ascii="Times New Roman" w:eastAsia="Times New Roman" w:hAnsi="Times New Roman" w:cs="Times New Roman"/>
          <w:szCs w:val="24"/>
          <w:lang w:eastAsia="ru-RU"/>
        </w:rPr>
        <w:t xml:space="preserve">, за исключением строк строительных ресурсов, информация о сметных ценах которых </w:t>
      </w:r>
      <w:r w:rsidR="006F6827" w:rsidRPr="00797A5D">
        <w:rPr>
          <w:rFonts w:ascii="Times New Roman" w:eastAsia="Times New Roman" w:hAnsi="Times New Roman" w:cs="Times New Roman"/>
          <w:szCs w:val="24"/>
          <w:lang w:eastAsia="ru-RU"/>
        </w:rPr>
        <w:t>принята на основании данных</w:t>
      </w:r>
      <w:r w:rsidR="002A762D" w:rsidRPr="00797A5D">
        <w:rPr>
          <w:rFonts w:ascii="Times New Roman" w:eastAsia="Times New Roman" w:hAnsi="Times New Roman" w:cs="Times New Roman"/>
          <w:szCs w:val="24"/>
          <w:lang w:eastAsia="ru-RU"/>
        </w:rPr>
        <w:t xml:space="preserve"> ФГИС ЦС или строительных ресурсов, стоимость которых определена в соответствии с положениями пунктов 13-18 Методики</w:t>
      </w:r>
      <w:r w:rsidR="006F6827" w:rsidRPr="00797A5D">
        <w:rPr>
          <w:rFonts w:ascii="Times New Roman" w:eastAsia="Times New Roman" w:hAnsi="Times New Roman" w:cs="Times New Roman"/>
          <w:szCs w:val="24"/>
          <w:lang w:eastAsia="ru-RU"/>
        </w:rPr>
        <w:t xml:space="preserve"> (графа 10 для таких ресурсов не заполняется)</w:t>
      </w:r>
      <w:r w:rsidR="002A762D" w:rsidRPr="00797A5D">
        <w:rPr>
          <w:rFonts w:ascii="Times New Roman" w:eastAsia="Times New Roman" w:hAnsi="Times New Roman" w:cs="Times New Roman"/>
          <w:szCs w:val="24"/>
          <w:lang w:eastAsia="ru-RU"/>
        </w:rPr>
        <w:t>.</w:t>
      </w:r>
    </w:p>
    <w:p w:rsidR="00E02F7F" w:rsidRPr="00797A5D" w:rsidRDefault="00E02F7F"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Округление производится по каждой позиции до двух знаков посл</w:t>
      </w:r>
      <w:r w:rsidR="00F60262" w:rsidRPr="00797A5D">
        <w:rPr>
          <w:rFonts w:ascii="Times New Roman" w:eastAsia="Times New Roman" w:hAnsi="Times New Roman" w:cs="Times New Roman"/>
          <w:szCs w:val="24"/>
          <w:lang w:eastAsia="ru-RU"/>
        </w:rPr>
        <w:t>е запятой (до копеек)</w:t>
      </w:r>
      <w:r w:rsidR="0042305C" w:rsidRPr="00797A5D">
        <w:rPr>
          <w:rFonts w:ascii="Times New Roman" w:eastAsia="Times New Roman" w:hAnsi="Times New Roman" w:cs="Times New Roman"/>
          <w:szCs w:val="24"/>
          <w:lang w:eastAsia="ru-RU"/>
        </w:rPr>
        <w:t xml:space="preserve"> по итогу произведенных вычислений</w:t>
      </w:r>
      <w:r w:rsidR="00F60262" w:rsidRPr="00797A5D">
        <w:rPr>
          <w:rFonts w:ascii="Times New Roman" w:eastAsia="Times New Roman" w:hAnsi="Times New Roman" w:cs="Times New Roman"/>
          <w:szCs w:val="24"/>
          <w:lang w:eastAsia="ru-RU"/>
        </w:rPr>
        <w:t>.</w:t>
      </w:r>
    </w:p>
    <w:p w:rsidR="00E02F7F"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11 указываются соответствующие индексы изменения сметной стоимости</w:t>
      </w:r>
      <w:r w:rsidR="00F60262" w:rsidRPr="00797A5D">
        <w:rPr>
          <w:rFonts w:ascii="Times New Roman" w:eastAsia="Times New Roman" w:hAnsi="Times New Roman" w:cs="Times New Roman"/>
          <w:szCs w:val="24"/>
          <w:lang w:eastAsia="ru-RU"/>
        </w:rPr>
        <w:t xml:space="preserve"> (в строках строительных ресурсов, </w:t>
      </w:r>
      <w:r w:rsidR="000A0C95" w:rsidRPr="00797A5D">
        <w:rPr>
          <w:rFonts w:ascii="Times New Roman" w:eastAsia="Times New Roman" w:hAnsi="Times New Roman" w:cs="Times New Roman"/>
          <w:szCs w:val="24"/>
          <w:lang w:eastAsia="ru-RU"/>
        </w:rPr>
        <w:t xml:space="preserve">стоимость которых принята </w:t>
      </w:r>
      <w:r w:rsidR="00F60262" w:rsidRPr="00797A5D">
        <w:rPr>
          <w:rFonts w:ascii="Times New Roman" w:eastAsia="Times New Roman" w:hAnsi="Times New Roman" w:cs="Times New Roman"/>
          <w:szCs w:val="24"/>
          <w:lang w:eastAsia="ru-RU"/>
        </w:rPr>
        <w:t xml:space="preserve">по </w:t>
      </w:r>
      <w:r w:rsidR="000A0C95" w:rsidRPr="00797A5D">
        <w:rPr>
          <w:rFonts w:ascii="Times New Roman" w:eastAsia="Times New Roman" w:hAnsi="Times New Roman" w:cs="Times New Roman"/>
          <w:szCs w:val="24"/>
          <w:lang w:eastAsia="ru-RU"/>
        </w:rPr>
        <w:t>данным составляющих единичных расценок, включенных в ФРСН</w:t>
      </w:r>
      <w:r w:rsidR="00F60262" w:rsidRPr="00797A5D">
        <w:rPr>
          <w:rFonts w:ascii="Times New Roman" w:eastAsia="Times New Roman" w:hAnsi="Times New Roman" w:cs="Times New Roman"/>
          <w:szCs w:val="24"/>
          <w:lang w:eastAsia="ru-RU"/>
        </w:rPr>
        <w:t>)</w:t>
      </w:r>
      <w:r w:rsidR="00FD3D64" w:rsidRPr="00797A5D">
        <w:rPr>
          <w:rFonts w:ascii="Times New Roman" w:eastAsia="Times New Roman" w:hAnsi="Times New Roman" w:cs="Times New Roman"/>
          <w:szCs w:val="24"/>
          <w:lang w:eastAsia="ru-RU"/>
        </w:rPr>
        <w:t xml:space="preserve"> или «ФГИС ЦС» - для строительных ресурсов, стоимость которых учтена на основании данных ФГИС ЦС</w:t>
      </w:r>
      <w:r w:rsidR="00F60262" w:rsidRPr="00797A5D">
        <w:rPr>
          <w:rFonts w:ascii="Times New Roman" w:eastAsia="Times New Roman" w:hAnsi="Times New Roman" w:cs="Times New Roman"/>
          <w:szCs w:val="24"/>
          <w:lang w:eastAsia="ru-RU"/>
        </w:rPr>
        <w:t>.</w:t>
      </w:r>
      <w:r w:rsidR="000A0C95" w:rsidRPr="00797A5D">
        <w:rPr>
          <w:rFonts w:ascii="Times New Roman" w:eastAsia="Times New Roman" w:hAnsi="Times New Roman" w:cs="Times New Roman"/>
          <w:szCs w:val="24"/>
          <w:lang w:eastAsia="ru-RU"/>
        </w:rPr>
        <w:t xml:space="preserve"> </w:t>
      </w:r>
      <w:r w:rsidR="007163AB" w:rsidRPr="00797A5D">
        <w:rPr>
          <w:rFonts w:ascii="Times New Roman" w:eastAsia="Times New Roman" w:hAnsi="Times New Roman" w:cs="Times New Roman"/>
          <w:szCs w:val="24"/>
          <w:lang w:eastAsia="ru-RU"/>
        </w:rPr>
        <w:t>В строках строительных ресурсов, стоимость которых определена в соответствии с положениями пунктов 13-18 Методики, графа 11 не заполняется.</w:t>
      </w:r>
    </w:p>
    <w:p w:rsidR="007163AB" w:rsidRPr="00797A5D" w:rsidRDefault="00E02F7F"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12 </w:t>
      </w:r>
      <w:r w:rsidR="00F60262" w:rsidRPr="00797A5D">
        <w:rPr>
          <w:rFonts w:ascii="Times New Roman" w:eastAsia="Times New Roman" w:hAnsi="Times New Roman" w:cs="Times New Roman"/>
          <w:szCs w:val="24"/>
          <w:lang w:eastAsia="ru-RU"/>
        </w:rPr>
        <w:t>в строках ОТ, ЭМ и М указывается сметная стоимость всего в текущем уровне цен, полученная суммированием значений графы 12 соответствующих групп строительных ресурсов. В строках строительных ресурсов указывается сметная стоимость всего в текущем уровне цен</w:t>
      </w:r>
      <w:r w:rsidR="007163AB" w:rsidRPr="00797A5D">
        <w:rPr>
          <w:rFonts w:ascii="Times New Roman" w:eastAsia="Times New Roman" w:hAnsi="Times New Roman" w:cs="Times New Roman"/>
          <w:szCs w:val="24"/>
          <w:lang w:eastAsia="ru-RU"/>
        </w:rPr>
        <w:t>:</w:t>
      </w:r>
    </w:p>
    <w:p w:rsidR="007163AB" w:rsidRPr="00797A5D" w:rsidRDefault="007163AB"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для строительных ресурсов, отсутствующих в ФГИС ЦС, определяется </w:t>
      </w:r>
      <w:r w:rsidR="00F60262" w:rsidRPr="00797A5D">
        <w:rPr>
          <w:rFonts w:ascii="Times New Roman" w:eastAsia="Times New Roman" w:hAnsi="Times New Roman" w:cs="Times New Roman"/>
          <w:szCs w:val="24"/>
          <w:lang w:eastAsia="ru-RU"/>
        </w:rPr>
        <w:t>как произведение граф 10 и 11</w:t>
      </w:r>
      <w:r w:rsidRPr="00797A5D">
        <w:rPr>
          <w:rFonts w:ascii="Times New Roman" w:eastAsia="Times New Roman" w:hAnsi="Times New Roman" w:cs="Times New Roman"/>
          <w:szCs w:val="24"/>
          <w:lang w:eastAsia="ru-RU"/>
        </w:rPr>
        <w:t>;</w:t>
      </w:r>
    </w:p>
    <w:p w:rsidR="007163AB" w:rsidRPr="00797A5D" w:rsidRDefault="007163AB"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для строительных ресурсов, информация о сметных ценах которых приведена в ФГИС ЦС или строительных ресурсов, стоимость которых определяется в соответствии с положениями пунктов 13-18 Методики,</w:t>
      </w:r>
      <w:r w:rsidR="00EB78EB" w:rsidRPr="00797A5D">
        <w:rPr>
          <w:rFonts w:ascii="Times New Roman" w:eastAsia="Times New Roman" w:hAnsi="Times New Roman" w:cs="Times New Roman"/>
          <w:szCs w:val="24"/>
          <w:lang w:eastAsia="ru-RU"/>
        </w:rPr>
        <w:t xml:space="preserve"> в графе 12 указывается значение,</w:t>
      </w:r>
      <w:r w:rsidR="002F35BC" w:rsidRPr="00797A5D">
        <w:rPr>
          <w:rFonts w:ascii="Times New Roman" w:eastAsia="Times New Roman" w:hAnsi="Times New Roman" w:cs="Times New Roman"/>
          <w:szCs w:val="24"/>
          <w:lang w:eastAsia="ru-RU"/>
        </w:rPr>
        <w:t xml:space="preserve"> определенное как произведение граф 7, 8 и 9</w:t>
      </w:r>
      <w:r w:rsidR="00F60262" w:rsidRPr="00797A5D">
        <w:rPr>
          <w:rFonts w:ascii="Times New Roman" w:eastAsia="Times New Roman" w:hAnsi="Times New Roman" w:cs="Times New Roman"/>
          <w:szCs w:val="24"/>
          <w:lang w:eastAsia="ru-RU"/>
        </w:rPr>
        <w:t>.</w:t>
      </w:r>
    </w:p>
    <w:p w:rsidR="00F60262" w:rsidRPr="00797A5D" w:rsidRDefault="00EB78EB"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строке «Итого» значение определяется суммированием строк ОТ, ЭМ и М</w:t>
      </w:r>
      <w:r w:rsidR="00D533CF" w:rsidRPr="00797A5D">
        <w:rPr>
          <w:rFonts w:ascii="Times New Roman" w:eastAsia="Times New Roman" w:hAnsi="Times New Roman" w:cs="Times New Roman"/>
          <w:szCs w:val="24"/>
          <w:lang w:eastAsia="ru-RU"/>
        </w:rPr>
        <w:t xml:space="preserve"> по графе 12</w:t>
      </w:r>
      <w:r w:rsidRPr="00797A5D">
        <w:rPr>
          <w:rFonts w:ascii="Times New Roman" w:eastAsia="Times New Roman" w:hAnsi="Times New Roman" w:cs="Times New Roman"/>
          <w:szCs w:val="24"/>
          <w:lang w:eastAsia="ru-RU"/>
        </w:rPr>
        <w:t>.</w:t>
      </w:r>
      <w:r w:rsidR="007017F0" w:rsidRPr="00797A5D">
        <w:rPr>
          <w:rFonts w:ascii="Times New Roman" w:eastAsia="Times New Roman" w:hAnsi="Times New Roman" w:cs="Times New Roman"/>
          <w:szCs w:val="24"/>
          <w:lang w:eastAsia="ru-RU"/>
        </w:rPr>
        <w:t xml:space="preserve"> </w:t>
      </w:r>
      <w:r w:rsidR="00883C41" w:rsidRPr="00797A5D">
        <w:rPr>
          <w:rFonts w:ascii="Times New Roman" w:eastAsia="Times New Roman" w:hAnsi="Times New Roman" w:cs="Times New Roman"/>
          <w:szCs w:val="24"/>
          <w:lang w:eastAsia="ru-RU"/>
        </w:rPr>
        <w:t xml:space="preserve">В строках </w:t>
      </w:r>
      <w:r w:rsidRPr="00797A5D">
        <w:rPr>
          <w:rFonts w:ascii="Times New Roman" w:eastAsia="Times New Roman" w:hAnsi="Times New Roman" w:cs="Times New Roman"/>
          <w:szCs w:val="24"/>
          <w:lang w:eastAsia="ru-RU"/>
        </w:rPr>
        <w:t xml:space="preserve">НР и СП </w:t>
      </w:r>
      <w:r w:rsidR="00883C41" w:rsidRPr="00797A5D">
        <w:rPr>
          <w:rFonts w:ascii="Times New Roman" w:eastAsia="Times New Roman" w:hAnsi="Times New Roman" w:cs="Times New Roman"/>
          <w:szCs w:val="24"/>
          <w:lang w:eastAsia="ru-RU"/>
        </w:rPr>
        <w:t>указывается стоимость</w:t>
      </w:r>
      <w:r w:rsidRPr="00797A5D">
        <w:rPr>
          <w:rFonts w:ascii="Times New Roman" w:eastAsia="Times New Roman" w:hAnsi="Times New Roman" w:cs="Times New Roman"/>
          <w:szCs w:val="24"/>
          <w:lang w:eastAsia="ru-RU"/>
        </w:rPr>
        <w:t xml:space="preserve"> в текущем уровне цен</w:t>
      </w:r>
      <w:r w:rsidR="00883C41" w:rsidRPr="00797A5D">
        <w:rPr>
          <w:rFonts w:ascii="Times New Roman" w:eastAsia="Times New Roman" w:hAnsi="Times New Roman" w:cs="Times New Roman"/>
          <w:szCs w:val="24"/>
          <w:lang w:eastAsia="ru-RU"/>
        </w:rPr>
        <w:t xml:space="preserve">, полученная расчетом в соответствии со сметными нормативами, </w:t>
      </w:r>
      <w:r w:rsidR="00672274" w:rsidRPr="00797A5D">
        <w:rPr>
          <w:rFonts w:ascii="Times New Roman" w:eastAsia="Times New Roman" w:hAnsi="Times New Roman" w:cs="Times New Roman"/>
          <w:szCs w:val="24"/>
          <w:lang w:eastAsia="ru-RU"/>
        </w:rPr>
        <w:t>сведения о которых включены в ФРСН</w:t>
      </w:r>
      <w:r w:rsidR="00672274" w:rsidRPr="00797A5D" w:rsidDel="00672274">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w:t>
      </w:r>
      <w:r w:rsidR="007017F0"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Итоговое значение по позиции определяется суммированием строк «Итого», НР и СП.</w:t>
      </w:r>
      <w:r w:rsidR="007017F0" w:rsidRPr="00797A5D">
        <w:rPr>
          <w:rFonts w:ascii="Times New Roman" w:eastAsia="Times New Roman" w:hAnsi="Times New Roman" w:cs="Times New Roman"/>
          <w:szCs w:val="24"/>
          <w:lang w:eastAsia="ru-RU"/>
        </w:rPr>
        <w:t xml:space="preserve"> </w:t>
      </w:r>
      <w:r w:rsidR="00F60262" w:rsidRPr="00797A5D">
        <w:rPr>
          <w:rFonts w:ascii="Times New Roman" w:eastAsia="Times New Roman" w:hAnsi="Times New Roman" w:cs="Times New Roman"/>
          <w:szCs w:val="24"/>
          <w:lang w:eastAsia="ru-RU"/>
        </w:rPr>
        <w:t xml:space="preserve">Округление производится по каждой позиции до </w:t>
      </w:r>
      <w:r w:rsidRPr="00797A5D">
        <w:rPr>
          <w:rFonts w:ascii="Times New Roman" w:eastAsia="Times New Roman" w:hAnsi="Times New Roman" w:cs="Times New Roman"/>
          <w:szCs w:val="24"/>
          <w:lang w:eastAsia="ru-RU"/>
        </w:rPr>
        <w:t>целых чисел</w:t>
      </w:r>
      <w:r w:rsidR="00F60262" w:rsidRPr="00797A5D">
        <w:rPr>
          <w:rFonts w:ascii="Times New Roman" w:eastAsia="Times New Roman" w:hAnsi="Times New Roman" w:cs="Times New Roman"/>
          <w:szCs w:val="24"/>
          <w:lang w:eastAsia="ru-RU"/>
        </w:rPr>
        <w:t xml:space="preserve"> (до </w:t>
      </w:r>
      <w:r w:rsidRPr="00797A5D">
        <w:rPr>
          <w:rFonts w:ascii="Times New Roman" w:eastAsia="Times New Roman" w:hAnsi="Times New Roman" w:cs="Times New Roman"/>
          <w:szCs w:val="24"/>
          <w:lang w:eastAsia="ru-RU"/>
        </w:rPr>
        <w:t>рублей</w:t>
      </w:r>
      <w:r w:rsidR="00F60262" w:rsidRPr="00797A5D">
        <w:rPr>
          <w:rFonts w:ascii="Times New Roman" w:eastAsia="Times New Roman" w:hAnsi="Times New Roman" w:cs="Times New Roman"/>
          <w:szCs w:val="24"/>
          <w:lang w:eastAsia="ru-RU"/>
        </w:rPr>
        <w:t>).</w:t>
      </w:r>
    </w:p>
    <w:p w:rsidR="00883C41" w:rsidRPr="00797A5D" w:rsidRDefault="00883C41"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Итоговые значения по разделу определяется суммированием значений соответствующих позиций раздела по графе 12, приводятся в сметных расчетах справочно.</w:t>
      </w:r>
    </w:p>
    <w:p w:rsidR="00883C41" w:rsidRPr="00797A5D" w:rsidRDefault="00883C41"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Итоговые значения по смете определяется суммированием значений (графа 12) всех </w:t>
      </w:r>
      <w:r w:rsidR="00C934D5" w:rsidRPr="00797A5D">
        <w:rPr>
          <w:rFonts w:ascii="Times New Roman" w:eastAsia="Times New Roman" w:hAnsi="Times New Roman" w:cs="Times New Roman"/>
          <w:szCs w:val="24"/>
          <w:lang w:eastAsia="ru-RU"/>
        </w:rPr>
        <w:t xml:space="preserve">соответствующих </w:t>
      </w:r>
      <w:r w:rsidRPr="00797A5D">
        <w:rPr>
          <w:rFonts w:ascii="Times New Roman" w:eastAsia="Times New Roman" w:hAnsi="Times New Roman" w:cs="Times New Roman"/>
          <w:szCs w:val="24"/>
          <w:lang w:eastAsia="ru-RU"/>
        </w:rPr>
        <w:t>позиций по смете.</w:t>
      </w:r>
    </w:p>
    <w:p w:rsidR="0020566D" w:rsidRPr="00797A5D" w:rsidRDefault="0020566D"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Итоги локальных сметных расчетов (смет) приведены справочно. При подготовке сметной документации следует руководствоваться </w:t>
      </w:r>
      <w:r w:rsidR="004D2EDF" w:rsidRPr="00797A5D">
        <w:rPr>
          <w:rFonts w:ascii="Times New Roman" w:eastAsia="Times New Roman" w:hAnsi="Times New Roman" w:cs="Times New Roman"/>
          <w:szCs w:val="24"/>
          <w:lang w:eastAsia="ru-RU"/>
        </w:rPr>
        <w:t>требованиями к формату документов, представляемых в электронной форме, утверждаемыми Министерством строительства и жилищно-коммунального хозяйства Российской Федерации в соответствии с пунктом 18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w:t>
      </w:r>
      <w:r w:rsidRPr="00797A5D">
        <w:rPr>
          <w:rFonts w:ascii="Times New Roman" w:eastAsia="Times New Roman" w:hAnsi="Times New Roman" w:cs="Times New Roman"/>
          <w:szCs w:val="24"/>
          <w:lang w:eastAsia="ru-RU"/>
        </w:rPr>
        <w:t>.</w:t>
      </w:r>
    </w:p>
    <w:p w:rsidR="003C0D84" w:rsidRPr="00797A5D" w:rsidRDefault="003C0D84"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w:t>
      </w:r>
    </w:p>
    <w:p w:rsidR="003C0D84" w:rsidRPr="00797A5D" w:rsidRDefault="003C0D84" w:rsidP="00C04E6B">
      <w:pPr>
        <w:pStyle w:val="a5"/>
        <w:numPr>
          <w:ilvl w:val="0"/>
          <w:numId w:val="111"/>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после строки «ВСЕГО по смете (в текущем уровне цен</w:t>
      </w:r>
      <w:r w:rsidR="009E1CC0" w:rsidRPr="00797A5D">
        <w:rPr>
          <w:rFonts w:ascii="Times New Roman" w:eastAsia="Times New Roman" w:hAnsi="Times New Roman" w:cs="Times New Roman"/>
          <w:szCs w:val="24"/>
          <w:lang w:eastAsia="ru-RU"/>
        </w:rPr>
        <w:t>)», расчет производится суммированием соответствующих позиций локального сметного расчета (сметы) с учетом приложения № 8 к Методике</w:t>
      </w:r>
      <w:r w:rsidRPr="00797A5D">
        <w:rPr>
          <w:rFonts w:ascii="Times New Roman" w:eastAsia="Times New Roman" w:hAnsi="Times New Roman" w:cs="Times New Roman"/>
          <w:szCs w:val="24"/>
          <w:lang w:eastAsia="ru-RU"/>
        </w:rPr>
        <w:t>.</w:t>
      </w:r>
    </w:p>
    <w:p w:rsidR="00CD5E08" w:rsidRPr="00797A5D" w:rsidRDefault="00CD5E08" w:rsidP="009B19F6">
      <w:pPr>
        <w:pStyle w:val="a5"/>
        <w:spacing w:after="0" w:line="240" w:lineRule="auto"/>
        <w:ind w:left="644"/>
        <w:jc w:val="both"/>
        <w:rPr>
          <w:rFonts w:ascii="Times New Roman" w:eastAsia="Times New Roman" w:hAnsi="Times New Roman" w:cs="Times New Roman"/>
          <w:szCs w:val="24"/>
          <w:lang w:eastAsia="ru-RU"/>
        </w:rPr>
      </w:pPr>
    </w:p>
    <w:p w:rsidR="00993208" w:rsidRPr="00797A5D" w:rsidRDefault="00993208">
      <w:pPr>
        <w:spacing w:after="0" w:line="240" w:lineRule="auto"/>
        <w:ind w:firstLine="284"/>
        <w:rPr>
          <w:rFonts w:ascii="Times New Roman" w:eastAsia="Times New Roman" w:hAnsi="Times New Roman" w:cs="Times New Roman"/>
          <w:i/>
          <w:sz w:val="16"/>
          <w:szCs w:val="16"/>
          <w:lang w:eastAsia="ru-RU"/>
        </w:rPr>
      </w:pPr>
    </w:p>
    <w:p w:rsidR="00993208" w:rsidRPr="00797A5D" w:rsidRDefault="00993208">
      <w:pPr>
        <w:spacing w:after="0" w:line="240" w:lineRule="auto"/>
        <w:ind w:firstLine="284"/>
        <w:rPr>
          <w:rFonts w:ascii="Times New Roman" w:eastAsia="Times New Roman" w:hAnsi="Times New Roman" w:cs="Times New Roman"/>
          <w:i/>
          <w:sz w:val="16"/>
          <w:szCs w:val="16"/>
          <w:lang w:eastAsia="ru-RU"/>
        </w:rPr>
      </w:pPr>
    </w:p>
    <w:p w:rsidR="00BF6A45" w:rsidRPr="00797A5D" w:rsidRDefault="00BF6A45">
      <w:pPr>
        <w:spacing w:after="0" w:line="240" w:lineRule="auto"/>
        <w:ind w:firstLine="284"/>
        <w:rPr>
          <w:rFonts w:ascii="Times New Roman" w:eastAsia="Times New Roman" w:hAnsi="Times New Roman" w:cs="Times New Roman"/>
          <w:i/>
          <w:sz w:val="16"/>
          <w:szCs w:val="16"/>
          <w:lang w:eastAsia="ru-RU"/>
        </w:rPr>
      </w:pPr>
    </w:p>
    <w:p w:rsidR="00BF6A45" w:rsidRPr="00797A5D" w:rsidRDefault="00BF6A45">
      <w:pPr>
        <w:spacing w:after="0" w:line="240" w:lineRule="auto"/>
        <w:ind w:firstLine="284"/>
        <w:rPr>
          <w:rFonts w:ascii="Times New Roman" w:eastAsia="Times New Roman" w:hAnsi="Times New Roman" w:cs="Times New Roman"/>
          <w:i/>
          <w:sz w:val="16"/>
          <w:szCs w:val="16"/>
          <w:lang w:eastAsia="ru-RU"/>
        </w:rPr>
      </w:pPr>
    </w:p>
    <w:p w:rsidR="00996D7A" w:rsidRPr="00797A5D" w:rsidRDefault="00996D7A">
      <w:pPr>
        <w:autoSpaceDE w:val="0"/>
        <w:autoSpaceDN w:val="0"/>
        <w:adjustRightInd w:val="0"/>
        <w:spacing w:after="0" w:line="240" w:lineRule="auto"/>
        <w:ind w:left="4536"/>
        <w:outlineLvl w:val="0"/>
        <w:rPr>
          <w:rFonts w:ascii="Times New Roman" w:eastAsia="Times New Roman" w:hAnsi="Times New Roman" w:cs="Times New Roman"/>
          <w:sz w:val="24"/>
          <w:szCs w:val="24"/>
          <w:lang w:eastAsia="ru-RU"/>
        </w:rPr>
        <w:sectPr w:rsidR="00996D7A" w:rsidRPr="00797A5D" w:rsidSect="002C2784">
          <w:pgSz w:w="11906" w:h="16838"/>
          <w:pgMar w:top="1134" w:right="851" w:bottom="1134" w:left="1134" w:header="709" w:footer="709" w:gutter="0"/>
          <w:cols w:space="708"/>
          <w:docGrid w:linePitch="360"/>
        </w:sectPr>
      </w:pPr>
      <w:bookmarkStart w:id="219" w:name="_Toc12985132"/>
    </w:p>
    <w:p w:rsidR="006C7657" w:rsidRPr="00797A5D" w:rsidRDefault="006C7657">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20" w:name="_Toc43055100"/>
      <w:bookmarkStart w:id="221" w:name="_Toc43310299"/>
      <w:r w:rsidRPr="00797A5D">
        <w:rPr>
          <w:rFonts w:ascii="Times New Roman" w:eastAsia="Times New Roman" w:hAnsi="Times New Roman" w:cs="Times New Roman"/>
          <w:sz w:val="24"/>
          <w:szCs w:val="24"/>
          <w:lang w:eastAsia="ru-RU"/>
        </w:rPr>
        <w:t xml:space="preserve">Приложение № </w:t>
      </w:r>
      <w:bookmarkEnd w:id="219"/>
      <w:r w:rsidR="00FD7ACD" w:rsidRPr="00797A5D">
        <w:rPr>
          <w:rFonts w:ascii="Times New Roman" w:eastAsia="Times New Roman" w:hAnsi="Times New Roman" w:cs="Times New Roman"/>
          <w:sz w:val="24"/>
          <w:szCs w:val="24"/>
          <w:lang w:eastAsia="ru-RU"/>
        </w:rPr>
        <w:t>4</w:t>
      </w:r>
      <w:bookmarkEnd w:id="220"/>
      <w:bookmarkEnd w:id="221"/>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w:t>
      </w:r>
      <w:r w:rsidR="00741622" w:rsidRPr="00797A5D">
        <w:rPr>
          <w:rFonts w:ascii="Times New Roman" w:eastAsia="Times New Roman" w:hAnsi="Times New Roman" w:cs="Times New Roman"/>
          <w:sz w:val="24"/>
          <w:szCs w:val="24"/>
          <w:lang w:eastAsia="ru-RU"/>
        </w:rPr>
        <w:t>20</w:t>
      </w:r>
      <w:r w:rsidR="000D2263" w:rsidRPr="00797A5D">
        <w:rPr>
          <w:rFonts w:ascii="Times New Roman" w:eastAsia="Times New Roman" w:hAnsi="Times New Roman" w:cs="Times New Roman"/>
          <w:sz w:val="24"/>
          <w:szCs w:val="24"/>
          <w:lang w:eastAsia="ru-RU"/>
        </w:rPr>
        <w:t>2</w:t>
      </w:r>
      <w:r w:rsidR="00741622" w:rsidRPr="00797A5D">
        <w:rPr>
          <w:rFonts w:ascii="Times New Roman" w:eastAsia="Times New Roman" w:hAnsi="Times New Roman" w:cs="Times New Roman"/>
          <w:sz w:val="24"/>
          <w:szCs w:val="24"/>
          <w:lang w:eastAsia="ru-RU"/>
        </w:rPr>
        <w:t xml:space="preserve">   г. №</w:t>
      </w:r>
      <w:r w:rsidRPr="00797A5D">
        <w:rPr>
          <w:rFonts w:ascii="Times New Roman" w:eastAsia="Times New Roman" w:hAnsi="Times New Roman" w:cs="Times New Roman"/>
          <w:sz w:val="24"/>
          <w:szCs w:val="24"/>
          <w:lang w:eastAsia="ru-RU"/>
        </w:rPr>
        <w:t> ______</w:t>
      </w:r>
    </w:p>
    <w:p w:rsidR="006C7657" w:rsidRPr="00797A5D" w:rsidRDefault="006C7657">
      <w:pPr>
        <w:autoSpaceDE w:val="0"/>
        <w:autoSpaceDN w:val="0"/>
        <w:adjustRightInd w:val="0"/>
        <w:spacing w:after="0" w:line="240" w:lineRule="auto"/>
        <w:ind w:firstLine="5103"/>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942CB6" w:rsidRPr="00797A5D" w:rsidRDefault="00942CB6">
      <w:pPr>
        <w:spacing w:after="0" w:line="240" w:lineRule="auto"/>
        <w:rPr>
          <w:rFonts w:ascii="Times New Roman" w:eastAsia="Times New Roman" w:hAnsi="Times New Roman" w:cs="Times New Roman"/>
          <w:sz w:val="24"/>
          <w:szCs w:val="24"/>
          <w:lang w:eastAsia="ru-RU"/>
        </w:rPr>
      </w:pPr>
    </w:p>
    <w:p w:rsidR="00942CB6" w:rsidRPr="00797A5D" w:rsidRDefault="00942CB6">
      <w:pPr>
        <w:spacing w:after="0" w:line="240" w:lineRule="auto"/>
        <w:jc w:val="center"/>
        <w:rPr>
          <w:rFonts w:ascii="Times New Roman" w:eastAsia="Times New Roman" w:hAnsi="Times New Roman" w:cs="Times New Roman"/>
          <w:b/>
          <w:sz w:val="24"/>
          <w:szCs w:val="24"/>
          <w:lang w:eastAsia="ru-RU"/>
        </w:rPr>
      </w:pPr>
      <w:r w:rsidRPr="00797A5D">
        <w:rPr>
          <w:rFonts w:ascii="Times New Roman" w:eastAsia="Times New Roman" w:hAnsi="Times New Roman" w:cs="Times New Roman"/>
          <w:b/>
          <w:sz w:val="24"/>
          <w:szCs w:val="24"/>
          <w:lang w:eastAsia="ru-RU"/>
        </w:rPr>
        <w:t>Форма локального сметного расчета (сметы), разработанного ресурсным методом</w:t>
      </w:r>
    </w:p>
    <w:p w:rsidR="00942CB6" w:rsidRPr="00797A5D" w:rsidRDefault="00942CB6">
      <w:pPr>
        <w:spacing w:after="0" w:line="240" w:lineRule="auto"/>
        <w:jc w:val="center"/>
        <w:rPr>
          <w:rFonts w:ascii="Times New Roman" w:eastAsia="Times New Roman" w:hAnsi="Times New Roman" w:cs="Times New Roman"/>
          <w:b/>
          <w:sz w:val="24"/>
          <w:szCs w:val="24"/>
          <w:lang w:eastAsia="ru-RU"/>
        </w:rPr>
      </w:pPr>
    </w:p>
    <w:p w:rsidR="00942CB6" w:rsidRPr="00797A5D" w:rsidRDefault="00942CB6">
      <w:pPr>
        <w:spacing w:after="0" w:line="240" w:lineRule="auto"/>
        <w:rPr>
          <w:rFonts w:ascii="Times New Roman" w:eastAsia="Times New Roman" w:hAnsi="Times New Roman" w:cs="Times New Roman"/>
          <w:sz w:val="18"/>
          <w:szCs w:val="18"/>
          <w:lang w:eastAsia="ru-RU"/>
        </w:rPr>
      </w:pPr>
    </w:p>
    <w:tbl>
      <w:tblPr>
        <w:tblW w:w="5000" w:type="pct"/>
        <w:tblLook w:val="04A0" w:firstRow="1" w:lastRow="0" w:firstColumn="1" w:lastColumn="0" w:noHBand="0" w:noVBand="1"/>
      </w:tblPr>
      <w:tblGrid>
        <w:gridCol w:w="997"/>
        <w:gridCol w:w="271"/>
        <w:gridCol w:w="911"/>
        <w:gridCol w:w="1664"/>
        <w:gridCol w:w="216"/>
        <w:gridCol w:w="229"/>
        <w:gridCol w:w="1914"/>
        <w:gridCol w:w="249"/>
        <w:gridCol w:w="1217"/>
        <w:gridCol w:w="707"/>
        <w:gridCol w:w="650"/>
        <w:gridCol w:w="275"/>
        <w:gridCol w:w="216"/>
        <w:gridCol w:w="216"/>
        <w:gridCol w:w="216"/>
        <w:gridCol w:w="1686"/>
        <w:gridCol w:w="850"/>
        <w:gridCol w:w="216"/>
        <w:gridCol w:w="266"/>
        <w:gridCol w:w="296"/>
        <w:gridCol w:w="749"/>
        <w:gridCol w:w="216"/>
        <w:gridCol w:w="264"/>
        <w:gridCol w:w="281"/>
        <w:gridCol w:w="648"/>
      </w:tblGrid>
      <w:tr w:rsidR="00797A5D" w:rsidRPr="00797A5D" w:rsidTr="009B19F6">
        <w:trPr>
          <w:trHeight w:val="255"/>
        </w:trPr>
        <w:tc>
          <w:tcPr>
            <w:tcW w:w="4351" w:type="dxa"/>
            <w:gridSpan w:val="6"/>
            <w:tcBorders>
              <w:top w:val="nil"/>
              <w:left w:val="nil"/>
              <w:bottom w:val="nil"/>
              <w:right w:val="nil"/>
            </w:tcBorders>
            <w:shd w:val="clear" w:color="auto" w:fill="auto"/>
            <w:noWrap/>
            <w:vAlign w:val="center"/>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редакции сметных нормативов</w:t>
            </w:r>
          </w:p>
        </w:tc>
        <w:tc>
          <w:tcPr>
            <w:tcW w:w="3440" w:type="dxa"/>
            <w:gridSpan w:val="3"/>
            <w:tcBorders>
              <w:top w:val="nil"/>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1377" w:type="dxa"/>
            <w:gridSpan w:val="2"/>
            <w:tcBorders>
              <w:top w:val="nil"/>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624" w:type="dxa"/>
            <w:gridSpan w:val="4"/>
            <w:tcBorders>
              <w:top w:val="nil"/>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2882" w:type="dxa"/>
            <w:gridSpan w:val="2"/>
            <w:tcBorders>
              <w:top w:val="nil"/>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781" w:type="dxa"/>
            <w:gridSpan w:val="3"/>
            <w:tcBorders>
              <w:top w:val="nil"/>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761" w:type="dxa"/>
            <w:tcBorders>
              <w:top w:val="nil"/>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481" w:type="dxa"/>
            <w:gridSpan w:val="2"/>
            <w:tcBorders>
              <w:top w:val="nil"/>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282" w:type="dxa"/>
            <w:tcBorders>
              <w:top w:val="nil"/>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657" w:type="dxa"/>
            <w:tcBorders>
              <w:top w:val="nil"/>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4351" w:type="dxa"/>
            <w:gridSpan w:val="6"/>
            <w:tcBorders>
              <w:top w:val="nil"/>
              <w:left w:val="nil"/>
              <w:bottom w:val="nil"/>
              <w:right w:val="nil"/>
            </w:tcBorders>
            <w:shd w:val="clear" w:color="auto" w:fill="auto"/>
            <w:noWrap/>
            <w:vAlign w:val="center"/>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программного продукта</w:t>
            </w:r>
          </w:p>
        </w:tc>
        <w:tc>
          <w:tcPr>
            <w:tcW w:w="3440" w:type="dxa"/>
            <w:gridSpan w:val="3"/>
            <w:tcBorders>
              <w:top w:val="single" w:sz="4" w:space="0" w:color="auto"/>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1377" w:type="dxa"/>
            <w:gridSpan w:val="2"/>
            <w:tcBorders>
              <w:top w:val="single" w:sz="4" w:space="0" w:color="auto"/>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624" w:type="dxa"/>
            <w:gridSpan w:val="4"/>
            <w:tcBorders>
              <w:top w:val="single" w:sz="4" w:space="0" w:color="auto"/>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2882" w:type="dxa"/>
            <w:gridSpan w:val="2"/>
            <w:tcBorders>
              <w:top w:val="single" w:sz="4" w:space="0" w:color="auto"/>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781" w:type="dxa"/>
            <w:gridSpan w:val="3"/>
            <w:tcBorders>
              <w:top w:val="single" w:sz="4" w:space="0" w:color="auto"/>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761" w:type="dxa"/>
            <w:tcBorders>
              <w:top w:val="single" w:sz="4" w:space="0" w:color="auto"/>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481" w:type="dxa"/>
            <w:gridSpan w:val="2"/>
            <w:tcBorders>
              <w:top w:val="single" w:sz="4" w:space="0" w:color="auto"/>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282" w:type="dxa"/>
            <w:tcBorders>
              <w:top w:val="single" w:sz="4" w:space="0" w:color="auto"/>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657" w:type="dxa"/>
            <w:tcBorders>
              <w:top w:val="single" w:sz="4" w:space="0" w:color="auto"/>
              <w:left w:val="nil"/>
              <w:bottom w:val="single" w:sz="4" w:space="0" w:color="auto"/>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381"/>
        </w:trPr>
        <w:tc>
          <w:tcPr>
            <w:tcW w:w="15636" w:type="dxa"/>
            <w:gridSpan w:val="25"/>
            <w:tcBorders>
              <w:top w:val="nil"/>
              <w:left w:val="nil"/>
              <w:bottom w:val="single" w:sz="4" w:space="0" w:color="auto"/>
              <w:right w:val="nil"/>
            </w:tcBorders>
            <w:shd w:val="clear" w:color="auto" w:fill="auto"/>
            <w:noWrap/>
            <w:vAlign w:val="center"/>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r>
      <w:tr w:rsidR="00797A5D" w:rsidRPr="00797A5D" w:rsidTr="009B19F6">
        <w:trPr>
          <w:trHeight w:val="255"/>
        </w:trPr>
        <w:tc>
          <w:tcPr>
            <w:tcW w:w="15636" w:type="dxa"/>
            <w:gridSpan w:val="25"/>
            <w:tcBorders>
              <w:top w:val="single" w:sz="4" w:space="0" w:color="auto"/>
              <w:left w:val="nil"/>
              <w:right w:val="nil"/>
            </w:tcBorders>
            <w:shd w:val="clear" w:color="auto" w:fill="auto"/>
            <w:noWrap/>
            <w:hideMark/>
          </w:tcPr>
          <w:p w:rsidR="00497335" w:rsidRPr="00797A5D" w:rsidRDefault="00497335">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стройки)</w:t>
            </w:r>
          </w:p>
        </w:tc>
      </w:tr>
      <w:tr w:rsidR="00797A5D" w:rsidRPr="00797A5D" w:rsidTr="009B19F6">
        <w:trPr>
          <w:trHeight w:val="301"/>
        </w:trPr>
        <w:tc>
          <w:tcPr>
            <w:tcW w:w="15636" w:type="dxa"/>
            <w:gridSpan w:val="25"/>
            <w:tcBorders>
              <w:top w:val="nil"/>
              <w:left w:val="nil"/>
              <w:bottom w:val="single" w:sz="4" w:space="0" w:color="auto"/>
              <w:right w:val="nil"/>
            </w:tcBorders>
            <w:shd w:val="clear" w:color="auto" w:fill="auto"/>
            <w:noWrap/>
            <w:vAlign w:val="bottom"/>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5636" w:type="dxa"/>
            <w:gridSpan w:val="25"/>
            <w:tcBorders>
              <w:top w:val="single" w:sz="4" w:space="0" w:color="auto"/>
              <w:left w:val="nil"/>
              <w:bottom w:val="nil"/>
              <w:right w:val="nil"/>
            </w:tcBorders>
            <w:shd w:val="clear" w:color="auto" w:fill="auto"/>
            <w:noWrap/>
            <w:hideMark/>
          </w:tcPr>
          <w:p w:rsidR="00497335" w:rsidRPr="00797A5D" w:rsidRDefault="00497335">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объекта капитального строительства)</w:t>
            </w:r>
          </w:p>
        </w:tc>
      </w:tr>
      <w:tr w:rsidR="00797A5D" w:rsidRPr="00797A5D" w:rsidTr="009B19F6">
        <w:trPr>
          <w:trHeight w:val="255"/>
        </w:trPr>
        <w:tc>
          <w:tcPr>
            <w:tcW w:w="15636" w:type="dxa"/>
            <w:gridSpan w:val="25"/>
            <w:tcBorders>
              <w:top w:val="nil"/>
              <w:left w:val="nil"/>
              <w:right w:val="nil"/>
            </w:tcBorders>
            <w:shd w:val="clear" w:color="auto" w:fill="auto"/>
            <w:noWrap/>
            <w:vAlign w:val="bottom"/>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b/>
                <w:bCs/>
                <w:sz w:val="18"/>
                <w:szCs w:val="18"/>
                <w:lang w:eastAsia="ru-RU"/>
              </w:rPr>
              <w:t>ЛОКАЛЬНЫЙ СМЕТНЫЙ РАСЧЕТ (СМЕТА) №______________</w:t>
            </w:r>
          </w:p>
        </w:tc>
      </w:tr>
      <w:tr w:rsidR="00797A5D" w:rsidRPr="00797A5D" w:rsidTr="009B19F6">
        <w:trPr>
          <w:trHeight w:val="255"/>
        </w:trPr>
        <w:tc>
          <w:tcPr>
            <w:tcW w:w="15636" w:type="dxa"/>
            <w:gridSpan w:val="25"/>
            <w:tcBorders>
              <w:top w:val="nil"/>
              <w:left w:val="nil"/>
              <w:bottom w:val="single" w:sz="4" w:space="0" w:color="auto"/>
              <w:right w:val="nil"/>
            </w:tcBorders>
            <w:shd w:val="clear" w:color="auto" w:fill="auto"/>
            <w:noWrap/>
            <w:vAlign w:val="bottom"/>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5636" w:type="dxa"/>
            <w:gridSpan w:val="25"/>
            <w:tcBorders>
              <w:top w:val="single" w:sz="4" w:space="0" w:color="auto"/>
              <w:left w:val="nil"/>
              <w:bottom w:val="nil"/>
              <w:right w:val="nil"/>
            </w:tcBorders>
            <w:shd w:val="clear" w:color="auto" w:fill="auto"/>
            <w:noWrap/>
            <w:hideMark/>
          </w:tcPr>
          <w:p w:rsidR="00497335" w:rsidRPr="00797A5D" w:rsidRDefault="00497335">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iCs/>
                <w:sz w:val="16"/>
                <w:szCs w:val="16"/>
                <w:lang w:eastAsia="ru-RU"/>
              </w:rPr>
              <w:t>(наименование конструктивного решения)</w:t>
            </w:r>
          </w:p>
        </w:tc>
      </w:tr>
      <w:tr w:rsidR="00797A5D" w:rsidRPr="00797A5D" w:rsidTr="009B19F6">
        <w:trPr>
          <w:trHeight w:val="255"/>
        </w:trPr>
        <w:tc>
          <w:tcPr>
            <w:tcW w:w="1284" w:type="dxa"/>
            <w:gridSpan w:val="2"/>
            <w:tcBorders>
              <w:top w:val="nil"/>
              <w:left w:val="nil"/>
              <w:bottom w:val="nil"/>
              <w:right w:val="nil"/>
            </w:tcBorders>
            <w:shd w:val="clear" w:color="auto" w:fill="auto"/>
            <w:noWrap/>
            <w:vAlign w:val="center"/>
            <w:hideMark/>
          </w:tcPr>
          <w:p w:rsidR="00497335" w:rsidRPr="00797A5D" w:rsidRDefault="00497335">
            <w:pPr>
              <w:spacing w:after="0" w:line="240" w:lineRule="auto"/>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Составлен</w:t>
            </w:r>
          </w:p>
        </w:tc>
        <w:tc>
          <w:tcPr>
            <w:tcW w:w="6507" w:type="dxa"/>
            <w:gridSpan w:val="7"/>
            <w:tcBorders>
              <w:top w:val="nil"/>
              <w:left w:val="nil"/>
              <w:bottom w:val="single" w:sz="4" w:space="0" w:color="auto"/>
              <w:right w:val="nil"/>
            </w:tcBorders>
            <w:shd w:val="clear" w:color="auto" w:fill="auto"/>
            <w:noWrap/>
            <w:vAlign w:val="bottom"/>
            <w:hideMark/>
          </w:tcPr>
          <w:p w:rsidR="00497335"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ресурсным</w:t>
            </w:r>
          </w:p>
        </w:tc>
        <w:tc>
          <w:tcPr>
            <w:tcW w:w="1377" w:type="dxa"/>
            <w:gridSpan w:val="2"/>
            <w:tcBorders>
              <w:top w:val="nil"/>
              <w:left w:val="nil"/>
              <w:bottom w:val="nil"/>
              <w:right w:val="nil"/>
            </w:tcBorders>
            <w:shd w:val="clear" w:color="auto" w:fill="auto"/>
            <w:noWrap/>
            <w:vAlign w:val="center"/>
            <w:hideMark/>
          </w:tcPr>
          <w:p w:rsidR="00497335" w:rsidRPr="00797A5D" w:rsidRDefault="00497335">
            <w:pPr>
              <w:spacing w:after="0" w:line="240" w:lineRule="auto"/>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методом</w:t>
            </w:r>
          </w:p>
        </w:tc>
        <w:tc>
          <w:tcPr>
            <w:tcW w:w="276" w:type="dxa"/>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249" w:type="dxa"/>
            <w:gridSpan w:val="2"/>
            <w:tcBorders>
              <w:top w:val="nil"/>
              <w:left w:val="nil"/>
              <w:bottom w:val="nil"/>
              <w:right w:val="nil"/>
            </w:tcBorders>
            <w:shd w:val="clear" w:color="auto" w:fill="auto"/>
            <w:noWrap/>
            <w:vAlign w:val="center"/>
            <w:hideMark/>
          </w:tcPr>
          <w:p w:rsidR="00497335" w:rsidRPr="00797A5D" w:rsidRDefault="00497335">
            <w:pPr>
              <w:spacing w:after="0" w:line="240" w:lineRule="auto"/>
              <w:jc w:val="center"/>
              <w:rPr>
                <w:rFonts w:ascii="Times New Roman" w:eastAsia="Times New Roman" w:hAnsi="Times New Roman" w:cs="Times New Roman"/>
                <w:i/>
                <w:iCs/>
                <w:sz w:val="18"/>
                <w:szCs w:val="18"/>
                <w:lang w:eastAsia="ru-RU"/>
              </w:rPr>
            </w:pPr>
          </w:p>
        </w:tc>
        <w:tc>
          <w:tcPr>
            <w:tcW w:w="2117" w:type="dxa"/>
            <w:gridSpan w:val="2"/>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047" w:type="dxa"/>
            <w:gridSpan w:val="2"/>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198"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281"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284" w:type="dxa"/>
            <w:gridSpan w:val="2"/>
            <w:tcBorders>
              <w:top w:val="nil"/>
              <w:left w:val="nil"/>
              <w:bottom w:val="nil"/>
              <w:right w:val="nil"/>
            </w:tcBorders>
            <w:shd w:val="clear" w:color="auto" w:fill="auto"/>
            <w:noWrap/>
            <w:vAlign w:val="center"/>
            <w:hideMark/>
          </w:tcPr>
          <w:p w:rsidR="00497335" w:rsidRPr="00797A5D" w:rsidRDefault="00497335">
            <w:pPr>
              <w:spacing w:after="0" w:line="240" w:lineRule="auto"/>
              <w:jc w:val="both"/>
              <w:rPr>
                <w:rFonts w:ascii="Times New Roman" w:eastAsia="Times New Roman" w:hAnsi="Times New Roman" w:cs="Times New Roman"/>
                <w:sz w:val="18"/>
                <w:szCs w:val="18"/>
                <w:lang w:eastAsia="ru-RU"/>
              </w:rPr>
            </w:pPr>
          </w:p>
        </w:tc>
        <w:tc>
          <w:tcPr>
            <w:tcW w:w="6507" w:type="dxa"/>
            <w:gridSpan w:val="7"/>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1377" w:type="dxa"/>
            <w:gridSpan w:val="2"/>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249" w:type="dxa"/>
            <w:gridSpan w:val="2"/>
            <w:tcBorders>
              <w:top w:val="nil"/>
              <w:left w:val="nil"/>
              <w:bottom w:val="nil"/>
              <w:right w:val="nil"/>
            </w:tcBorders>
            <w:shd w:val="clear" w:color="auto" w:fill="auto"/>
            <w:noWrap/>
            <w:vAlign w:val="center"/>
            <w:hideMark/>
          </w:tcPr>
          <w:p w:rsidR="00497335" w:rsidRPr="00797A5D" w:rsidRDefault="00497335">
            <w:pPr>
              <w:spacing w:after="0" w:line="240" w:lineRule="auto"/>
              <w:jc w:val="center"/>
              <w:rPr>
                <w:rFonts w:ascii="Times New Roman" w:eastAsia="Times New Roman" w:hAnsi="Times New Roman" w:cs="Times New Roman"/>
                <w:i/>
                <w:iCs/>
                <w:sz w:val="18"/>
                <w:szCs w:val="18"/>
                <w:lang w:eastAsia="ru-RU"/>
              </w:rPr>
            </w:pPr>
          </w:p>
        </w:tc>
        <w:tc>
          <w:tcPr>
            <w:tcW w:w="2117" w:type="dxa"/>
            <w:gridSpan w:val="2"/>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047" w:type="dxa"/>
            <w:gridSpan w:val="2"/>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198"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281"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284" w:type="dxa"/>
            <w:gridSpan w:val="2"/>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Основание</w:t>
            </w:r>
          </w:p>
        </w:tc>
        <w:tc>
          <w:tcPr>
            <w:tcW w:w="6507" w:type="dxa"/>
            <w:gridSpan w:val="7"/>
            <w:tcBorders>
              <w:top w:val="nil"/>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377" w:type="dxa"/>
            <w:gridSpan w:val="2"/>
            <w:tcBorders>
              <w:top w:val="nil"/>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249" w:type="dxa"/>
            <w:gridSpan w:val="2"/>
            <w:tcBorders>
              <w:top w:val="nil"/>
              <w:left w:val="nil"/>
              <w:bottom w:val="nil"/>
              <w:right w:val="nil"/>
            </w:tcBorders>
            <w:shd w:val="clear" w:color="auto" w:fill="auto"/>
            <w:noWrap/>
            <w:vAlign w:val="center"/>
            <w:hideMark/>
          </w:tcPr>
          <w:p w:rsidR="00497335" w:rsidRPr="00797A5D" w:rsidRDefault="00497335">
            <w:pPr>
              <w:spacing w:after="0" w:line="240" w:lineRule="auto"/>
              <w:jc w:val="both"/>
              <w:rPr>
                <w:rFonts w:ascii="Times New Roman" w:eastAsia="Times New Roman" w:hAnsi="Times New Roman" w:cs="Times New Roman"/>
                <w:sz w:val="18"/>
                <w:szCs w:val="18"/>
                <w:lang w:eastAsia="ru-RU"/>
              </w:rPr>
            </w:pPr>
          </w:p>
        </w:tc>
        <w:tc>
          <w:tcPr>
            <w:tcW w:w="2117" w:type="dxa"/>
            <w:gridSpan w:val="2"/>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047" w:type="dxa"/>
            <w:gridSpan w:val="2"/>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198"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281"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1284" w:type="dxa"/>
            <w:gridSpan w:val="2"/>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i/>
                <w:sz w:val="16"/>
                <w:szCs w:val="16"/>
                <w:lang w:eastAsia="ru-RU"/>
              </w:rPr>
            </w:pPr>
          </w:p>
        </w:tc>
        <w:tc>
          <w:tcPr>
            <w:tcW w:w="7225" w:type="dxa"/>
            <w:gridSpan w:val="8"/>
            <w:tcBorders>
              <w:top w:val="nil"/>
              <w:left w:val="nil"/>
              <w:bottom w:val="nil"/>
              <w:right w:val="nil"/>
            </w:tcBorders>
            <w:shd w:val="clear" w:color="auto" w:fill="auto"/>
            <w:noWrap/>
            <w:hideMark/>
          </w:tcPr>
          <w:p w:rsidR="00497335" w:rsidRPr="00797A5D" w:rsidRDefault="002F1EFC">
            <w:pPr>
              <w:spacing w:after="0" w:line="240" w:lineRule="auto"/>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(проектная и (или) иная техническая документация)</w:t>
            </w:r>
          </w:p>
        </w:tc>
        <w:tc>
          <w:tcPr>
            <w:tcW w:w="1050" w:type="dxa"/>
            <w:gridSpan w:val="3"/>
            <w:tcBorders>
              <w:top w:val="nil"/>
              <w:left w:val="nil"/>
              <w:bottom w:val="nil"/>
              <w:right w:val="nil"/>
            </w:tcBorders>
            <w:shd w:val="clear" w:color="auto" w:fill="auto"/>
            <w:noWrap/>
            <w:vAlign w:val="center"/>
            <w:hideMark/>
          </w:tcPr>
          <w:p w:rsidR="00497335" w:rsidRPr="00797A5D" w:rsidRDefault="00497335">
            <w:pPr>
              <w:spacing w:after="0" w:line="240" w:lineRule="auto"/>
              <w:jc w:val="center"/>
              <w:rPr>
                <w:rFonts w:ascii="Times New Roman" w:eastAsia="Times New Roman" w:hAnsi="Times New Roman" w:cs="Times New Roman"/>
                <w:i/>
                <w:iCs/>
                <w:sz w:val="16"/>
                <w:szCs w:val="16"/>
                <w:lang w:eastAsia="ru-RU"/>
              </w:rPr>
            </w:pPr>
          </w:p>
        </w:tc>
        <w:tc>
          <w:tcPr>
            <w:tcW w:w="2251"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i/>
                <w:sz w:val="16"/>
                <w:szCs w:val="16"/>
                <w:lang w:eastAsia="ru-RU"/>
              </w:rPr>
            </w:pPr>
          </w:p>
        </w:tc>
        <w:tc>
          <w:tcPr>
            <w:tcW w:w="1047" w:type="dxa"/>
            <w:gridSpan w:val="2"/>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i/>
                <w:sz w:val="16"/>
                <w:szCs w:val="16"/>
                <w:lang w:eastAsia="ru-RU"/>
              </w:rPr>
            </w:pPr>
          </w:p>
        </w:tc>
        <w:tc>
          <w:tcPr>
            <w:tcW w:w="300" w:type="dxa"/>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i/>
                <w:sz w:val="16"/>
                <w:szCs w:val="16"/>
                <w:lang w:eastAsia="ru-RU"/>
              </w:rPr>
            </w:pPr>
          </w:p>
        </w:tc>
        <w:tc>
          <w:tcPr>
            <w:tcW w:w="1198"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i/>
                <w:sz w:val="16"/>
                <w:szCs w:val="16"/>
                <w:lang w:eastAsia="ru-RU"/>
              </w:rPr>
            </w:pPr>
          </w:p>
        </w:tc>
        <w:tc>
          <w:tcPr>
            <w:tcW w:w="1281"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i/>
                <w:sz w:val="16"/>
                <w:szCs w:val="16"/>
                <w:lang w:eastAsia="ru-RU"/>
              </w:rPr>
            </w:pPr>
          </w:p>
        </w:tc>
      </w:tr>
      <w:tr w:rsidR="00797A5D" w:rsidRPr="00797A5D" w:rsidTr="009B19F6">
        <w:trPr>
          <w:trHeight w:val="255"/>
        </w:trPr>
        <w:tc>
          <w:tcPr>
            <w:tcW w:w="3905" w:type="dxa"/>
            <w:gridSpan w:val="4"/>
            <w:tcBorders>
              <w:top w:val="nil"/>
              <w:left w:val="nil"/>
              <w:bottom w:val="nil"/>
              <w:right w:val="nil"/>
            </w:tcBorders>
            <w:shd w:val="clear" w:color="auto" w:fill="auto"/>
            <w:noWrap/>
            <w:vAlign w:val="bottom"/>
            <w:hideMark/>
          </w:tcPr>
          <w:p w:rsidR="00497335" w:rsidRPr="00797A5D" w:rsidRDefault="005569CB">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Составлен(а) в текущем уровне цен</w:t>
            </w:r>
          </w:p>
        </w:tc>
        <w:tc>
          <w:tcPr>
            <w:tcW w:w="2647" w:type="dxa"/>
            <w:gridSpan w:val="4"/>
            <w:tcBorders>
              <w:top w:val="nil"/>
              <w:left w:val="nil"/>
              <w:bottom w:val="single" w:sz="4" w:space="0" w:color="auto"/>
              <w:right w:val="nil"/>
            </w:tcBorders>
            <w:shd w:val="clear" w:color="auto" w:fill="auto"/>
            <w:noWrap/>
            <w:vAlign w:val="center"/>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957" w:type="dxa"/>
            <w:gridSpan w:val="2"/>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1050" w:type="dxa"/>
            <w:gridSpan w:val="3"/>
            <w:tcBorders>
              <w:top w:val="nil"/>
              <w:left w:val="nil"/>
              <w:bottom w:val="nil"/>
              <w:right w:val="nil"/>
            </w:tcBorders>
            <w:shd w:val="clear" w:color="auto" w:fill="auto"/>
            <w:noWrap/>
            <w:vAlign w:val="center"/>
            <w:hideMark/>
          </w:tcPr>
          <w:p w:rsidR="00497335" w:rsidRPr="00797A5D" w:rsidRDefault="00497335">
            <w:pPr>
              <w:spacing w:after="0" w:line="240" w:lineRule="auto"/>
              <w:jc w:val="center"/>
              <w:rPr>
                <w:rFonts w:ascii="Times New Roman" w:eastAsia="Times New Roman" w:hAnsi="Times New Roman" w:cs="Times New Roman"/>
                <w:i/>
                <w:iCs/>
                <w:sz w:val="18"/>
                <w:szCs w:val="18"/>
                <w:lang w:eastAsia="ru-RU"/>
              </w:rPr>
            </w:pPr>
          </w:p>
        </w:tc>
        <w:tc>
          <w:tcPr>
            <w:tcW w:w="2251"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047" w:type="dxa"/>
            <w:gridSpan w:val="2"/>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198"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281"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4351" w:type="dxa"/>
            <w:gridSpan w:val="6"/>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b/>
                <w:bCs/>
                <w:sz w:val="18"/>
                <w:szCs w:val="18"/>
                <w:lang w:eastAsia="ru-RU"/>
              </w:rPr>
            </w:pPr>
          </w:p>
        </w:tc>
        <w:tc>
          <w:tcPr>
            <w:tcW w:w="1951" w:type="dxa"/>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250" w:type="dxa"/>
            <w:tcBorders>
              <w:top w:val="nil"/>
              <w:left w:val="nil"/>
              <w:bottom w:val="nil"/>
              <w:right w:val="nil"/>
            </w:tcBorders>
            <w:shd w:val="clear" w:color="auto" w:fill="auto"/>
            <w:noWrap/>
            <w:vAlign w:val="center"/>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1957" w:type="dxa"/>
            <w:gridSpan w:val="2"/>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p>
        </w:tc>
        <w:tc>
          <w:tcPr>
            <w:tcW w:w="1050" w:type="dxa"/>
            <w:gridSpan w:val="3"/>
            <w:tcBorders>
              <w:top w:val="nil"/>
              <w:left w:val="nil"/>
              <w:bottom w:val="nil"/>
              <w:right w:val="nil"/>
            </w:tcBorders>
            <w:shd w:val="clear" w:color="auto" w:fill="auto"/>
            <w:noWrap/>
            <w:vAlign w:val="center"/>
            <w:hideMark/>
          </w:tcPr>
          <w:p w:rsidR="00497335" w:rsidRPr="00797A5D" w:rsidRDefault="00497335">
            <w:pPr>
              <w:spacing w:after="0" w:line="240" w:lineRule="auto"/>
              <w:jc w:val="center"/>
              <w:rPr>
                <w:rFonts w:ascii="Times New Roman" w:eastAsia="Times New Roman" w:hAnsi="Times New Roman" w:cs="Times New Roman"/>
                <w:i/>
                <w:iCs/>
                <w:sz w:val="18"/>
                <w:szCs w:val="18"/>
                <w:lang w:eastAsia="ru-RU"/>
              </w:rPr>
            </w:pPr>
          </w:p>
        </w:tc>
        <w:tc>
          <w:tcPr>
            <w:tcW w:w="2251"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047" w:type="dxa"/>
            <w:gridSpan w:val="2"/>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198" w:type="dxa"/>
            <w:gridSpan w:val="3"/>
            <w:tcBorders>
              <w:top w:val="nil"/>
              <w:left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c>
          <w:tcPr>
            <w:tcW w:w="1281" w:type="dxa"/>
            <w:gridSpan w:val="3"/>
            <w:tcBorders>
              <w:top w:val="nil"/>
              <w:left w:val="nil"/>
              <w:bottom w:val="nil"/>
              <w:right w:val="nil"/>
            </w:tcBorders>
            <w:shd w:val="clear" w:color="auto" w:fill="auto"/>
            <w:hideMark/>
          </w:tcPr>
          <w:p w:rsidR="00497335" w:rsidRPr="00797A5D" w:rsidRDefault="00497335">
            <w:pPr>
              <w:spacing w:after="0" w:line="240" w:lineRule="auto"/>
              <w:jc w:val="center"/>
              <w:rPr>
                <w:rFonts w:ascii="Times New Roman" w:eastAsia="Times New Roman" w:hAnsi="Times New Roman" w:cs="Times New Roman"/>
                <w:sz w:val="18"/>
                <w:szCs w:val="18"/>
                <w:lang w:eastAsia="ru-RU"/>
              </w:rPr>
            </w:pPr>
          </w:p>
        </w:tc>
      </w:tr>
      <w:tr w:rsidR="00797A5D" w:rsidRPr="00797A5D" w:rsidTr="009B19F6">
        <w:trPr>
          <w:trHeight w:val="255"/>
        </w:trPr>
        <w:tc>
          <w:tcPr>
            <w:tcW w:w="2210" w:type="dxa"/>
            <w:gridSpan w:val="3"/>
            <w:tcBorders>
              <w:top w:val="nil"/>
              <w:left w:val="nil"/>
              <w:bottom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Сметная стоимость</w:t>
            </w:r>
          </w:p>
        </w:tc>
        <w:tc>
          <w:tcPr>
            <w:tcW w:w="4342" w:type="dxa"/>
            <w:gridSpan w:val="5"/>
            <w:tcBorders>
              <w:top w:val="nil"/>
              <w:left w:val="nil"/>
              <w:bottom w:val="single" w:sz="4" w:space="0" w:color="auto"/>
              <w:right w:val="nil"/>
            </w:tcBorders>
            <w:shd w:val="clear" w:color="auto" w:fill="auto"/>
            <w:noWrap/>
            <w:vAlign w:val="center"/>
            <w:hideMark/>
          </w:tcPr>
          <w:p w:rsidR="00497335" w:rsidRPr="00797A5D" w:rsidRDefault="00497335">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957" w:type="dxa"/>
            <w:gridSpan w:val="2"/>
            <w:tcBorders>
              <w:top w:val="nil"/>
              <w:left w:val="nil"/>
              <w:bottom w:val="nil"/>
              <w:right w:val="nil"/>
            </w:tcBorders>
            <w:shd w:val="clear" w:color="auto" w:fill="auto"/>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1050" w:type="dxa"/>
            <w:gridSpan w:val="3"/>
            <w:tcBorders>
              <w:top w:val="nil"/>
              <w:left w:val="nil"/>
              <w:bottom w:val="nil"/>
              <w:right w:val="nil"/>
            </w:tcBorders>
            <w:shd w:val="clear" w:color="auto" w:fill="auto"/>
            <w:noWrap/>
            <w:vAlign w:val="center"/>
            <w:hideMark/>
          </w:tcPr>
          <w:p w:rsidR="00497335" w:rsidRPr="00797A5D" w:rsidRDefault="00497335">
            <w:pPr>
              <w:spacing w:after="0" w:line="240" w:lineRule="auto"/>
              <w:jc w:val="center"/>
              <w:rPr>
                <w:rFonts w:ascii="Times New Roman" w:eastAsia="Times New Roman" w:hAnsi="Times New Roman" w:cs="Times New Roman"/>
                <w:i/>
                <w:iCs/>
                <w:sz w:val="18"/>
                <w:szCs w:val="18"/>
                <w:lang w:eastAsia="ru-RU"/>
              </w:rPr>
            </w:pPr>
          </w:p>
        </w:tc>
        <w:tc>
          <w:tcPr>
            <w:tcW w:w="3298" w:type="dxa"/>
            <w:gridSpan w:val="5"/>
            <w:tcBorders>
              <w:top w:val="nil"/>
              <w:left w:val="nil"/>
              <w:bottom w:val="nil"/>
              <w:right w:val="nil"/>
            </w:tcBorders>
            <w:shd w:val="clear" w:color="auto" w:fill="auto"/>
            <w:noWrap/>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Средства на оплату труда</w:t>
            </w:r>
            <w:r w:rsidR="00244ABE" w:rsidRPr="00797A5D">
              <w:rPr>
                <w:rFonts w:ascii="Times New Roman" w:eastAsia="Times New Roman" w:hAnsi="Times New Roman" w:cs="Times New Roman"/>
                <w:sz w:val="18"/>
                <w:szCs w:val="18"/>
                <w:lang w:eastAsia="ru-RU"/>
              </w:rPr>
              <w:t xml:space="preserve"> рабочих</w:t>
            </w:r>
          </w:p>
        </w:tc>
        <w:tc>
          <w:tcPr>
            <w:tcW w:w="300" w:type="dxa"/>
            <w:tcBorders>
              <w:top w:val="nil"/>
              <w:left w:val="nil"/>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198" w:type="dxa"/>
            <w:gridSpan w:val="3"/>
            <w:tcBorders>
              <w:top w:val="nil"/>
              <w:left w:val="nil"/>
              <w:bottom w:val="single" w:sz="4" w:space="0" w:color="auto"/>
              <w:right w:val="nil"/>
            </w:tcBorders>
            <w:shd w:val="clear" w:color="auto" w:fill="auto"/>
            <w:noWrap/>
            <w:vAlign w:val="bottom"/>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281" w:type="dxa"/>
            <w:gridSpan w:val="3"/>
            <w:tcBorders>
              <w:top w:val="nil"/>
              <w:left w:val="nil"/>
              <w:bottom w:val="nil"/>
              <w:right w:val="nil"/>
            </w:tcBorders>
            <w:shd w:val="clear" w:color="auto" w:fill="auto"/>
            <w:hideMark/>
          </w:tcPr>
          <w:p w:rsidR="00497335" w:rsidRPr="00797A5D" w:rsidRDefault="00497335">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r>
      <w:tr w:rsidR="00797A5D" w:rsidRPr="00797A5D" w:rsidTr="009B19F6">
        <w:trPr>
          <w:trHeight w:val="255"/>
        </w:trPr>
        <w:tc>
          <w:tcPr>
            <w:tcW w:w="1013"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991"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в том числе:</w:t>
            </w:r>
          </w:p>
        </w:tc>
        <w:tc>
          <w:tcPr>
            <w:tcW w:w="2548"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957" w:type="dxa"/>
            <w:gridSpan w:val="2"/>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050"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2251" w:type="dxa"/>
            <w:gridSpan w:val="3"/>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Нормативные затраты труда рабочих</w:t>
            </w:r>
          </w:p>
        </w:tc>
        <w:tc>
          <w:tcPr>
            <w:tcW w:w="1047" w:type="dxa"/>
            <w:gridSpan w:val="2"/>
            <w:tcBorders>
              <w:top w:val="nil"/>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98" w:type="dxa"/>
            <w:gridSpan w:val="3"/>
            <w:tcBorders>
              <w:top w:val="single" w:sz="4" w:space="0" w:color="auto"/>
              <w:left w:val="nil"/>
              <w:bottom w:val="single" w:sz="4" w:space="0" w:color="auto"/>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1281" w:type="dxa"/>
            <w:gridSpan w:val="3"/>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797A5D" w:rsidRPr="00797A5D" w:rsidTr="009B19F6">
        <w:trPr>
          <w:trHeight w:val="255"/>
        </w:trPr>
        <w:tc>
          <w:tcPr>
            <w:tcW w:w="1013"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991"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строительных работ</w:t>
            </w:r>
          </w:p>
        </w:tc>
        <w:tc>
          <w:tcPr>
            <w:tcW w:w="2548" w:type="dxa"/>
            <w:gridSpan w:val="3"/>
            <w:tcBorders>
              <w:top w:val="nil"/>
              <w:left w:val="nil"/>
              <w:bottom w:val="single" w:sz="4" w:space="0" w:color="auto"/>
              <w:right w:val="nil"/>
            </w:tcBorders>
            <w:shd w:val="clear" w:color="auto" w:fill="auto"/>
            <w:noWrap/>
            <w:vAlign w:val="center"/>
            <w:hideMark/>
          </w:tcPr>
          <w:p w:rsidR="00AF75CC" w:rsidRPr="00797A5D" w:rsidRDefault="00AF75CC">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957" w:type="dxa"/>
            <w:gridSpan w:val="2"/>
            <w:tcBorders>
              <w:top w:val="nil"/>
              <w:left w:val="nil"/>
              <w:bottom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1050"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298" w:type="dxa"/>
            <w:gridSpan w:val="5"/>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Нормативные затраты труда машинистов</w:t>
            </w:r>
          </w:p>
        </w:tc>
        <w:tc>
          <w:tcPr>
            <w:tcW w:w="300" w:type="dxa"/>
            <w:tcBorders>
              <w:top w:val="nil"/>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98" w:type="dxa"/>
            <w:gridSpan w:val="3"/>
            <w:tcBorders>
              <w:top w:val="single" w:sz="4" w:space="0" w:color="auto"/>
              <w:left w:val="nil"/>
              <w:bottom w:val="single" w:sz="4" w:space="0" w:color="auto"/>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1281" w:type="dxa"/>
            <w:gridSpan w:val="3"/>
            <w:tcBorders>
              <w:top w:val="nil"/>
              <w:left w:val="nil"/>
              <w:bottom w:val="nil"/>
              <w:right w:val="nil"/>
            </w:tcBorders>
            <w:shd w:val="clear" w:color="auto" w:fill="auto"/>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797A5D" w:rsidRPr="00797A5D" w:rsidTr="009B19F6">
        <w:trPr>
          <w:trHeight w:val="255"/>
        </w:trPr>
        <w:tc>
          <w:tcPr>
            <w:tcW w:w="1013"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991"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монтажных работ</w:t>
            </w:r>
          </w:p>
        </w:tc>
        <w:tc>
          <w:tcPr>
            <w:tcW w:w="2548" w:type="dxa"/>
            <w:gridSpan w:val="3"/>
            <w:tcBorders>
              <w:top w:val="nil"/>
              <w:left w:val="nil"/>
              <w:bottom w:val="single" w:sz="4" w:space="0" w:color="auto"/>
              <w:right w:val="nil"/>
            </w:tcBorders>
            <w:shd w:val="clear" w:color="auto" w:fill="auto"/>
            <w:noWrap/>
            <w:vAlign w:val="center"/>
            <w:hideMark/>
          </w:tcPr>
          <w:p w:rsidR="00AF75CC" w:rsidRPr="00797A5D" w:rsidRDefault="00AF75CC">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957" w:type="dxa"/>
            <w:gridSpan w:val="2"/>
            <w:tcBorders>
              <w:top w:val="nil"/>
              <w:left w:val="nil"/>
              <w:bottom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1050"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598" w:type="dxa"/>
            <w:gridSpan w:val="6"/>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98" w:type="dxa"/>
            <w:gridSpan w:val="3"/>
            <w:tcBorders>
              <w:top w:val="single" w:sz="4" w:space="0" w:color="auto"/>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281" w:type="dxa"/>
            <w:gridSpan w:val="3"/>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797A5D" w:rsidRPr="00797A5D" w:rsidTr="009B19F6">
        <w:trPr>
          <w:trHeight w:val="255"/>
        </w:trPr>
        <w:tc>
          <w:tcPr>
            <w:tcW w:w="1013"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991"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оборудования</w:t>
            </w:r>
          </w:p>
        </w:tc>
        <w:tc>
          <w:tcPr>
            <w:tcW w:w="2548" w:type="dxa"/>
            <w:gridSpan w:val="3"/>
            <w:tcBorders>
              <w:top w:val="nil"/>
              <w:left w:val="nil"/>
              <w:bottom w:val="single" w:sz="4" w:space="0" w:color="auto"/>
              <w:right w:val="nil"/>
            </w:tcBorders>
            <w:shd w:val="clear" w:color="auto" w:fill="auto"/>
            <w:noWrap/>
            <w:vAlign w:val="center"/>
            <w:hideMark/>
          </w:tcPr>
          <w:p w:rsidR="00AF75CC" w:rsidRPr="00797A5D" w:rsidRDefault="00AF75CC">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957" w:type="dxa"/>
            <w:gridSpan w:val="2"/>
            <w:tcBorders>
              <w:top w:val="nil"/>
              <w:left w:val="nil"/>
              <w:bottom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1050"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598" w:type="dxa"/>
            <w:gridSpan w:val="6"/>
            <w:vMerge w:val="restart"/>
            <w:tcBorders>
              <w:top w:val="nil"/>
              <w:left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Расчетный измеритель</w:t>
            </w:r>
            <w:r w:rsidRPr="00797A5D">
              <w:rPr>
                <w:rFonts w:ascii="Times New Roman" w:eastAsia="Times New Roman" w:hAnsi="Times New Roman" w:cs="Times New Roman"/>
                <w:sz w:val="18"/>
                <w:szCs w:val="18"/>
                <w:lang w:eastAsia="ru-RU"/>
              </w:rPr>
              <w:br/>
              <w:t>конструктивного решения</w:t>
            </w:r>
          </w:p>
        </w:tc>
        <w:tc>
          <w:tcPr>
            <w:tcW w:w="1198" w:type="dxa"/>
            <w:gridSpan w:val="3"/>
            <w:tcBorders>
              <w:left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281" w:type="dxa"/>
            <w:gridSpan w:val="3"/>
            <w:tcBorders>
              <w:top w:val="nil"/>
              <w:left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797A5D" w:rsidRPr="00797A5D" w:rsidTr="009B19F6">
        <w:trPr>
          <w:trHeight w:val="255"/>
        </w:trPr>
        <w:tc>
          <w:tcPr>
            <w:tcW w:w="1013"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991" w:type="dxa"/>
            <w:gridSpan w:val="4"/>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прочих затрат</w:t>
            </w:r>
          </w:p>
        </w:tc>
        <w:tc>
          <w:tcPr>
            <w:tcW w:w="2548" w:type="dxa"/>
            <w:gridSpan w:val="3"/>
            <w:tcBorders>
              <w:top w:val="nil"/>
              <w:left w:val="nil"/>
              <w:bottom w:val="single" w:sz="4" w:space="0" w:color="auto"/>
              <w:right w:val="nil"/>
            </w:tcBorders>
            <w:shd w:val="clear" w:color="auto" w:fill="auto"/>
            <w:noWrap/>
            <w:vAlign w:val="center"/>
            <w:hideMark/>
          </w:tcPr>
          <w:p w:rsidR="00AF75CC" w:rsidRPr="00797A5D" w:rsidRDefault="00AF75CC">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957" w:type="dxa"/>
            <w:gridSpan w:val="2"/>
            <w:tcBorders>
              <w:top w:val="nil"/>
              <w:left w:val="nil"/>
              <w:bottom w:val="nil"/>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тыс. руб.</w:t>
            </w:r>
          </w:p>
        </w:tc>
        <w:tc>
          <w:tcPr>
            <w:tcW w:w="1050" w:type="dxa"/>
            <w:gridSpan w:val="3"/>
            <w:tcBorders>
              <w:top w:val="nil"/>
              <w:left w:val="nil"/>
              <w:bottom w:val="nil"/>
              <w:right w:val="nil"/>
            </w:tcBorders>
            <w:shd w:val="clear" w:color="auto" w:fill="auto"/>
            <w:noWrap/>
            <w:vAlign w:val="center"/>
            <w:hideMark/>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598" w:type="dxa"/>
            <w:gridSpan w:val="6"/>
            <w:vMerge/>
            <w:tcBorders>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98" w:type="dxa"/>
            <w:gridSpan w:val="3"/>
            <w:tcBorders>
              <w:top w:val="nil"/>
              <w:left w:val="nil"/>
              <w:bottom w:val="single" w:sz="4" w:space="0" w:color="auto"/>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281" w:type="dxa"/>
            <w:gridSpan w:val="3"/>
            <w:tcBorders>
              <w:top w:val="nil"/>
              <w:left w:val="nil"/>
              <w:bottom w:val="single" w:sz="4" w:space="0" w:color="auto"/>
              <w:right w:val="nil"/>
            </w:tcBorders>
            <w:shd w:val="clear" w:color="auto" w:fill="auto"/>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797A5D" w:rsidRPr="00797A5D" w:rsidTr="009B19F6">
        <w:trPr>
          <w:trHeight w:val="255"/>
        </w:trPr>
        <w:tc>
          <w:tcPr>
            <w:tcW w:w="1013"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991" w:type="dxa"/>
            <w:gridSpan w:val="4"/>
            <w:tcBorders>
              <w:top w:val="nil"/>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i/>
                <w:iCs/>
                <w:sz w:val="18"/>
                <w:szCs w:val="18"/>
                <w:lang w:eastAsia="ru-RU"/>
              </w:rPr>
            </w:pPr>
          </w:p>
        </w:tc>
        <w:tc>
          <w:tcPr>
            <w:tcW w:w="2548" w:type="dxa"/>
            <w:gridSpan w:val="3"/>
            <w:tcBorders>
              <w:top w:val="nil"/>
              <w:left w:val="nil"/>
              <w:right w:val="nil"/>
            </w:tcBorders>
            <w:shd w:val="clear" w:color="auto" w:fill="auto"/>
            <w:noWrap/>
            <w:vAlign w:val="center"/>
          </w:tcPr>
          <w:p w:rsidR="00AF75CC" w:rsidRPr="00797A5D" w:rsidRDefault="00AF75CC">
            <w:pPr>
              <w:spacing w:after="0" w:line="240" w:lineRule="auto"/>
              <w:jc w:val="right"/>
              <w:rPr>
                <w:rFonts w:ascii="Times New Roman" w:eastAsia="Times New Roman" w:hAnsi="Times New Roman" w:cs="Times New Roman"/>
                <w:sz w:val="18"/>
                <w:szCs w:val="18"/>
                <w:lang w:eastAsia="ru-RU"/>
              </w:rPr>
            </w:pPr>
          </w:p>
        </w:tc>
        <w:tc>
          <w:tcPr>
            <w:tcW w:w="1957" w:type="dxa"/>
            <w:gridSpan w:val="2"/>
            <w:tcBorders>
              <w:top w:val="nil"/>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050" w:type="dxa"/>
            <w:gridSpan w:val="3"/>
            <w:tcBorders>
              <w:top w:val="nil"/>
              <w:left w:val="nil"/>
              <w:right w:val="nil"/>
            </w:tcBorders>
            <w:shd w:val="clear" w:color="auto" w:fill="auto"/>
            <w:noWrap/>
            <w:vAlign w:val="center"/>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598" w:type="dxa"/>
            <w:gridSpan w:val="6"/>
            <w:vMerge w:val="restart"/>
            <w:tcBorders>
              <w:top w:val="nil"/>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98" w:type="dxa"/>
            <w:gridSpan w:val="3"/>
            <w:tcBorders>
              <w:top w:val="single" w:sz="4" w:space="0" w:color="auto"/>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281" w:type="dxa"/>
            <w:gridSpan w:val="3"/>
            <w:tcBorders>
              <w:top w:val="single" w:sz="4" w:space="0" w:color="auto"/>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r>
      <w:tr w:rsidR="00AF75CC" w:rsidRPr="00797A5D" w:rsidTr="009B19F6">
        <w:trPr>
          <w:trHeight w:val="255"/>
        </w:trPr>
        <w:tc>
          <w:tcPr>
            <w:tcW w:w="1013" w:type="dxa"/>
            <w:tcBorders>
              <w:top w:val="nil"/>
              <w:left w:val="nil"/>
              <w:bottom w:val="nil"/>
              <w:right w:val="nil"/>
            </w:tcBorders>
            <w:shd w:val="clear" w:color="auto" w:fill="auto"/>
            <w:noWrap/>
            <w:vAlign w:val="bottom"/>
            <w:hideMark/>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2991" w:type="dxa"/>
            <w:gridSpan w:val="4"/>
            <w:tcBorders>
              <w:top w:val="nil"/>
              <w:left w:val="nil"/>
              <w:bottom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b/>
                <w:bCs/>
                <w:sz w:val="18"/>
                <w:szCs w:val="18"/>
                <w:lang w:eastAsia="ru-RU"/>
              </w:rPr>
            </w:pPr>
          </w:p>
        </w:tc>
        <w:tc>
          <w:tcPr>
            <w:tcW w:w="2548" w:type="dxa"/>
            <w:gridSpan w:val="3"/>
            <w:tcBorders>
              <w:top w:val="nil"/>
              <w:left w:val="nil"/>
              <w:right w:val="nil"/>
            </w:tcBorders>
            <w:shd w:val="clear" w:color="auto" w:fill="auto"/>
            <w:noWrap/>
            <w:vAlign w:val="center"/>
          </w:tcPr>
          <w:p w:rsidR="00AF75CC" w:rsidRPr="00797A5D" w:rsidRDefault="00AF75CC">
            <w:pPr>
              <w:spacing w:after="0" w:line="240" w:lineRule="auto"/>
              <w:jc w:val="right"/>
              <w:rPr>
                <w:rFonts w:ascii="Times New Roman" w:eastAsia="Times New Roman" w:hAnsi="Times New Roman" w:cs="Times New Roman"/>
                <w:sz w:val="18"/>
                <w:szCs w:val="18"/>
                <w:lang w:eastAsia="ru-RU"/>
              </w:rPr>
            </w:pPr>
          </w:p>
        </w:tc>
        <w:tc>
          <w:tcPr>
            <w:tcW w:w="1957" w:type="dxa"/>
            <w:gridSpan w:val="2"/>
            <w:tcBorders>
              <w:top w:val="nil"/>
              <w:left w:val="nil"/>
              <w:right w:val="nil"/>
            </w:tcBorders>
            <w:shd w:val="clear" w:color="auto" w:fill="auto"/>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050" w:type="dxa"/>
            <w:gridSpan w:val="3"/>
            <w:tcBorders>
              <w:top w:val="nil"/>
              <w:left w:val="nil"/>
              <w:right w:val="nil"/>
            </w:tcBorders>
            <w:shd w:val="clear" w:color="auto" w:fill="auto"/>
            <w:noWrap/>
            <w:vAlign w:val="center"/>
          </w:tcPr>
          <w:p w:rsidR="00AF75CC" w:rsidRPr="00797A5D" w:rsidRDefault="00AF75CC">
            <w:pPr>
              <w:spacing w:after="0" w:line="240" w:lineRule="auto"/>
              <w:jc w:val="center"/>
              <w:rPr>
                <w:rFonts w:ascii="Times New Roman" w:eastAsia="Times New Roman" w:hAnsi="Times New Roman" w:cs="Times New Roman"/>
                <w:i/>
                <w:iCs/>
                <w:sz w:val="18"/>
                <w:szCs w:val="18"/>
                <w:lang w:eastAsia="ru-RU"/>
              </w:rPr>
            </w:pPr>
          </w:p>
        </w:tc>
        <w:tc>
          <w:tcPr>
            <w:tcW w:w="3598" w:type="dxa"/>
            <w:gridSpan w:val="6"/>
            <w:vMerge/>
            <w:tcBorders>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198" w:type="dxa"/>
            <w:gridSpan w:val="3"/>
            <w:tcBorders>
              <w:top w:val="nil"/>
              <w:left w:val="nil"/>
              <w:right w:val="nil"/>
            </w:tcBorders>
            <w:shd w:val="clear" w:color="auto" w:fill="auto"/>
            <w:noWrap/>
            <w:vAlign w:val="bottom"/>
          </w:tcPr>
          <w:p w:rsidR="00AF75CC" w:rsidRPr="00797A5D" w:rsidRDefault="00AF75CC">
            <w:pPr>
              <w:spacing w:after="0" w:line="240" w:lineRule="auto"/>
              <w:rPr>
                <w:rFonts w:ascii="Times New Roman" w:eastAsia="Times New Roman" w:hAnsi="Times New Roman" w:cs="Times New Roman"/>
                <w:sz w:val="18"/>
                <w:szCs w:val="18"/>
                <w:lang w:eastAsia="ru-RU"/>
              </w:rPr>
            </w:pPr>
          </w:p>
        </w:tc>
        <w:tc>
          <w:tcPr>
            <w:tcW w:w="1281" w:type="dxa"/>
            <w:gridSpan w:val="3"/>
            <w:tcBorders>
              <w:top w:val="nil"/>
              <w:left w:val="nil"/>
              <w:bottom w:val="nil"/>
              <w:right w:val="nil"/>
            </w:tcBorders>
            <w:shd w:val="clear" w:color="auto" w:fill="auto"/>
            <w:noWrap/>
          </w:tcPr>
          <w:p w:rsidR="00AF75CC" w:rsidRPr="00797A5D" w:rsidRDefault="00AF75CC">
            <w:pPr>
              <w:spacing w:after="0" w:line="240" w:lineRule="auto"/>
              <w:rPr>
                <w:rFonts w:ascii="Times New Roman" w:eastAsia="Times New Roman" w:hAnsi="Times New Roman" w:cs="Times New Roman"/>
                <w:sz w:val="18"/>
                <w:szCs w:val="18"/>
                <w:lang w:eastAsia="ru-RU"/>
              </w:rPr>
            </w:pPr>
          </w:p>
        </w:tc>
      </w:tr>
    </w:tbl>
    <w:p w:rsidR="00497335" w:rsidRPr="00797A5D" w:rsidRDefault="00497335">
      <w:pPr>
        <w:spacing w:after="0" w:line="240" w:lineRule="auto"/>
        <w:rPr>
          <w:rFonts w:ascii="Times New Roman" w:eastAsia="Times New Roman" w:hAnsi="Times New Roman" w:cs="Times New Roman"/>
          <w:sz w:val="24"/>
          <w:szCs w:val="24"/>
          <w:lang w:eastAsia="ru-RU"/>
        </w:rPr>
      </w:pPr>
    </w:p>
    <w:p w:rsidR="00497335" w:rsidRPr="00797A5D" w:rsidRDefault="00497335">
      <w:pPr>
        <w:spacing w:after="0" w:line="240" w:lineRule="auto"/>
        <w:rPr>
          <w:rFonts w:ascii="Times New Roman" w:eastAsia="Times New Roman" w:hAnsi="Times New Roman" w:cs="Times New Roman"/>
          <w:sz w:val="18"/>
          <w:szCs w:val="18"/>
          <w:lang w:eastAsia="ru-RU"/>
        </w:rPr>
      </w:pPr>
    </w:p>
    <w:p w:rsidR="00497335" w:rsidRPr="00797A5D" w:rsidRDefault="00497335">
      <w:pPr>
        <w:spacing w:after="0" w:line="240" w:lineRule="auto"/>
        <w:rPr>
          <w:rFonts w:ascii="Times New Roman" w:eastAsia="Times New Roman" w:hAnsi="Times New Roman" w:cs="Times New Roman"/>
          <w:sz w:val="18"/>
          <w:szCs w:val="18"/>
          <w:lang w:eastAsia="ru-RU"/>
        </w:rPr>
      </w:pPr>
    </w:p>
    <w:p w:rsidR="00497335" w:rsidRPr="00797A5D" w:rsidRDefault="00497335">
      <w:pPr>
        <w:spacing w:after="0" w:line="240" w:lineRule="auto"/>
        <w:rPr>
          <w:rFonts w:ascii="Times New Roman" w:eastAsia="Times New Roman" w:hAnsi="Times New Roman" w:cs="Times New Roman"/>
          <w:sz w:val="18"/>
          <w:szCs w:val="18"/>
          <w:lang w:eastAsia="ru-RU"/>
        </w:rPr>
      </w:pPr>
    </w:p>
    <w:tbl>
      <w:tblPr>
        <w:tblW w:w="5000" w:type="pct"/>
        <w:tblLayout w:type="fixed"/>
        <w:tblLook w:val="04A0" w:firstRow="1" w:lastRow="0" w:firstColumn="1" w:lastColumn="0" w:noHBand="0" w:noVBand="1"/>
      </w:tblPr>
      <w:tblGrid>
        <w:gridCol w:w="1003"/>
        <w:gridCol w:w="1626"/>
        <w:gridCol w:w="3690"/>
        <w:gridCol w:w="1330"/>
        <w:gridCol w:w="1329"/>
        <w:gridCol w:w="1183"/>
        <w:gridCol w:w="1330"/>
        <w:gridCol w:w="1422"/>
        <w:gridCol w:w="1285"/>
        <w:gridCol w:w="1217"/>
      </w:tblGrid>
      <w:tr w:rsidR="00797A5D" w:rsidRPr="00797A5D" w:rsidTr="0052304B">
        <w:trPr>
          <w:trHeight w:val="630"/>
        </w:trPr>
        <w:tc>
          <w:tcPr>
            <w:tcW w:w="1015" w:type="dxa"/>
            <w:vMerge w:val="restart"/>
            <w:tcBorders>
              <w:top w:val="single" w:sz="4" w:space="0" w:color="auto"/>
              <w:left w:val="nil"/>
              <w:bottom w:val="single" w:sz="4" w:space="0" w:color="auto"/>
              <w:right w:val="single" w:sz="4" w:space="0" w:color="auto"/>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п.п.</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7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работ и затрат</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Единица измерения</w:t>
            </w:r>
          </w:p>
        </w:tc>
        <w:tc>
          <w:tcPr>
            <w:tcW w:w="3896" w:type="dxa"/>
            <w:gridSpan w:val="3"/>
            <w:tcBorders>
              <w:top w:val="single" w:sz="4" w:space="0" w:color="auto"/>
              <w:left w:val="nil"/>
              <w:bottom w:val="single" w:sz="4" w:space="0" w:color="auto"/>
              <w:right w:val="single" w:sz="4" w:space="0" w:color="000000"/>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Количество</w:t>
            </w:r>
          </w:p>
        </w:tc>
        <w:tc>
          <w:tcPr>
            <w:tcW w:w="3979" w:type="dxa"/>
            <w:gridSpan w:val="3"/>
            <w:tcBorders>
              <w:top w:val="single" w:sz="4" w:space="0" w:color="auto"/>
              <w:left w:val="nil"/>
              <w:bottom w:val="single" w:sz="4" w:space="0" w:color="auto"/>
              <w:right w:val="single" w:sz="4" w:space="0" w:color="auto"/>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Сметная стоимость </w:t>
            </w:r>
            <w:r w:rsidRPr="00797A5D">
              <w:rPr>
                <w:rFonts w:ascii="Times New Roman" w:eastAsia="Times New Roman" w:hAnsi="Times New Roman" w:cs="Times New Roman"/>
                <w:sz w:val="18"/>
                <w:szCs w:val="18"/>
                <w:lang w:eastAsia="ru-RU"/>
              </w:rPr>
              <w:br/>
              <w:t>в текущем уровне цен, руб.</w:t>
            </w:r>
          </w:p>
        </w:tc>
      </w:tr>
      <w:tr w:rsidR="00797A5D" w:rsidRPr="00797A5D" w:rsidTr="0052304B">
        <w:trPr>
          <w:trHeight w:val="510"/>
        </w:trPr>
        <w:tc>
          <w:tcPr>
            <w:tcW w:w="1015" w:type="dxa"/>
            <w:vMerge/>
            <w:tcBorders>
              <w:top w:val="single" w:sz="4" w:space="0" w:color="auto"/>
              <w:left w:val="nil"/>
              <w:bottom w:val="single" w:sz="4" w:space="0" w:color="auto"/>
              <w:right w:val="single" w:sz="4" w:space="0" w:color="auto"/>
            </w:tcBorders>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1649" w:type="dxa"/>
            <w:vMerge/>
            <w:tcBorders>
              <w:top w:val="single" w:sz="4" w:space="0" w:color="auto"/>
              <w:left w:val="single" w:sz="4" w:space="0" w:color="auto"/>
              <w:bottom w:val="single" w:sz="4" w:space="0" w:color="auto"/>
              <w:right w:val="single" w:sz="4" w:space="0" w:color="auto"/>
            </w:tcBorders>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3748" w:type="dxa"/>
            <w:vMerge/>
            <w:tcBorders>
              <w:top w:val="single" w:sz="4" w:space="0" w:color="auto"/>
              <w:left w:val="single" w:sz="4" w:space="0" w:color="auto"/>
              <w:bottom w:val="single" w:sz="4" w:space="0" w:color="auto"/>
              <w:right w:val="single" w:sz="4" w:space="0" w:color="auto"/>
            </w:tcBorders>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1349" w:type="dxa"/>
            <w:vMerge/>
            <w:tcBorders>
              <w:top w:val="single" w:sz="4" w:space="0" w:color="auto"/>
              <w:left w:val="single" w:sz="4" w:space="0" w:color="auto"/>
              <w:bottom w:val="single" w:sz="4" w:space="0" w:color="auto"/>
              <w:right w:val="single" w:sz="4" w:space="0" w:color="auto"/>
            </w:tcBorders>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1348" w:type="dxa"/>
            <w:tcBorders>
              <w:top w:val="nil"/>
              <w:left w:val="nil"/>
              <w:bottom w:val="single" w:sz="4" w:space="0" w:color="auto"/>
              <w:right w:val="single" w:sz="4" w:space="0" w:color="auto"/>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 единицу</w:t>
            </w:r>
          </w:p>
        </w:tc>
        <w:tc>
          <w:tcPr>
            <w:tcW w:w="1199" w:type="dxa"/>
            <w:tcBorders>
              <w:top w:val="nil"/>
              <w:left w:val="nil"/>
              <w:bottom w:val="single" w:sz="4" w:space="0" w:color="auto"/>
              <w:right w:val="single" w:sz="4" w:space="0" w:color="auto"/>
            </w:tcBorders>
            <w:shd w:val="clear" w:color="auto" w:fill="auto"/>
            <w:hideMark/>
          </w:tcPr>
          <w:p w:rsidR="00942CB6"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коэффициенты</w:t>
            </w:r>
          </w:p>
        </w:tc>
        <w:tc>
          <w:tcPr>
            <w:tcW w:w="1349" w:type="dxa"/>
            <w:tcBorders>
              <w:top w:val="nil"/>
              <w:left w:val="nil"/>
              <w:bottom w:val="single" w:sz="4" w:space="0" w:color="auto"/>
              <w:right w:val="single" w:sz="4" w:space="0" w:color="auto"/>
            </w:tcBorders>
            <w:shd w:val="clear" w:color="auto" w:fill="auto"/>
            <w:hideMark/>
          </w:tcPr>
          <w:p w:rsidR="00942CB6"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всего с учетом коэффициентов</w:t>
            </w:r>
          </w:p>
        </w:tc>
        <w:tc>
          <w:tcPr>
            <w:tcW w:w="1442" w:type="dxa"/>
            <w:tcBorders>
              <w:top w:val="nil"/>
              <w:left w:val="nil"/>
              <w:bottom w:val="single" w:sz="4" w:space="0" w:color="auto"/>
              <w:right w:val="single" w:sz="4" w:space="0" w:color="auto"/>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 единицу</w:t>
            </w:r>
          </w:p>
        </w:tc>
        <w:tc>
          <w:tcPr>
            <w:tcW w:w="1303" w:type="dxa"/>
            <w:tcBorders>
              <w:top w:val="nil"/>
              <w:left w:val="nil"/>
              <w:bottom w:val="single" w:sz="4" w:space="0" w:color="auto"/>
              <w:right w:val="single" w:sz="4" w:space="0" w:color="auto"/>
            </w:tcBorders>
            <w:shd w:val="clear" w:color="auto" w:fill="auto"/>
            <w:hideMark/>
          </w:tcPr>
          <w:p w:rsidR="00942CB6"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коэффициенты</w:t>
            </w:r>
          </w:p>
        </w:tc>
        <w:tc>
          <w:tcPr>
            <w:tcW w:w="1234" w:type="dxa"/>
            <w:tcBorders>
              <w:top w:val="nil"/>
              <w:left w:val="nil"/>
              <w:bottom w:val="single" w:sz="4" w:space="0" w:color="auto"/>
              <w:right w:val="single" w:sz="4" w:space="0" w:color="auto"/>
            </w:tcBorders>
            <w:shd w:val="clear" w:color="auto" w:fill="auto"/>
            <w:hideMark/>
          </w:tcPr>
          <w:p w:rsidR="00942CB6"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всего</w:t>
            </w:r>
          </w:p>
        </w:tc>
      </w:tr>
      <w:tr w:rsidR="00797A5D" w:rsidRPr="00797A5D" w:rsidTr="0052304B">
        <w:trPr>
          <w:trHeight w:val="270"/>
        </w:trPr>
        <w:tc>
          <w:tcPr>
            <w:tcW w:w="1015"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w:t>
            </w:r>
          </w:p>
        </w:tc>
        <w:tc>
          <w:tcPr>
            <w:tcW w:w="1649"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2</w:t>
            </w:r>
          </w:p>
        </w:tc>
        <w:tc>
          <w:tcPr>
            <w:tcW w:w="3748"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3</w:t>
            </w:r>
          </w:p>
        </w:tc>
        <w:tc>
          <w:tcPr>
            <w:tcW w:w="1349"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4</w:t>
            </w:r>
          </w:p>
        </w:tc>
        <w:tc>
          <w:tcPr>
            <w:tcW w:w="1348"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5</w:t>
            </w:r>
          </w:p>
        </w:tc>
        <w:tc>
          <w:tcPr>
            <w:tcW w:w="1199"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6</w:t>
            </w:r>
          </w:p>
        </w:tc>
        <w:tc>
          <w:tcPr>
            <w:tcW w:w="1349"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7</w:t>
            </w:r>
          </w:p>
        </w:tc>
        <w:tc>
          <w:tcPr>
            <w:tcW w:w="1442"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8</w:t>
            </w:r>
          </w:p>
        </w:tc>
        <w:tc>
          <w:tcPr>
            <w:tcW w:w="1303"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9</w:t>
            </w:r>
          </w:p>
        </w:tc>
        <w:tc>
          <w:tcPr>
            <w:tcW w:w="1234" w:type="dxa"/>
            <w:tcBorders>
              <w:top w:val="nil"/>
              <w:left w:val="nil"/>
              <w:bottom w:val="single" w:sz="4" w:space="0" w:color="auto"/>
              <w:right w:val="single" w:sz="4" w:space="0" w:color="auto"/>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10</w:t>
            </w:r>
          </w:p>
        </w:tc>
      </w:tr>
      <w:tr w:rsidR="00797A5D" w:rsidRPr="00797A5D" w:rsidTr="0052304B">
        <w:trPr>
          <w:trHeight w:val="315"/>
        </w:trPr>
        <w:tc>
          <w:tcPr>
            <w:tcW w:w="15636" w:type="dxa"/>
            <w:gridSpan w:val="10"/>
            <w:tcBorders>
              <w:top w:val="single" w:sz="4" w:space="0" w:color="auto"/>
              <w:left w:val="single" w:sz="4" w:space="0" w:color="auto"/>
              <w:bottom w:val="single" w:sz="4" w:space="0" w:color="auto"/>
              <w:right w:val="single" w:sz="4" w:space="0" w:color="auto"/>
            </w:tcBorders>
            <w:shd w:val="clear" w:color="auto" w:fill="auto"/>
            <w:hideMark/>
          </w:tcPr>
          <w:p w:rsidR="00942CB6" w:rsidRPr="00797A5D" w:rsidRDefault="00942CB6">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xml:space="preserve">Раздел Х. </w:t>
            </w:r>
            <w:r w:rsidRPr="00797A5D">
              <w:rPr>
                <w:rFonts w:ascii="Times New Roman" w:eastAsia="Times New Roman" w:hAnsi="Times New Roman" w:cs="Times New Roman"/>
                <w:b/>
                <w:sz w:val="18"/>
                <w:szCs w:val="18"/>
                <w:lang w:eastAsia="ru-RU"/>
              </w:rPr>
              <w:t>˂Наименование раздела˃</w:t>
            </w:r>
          </w:p>
        </w:tc>
      </w:tr>
      <w:tr w:rsidR="00797A5D" w:rsidRPr="00797A5D" w:rsidTr="0052304B">
        <w:trPr>
          <w:trHeight w:val="623"/>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˂пункт˃</w:t>
            </w:r>
          </w:p>
        </w:tc>
        <w:tc>
          <w:tcPr>
            <w:tcW w:w="1649" w:type="dxa"/>
            <w:tcBorders>
              <w:top w:val="nil"/>
              <w:left w:val="nil"/>
              <w:bottom w:val="nil"/>
              <w:right w:val="nil"/>
            </w:tcBorders>
            <w:shd w:val="clear" w:color="auto" w:fill="auto"/>
            <w:hideMark/>
          </w:tcPr>
          <w:p w:rsidR="00942CB6" w:rsidRPr="00797A5D" w:rsidRDefault="00FD3D64">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ГЭСН </w:t>
            </w:r>
            <w:r w:rsidR="00942CB6" w:rsidRPr="00797A5D">
              <w:rPr>
                <w:rFonts w:ascii="Times New Roman" w:eastAsia="Times New Roman" w:hAnsi="Times New Roman" w:cs="Times New Roman"/>
                <w:sz w:val="18"/>
                <w:szCs w:val="18"/>
                <w:lang w:eastAsia="ru-RU"/>
              </w:rPr>
              <w:t xml:space="preserve">˂шифр </w:t>
            </w:r>
            <w:r w:rsidRPr="00797A5D">
              <w:rPr>
                <w:rFonts w:ascii="Times New Roman" w:eastAsia="Times New Roman" w:hAnsi="Times New Roman" w:cs="Times New Roman"/>
                <w:sz w:val="18"/>
                <w:szCs w:val="18"/>
                <w:lang w:eastAsia="ru-RU"/>
              </w:rPr>
              <w:t>сметной нормы˃</w:t>
            </w:r>
          </w:p>
        </w:tc>
        <w:tc>
          <w:tcPr>
            <w:tcW w:w="3748"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w:t>
            </w:r>
            <w:r w:rsidR="005D0F7D" w:rsidRPr="00797A5D">
              <w:rPr>
                <w:rFonts w:ascii="Times New Roman" w:eastAsia="Times New Roman" w:hAnsi="Times New Roman" w:cs="Times New Roman"/>
                <w:sz w:val="18"/>
                <w:szCs w:val="18"/>
                <w:lang w:eastAsia="ru-RU"/>
              </w:rPr>
              <w:t>сметного норматива˃</w:t>
            </w:r>
          </w:p>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 и численные значения коэффициентов˃</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˂единица измерения расценки˃</w:t>
            </w: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1</w:t>
            </w:r>
          </w:p>
        </w:tc>
        <w:tc>
          <w:tcPr>
            <w:tcW w:w="3748"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˂код˃</w:t>
            </w:r>
          </w:p>
        </w:tc>
        <w:tc>
          <w:tcPr>
            <w:tcW w:w="3748"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Затраты труда рабочих ˂разряд работ˃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чел.-ч</w:t>
            </w: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3</w:t>
            </w:r>
          </w:p>
        </w:tc>
        <w:tc>
          <w:tcPr>
            <w:tcW w:w="3748"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ЭМ</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sz w:val="18"/>
                <w:szCs w:val="18"/>
                <w:lang w:eastAsia="ru-RU"/>
              </w:rPr>
            </w:pP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sz w:val="18"/>
                <w:szCs w:val="18"/>
                <w:lang w:eastAsia="ru-RU"/>
              </w:rPr>
            </w:pP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˂код машины или механизма˃</w:t>
            </w:r>
          </w:p>
        </w:tc>
        <w:tc>
          <w:tcPr>
            <w:tcW w:w="3748"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˂Наименование машины или механизма˃</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маш.-ч</w:t>
            </w: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303" w:type="dxa"/>
            <w:tcBorders>
              <w:top w:val="nil"/>
              <w:left w:val="nil"/>
              <w:bottom w:val="nil"/>
              <w:right w:val="nil"/>
            </w:tcBorders>
            <w:shd w:val="clear" w:color="auto" w:fill="auto"/>
            <w:hideMark/>
          </w:tcPr>
          <w:p w:rsidR="00942CB6" w:rsidRPr="00797A5D" w:rsidRDefault="00AE1464">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˂код машины или механизма˃</w:t>
            </w:r>
          </w:p>
        </w:tc>
        <w:tc>
          <w:tcPr>
            <w:tcW w:w="3748"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˂Наименование машины или механизма˃</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маш.-ч</w:t>
            </w: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303" w:type="dxa"/>
            <w:tcBorders>
              <w:top w:val="nil"/>
              <w:left w:val="nil"/>
              <w:bottom w:val="nil"/>
              <w:right w:val="nil"/>
            </w:tcBorders>
            <w:shd w:val="clear" w:color="auto" w:fill="auto"/>
            <w:hideMark/>
          </w:tcPr>
          <w:p w:rsidR="00942CB6" w:rsidRPr="00797A5D" w:rsidRDefault="00AE1464">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3748"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 т.ч. ОТм</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sz w:val="18"/>
                <w:szCs w:val="18"/>
                <w:lang w:eastAsia="ru-RU"/>
              </w:rPr>
            </w:pP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sz w:val="18"/>
                <w:szCs w:val="18"/>
                <w:lang w:eastAsia="ru-RU"/>
              </w:rPr>
            </w:pP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2</w:t>
            </w:r>
          </w:p>
        </w:tc>
        <w:tc>
          <w:tcPr>
            <w:tcW w:w="3748"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Затраты труда машинистов</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чел.-ч</w:t>
            </w: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303" w:type="dxa"/>
            <w:tcBorders>
              <w:top w:val="nil"/>
              <w:left w:val="nil"/>
              <w:bottom w:val="nil"/>
              <w:right w:val="nil"/>
            </w:tcBorders>
            <w:shd w:val="clear" w:color="auto" w:fill="auto"/>
            <w:hideMark/>
          </w:tcPr>
          <w:p w:rsidR="00942CB6" w:rsidRPr="00797A5D" w:rsidRDefault="00AE1464">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4</w:t>
            </w:r>
          </w:p>
        </w:tc>
        <w:tc>
          <w:tcPr>
            <w:tcW w:w="3748"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˂код учтенного ресурса˃</w:t>
            </w:r>
          </w:p>
        </w:tc>
        <w:tc>
          <w:tcPr>
            <w:tcW w:w="3748"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˂Наименование учтенного</w:t>
            </w:r>
            <w:r w:rsidRPr="00797A5D">
              <w:rPr>
                <w:rFonts w:ascii="Times New Roman" w:eastAsia="Times New Roman" w:hAnsi="Times New Roman" w:cs="Times New Roman"/>
                <w:i/>
                <w:sz w:val="18"/>
                <w:szCs w:val="18"/>
                <w:lang w:eastAsia="ru-RU"/>
              </w:rPr>
              <w:br/>
              <w:t>ресурса˃</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6"/>
                <w:szCs w:val="18"/>
                <w:lang w:eastAsia="ru-RU"/>
              </w:rPr>
              <w:t>˂единица измерения учтенного ресурса˃</w:t>
            </w: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303" w:type="dxa"/>
            <w:tcBorders>
              <w:top w:val="nil"/>
              <w:left w:val="nil"/>
              <w:bottom w:val="nil"/>
              <w:right w:val="nil"/>
            </w:tcBorders>
            <w:shd w:val="clear" w:color="auto" w:fill="auto"/>
            <w:hideMark/>
          </w:tcPr>
          <w:p w:rsidR="00942CB6" w:rsidRPr="00797A5D" w:rsidRDefault="00AE1464">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˂код учтенного ресурса˃</w:t>
            </w:r>
          </w:p>
        </w:tc>
        <w:tc>
          <w:tcPr>
            <w:tcW w:w="3748"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˂Наименование учтенного</w:t>
            </w:r>
            <w:r w:rsidRPr="00797A5D">
              <w:rPr>
                <w:rFonts w:ascii="Times New Roman" w:eastAsia="Times New Roman" w:hAnsi="Times New Roman" w:cs="Times New Roman"/>
                <w:i/>
                <w:sz w:val="18"/>
                <w:szCs w:val="18"/>
                <w:lang w:eastAsia="ru-RU"/>
              </w:rPr>
              <w:br/>
              <w:t>ресурса˃</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6"/>
                <w:szCs w:val="18"/>
                <w:lang w:eastAsia="ru-RU"/>
              </w:rPr>
              <w:t>˂единица измерения учтенного ресурса˃</w:t>
            </w: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303" w:type="dxa"/>
            <w:tcBorders>
              <w:top w:val="nil"/>
              <w:left w:val="nil"/>
              <w:bottom w:val="nil"/>
              <w:right w:val="nil"/>
            </w:tcBorders>
            <w:shd w:val="clear" w:color="auto" w:fill="auto"/>
            <w:hideMark/>
          </w:tcPr>
          <w:p w:rsidR="00942CB6" w:rsidRPr="00797A5D" w:rsidRDefault="00AE1464">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˂код учтенного ресурса˃</w:t>
            </w:r>
          </w:p>
        </w:tc>
        <w:tc>
          <w:tcPr>
            <w:tcW w:w="3748"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˂Наименование учтенного</w:t>
            </w:r>
            <w:r w:rsidRPr="00797A5D">
              <w:rPr>
                <w:rFonts w:ascii="Times New Roman" w:eastAsia="Times New Roman" w:hAnsi="Times New Roman" w:cs="Times New Roman"/>
                <w:i/>
                <w:sz w:val="18"/>
                <w:szCs w:val="18"/>
                <w:lang w:eastAsia="ru-RU"/>
              </w:rPr>
              <w:br/>
              <w:t>ресурса˃</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6"/>
                <w:szCs w:val="18"/>
                <w:lang w:eastAsia="ru-RU"/>
              </w:rPr>
              <w:t>˂единица измерения учтенного ресурса˃</w:t>
            </w: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c>
          <w:tcPr>
            <w:tcW w:w="1303" w:type="dxa"/>
            <w:tcBorders>
              <w:top w:val="nil"/>
              <w:left w:val="nil"/>
              <w:bottom w:val="nil"/>
              <w:right w:val="nil"/>
            </w:tcBorders>
            <w:shd w:val="clear" w:color="auto" w:fill="auto"/>
            <w:hideMark/>
          </w:tcPr>
          <w:p w:rsidR="00942CB6" w:rsidRPr="00797A5D" w:rsidRDefault="00AE1464">
            <w:pPr>
              <w:spacing w:after="0" w:line="240" w:lineRule="auto"/>
              <w:jc w:val="right"/>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sz w:val="14"/>
                <w:szCs w:val="14"/>
                <w:lang w:eastAsia="ru-RU"/>
              </w:rPr>
              <w:t>˂результирующий коэффициент˃</w:t>
            </w: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группы неучтенного ресурса˃</w:t>
            </w:r>
          </w:p>
        </w:tc>
        <w:tc>
          <w:tcPr>
            <w:tcW w:w="3748"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1348" w:type="dxa"/>
            <w:tcBorders>
              <w:top w:val="nil"/>
              <w:left w:val="nil"/>
              <w:bottom w:val="nil"/>
              <w:right w:val="nil"/>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8F713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70"/>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3748"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70"/>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3748" w:type="dxa"/>
            <w:tcBorders>
              <w:top w:val="nil"/>
              <w:left w:val="nil"/>
              <w:bottom w:val="single" w:sz="4" w:space="0" w:color="auto"/>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ЗТм</w:t>
            </w:r>
          </w:p>
        </w:tc>
        <w:tc>
          <w:tcPr>
            <w:tcW w:w="1349" w:type="dxa"/>
            <w:tcBorders>
              <w:top w:val="nil"/>
              <w:left w:val="nil"/>
              <w:bottom w:val="single" w:sz="4" w:space="0" w:color="auto"/>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чел.-ч</w:t>
            </w:r>
          </w:p>
        </w:tc>
        <w:tc>
          <w:tcPr>
            <w:tcW w:w="1348" w:type="dxa"/>
            <w:tcBorders>
              <w:top w:val="nil"/>
              <w:left w:val="nil"/>
              <w:bottom w:val="single" w:sz="4" w:space="0" w:color="auto"/>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99" w:type="dxa"/>
            <w:tcBorders>
              <w:top w:val="nil"/>
              <w:left w:val="nil"/>
              <w:bottom w:val="single" w:sz="4" w:space="0" w:color="auto"/>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single" w:sz="4" w:space="0" w:color="auto"/>
              <w:right w:val="nil"/>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single" w:sz="4" w:space="0" w:color="auto"/>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303" w:type="dxa"/>
            <w:tcBorders>
              <w:top w:val="nil"/>
              <w:left w:val="nil"/>
              <w:bottom w:val="single" w:sz="4" w:space="0" w:color="auto"/>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c>
          <w:tcPr>
            <w:tcW w:w="1234" w:type="dxa"/>
            <w:tcBorders>
              <w:top w:val="nil"/>
              <w:left w:val="nil"/>
              <w:bottom w:val="single" w:sz="4" w:space="0" w:color="auto"/>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w:t>
            </w:r>
          </w:p>
        </w:tc>
      </w:tr>
      <w:tr w:rsidR="00797A5D" w:rsidRPr="00797A5D" w:rsidTr="0052304B">
        <w:trPr>
          <w:trHeight w:val="270"/>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3748" w:type="dxa"/>
            <w:tcBorders>
              <w:top w:val="nil"/>
              <w:left w:val="nil"/>
              <w:bottom w:val="nil"/>
              <w:right w:val="nil"/>
            </w:tcBorders>
            <w:shd w:val="clear" w:color="auto" w:fill="auto"/>
            <w:hideMark/>
          </w:tcPr>
          <w:p w:rsidR="00942CB6" w:rsidRPr="00797A5D" w:rsidRDefault="00942CB6"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sz w:val="18"/>
                <w:szCs w:val="18"/>
                <w:lang w:eastAsia="ru-RU"/>
              </w:rPr>
            </w:pP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sz w:val="18"/>
                <w:szCs w:val="18"/>
                <w:lang w:eastAsia="ru-RU"/>
              </w:rPr>
            </w:pP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70"/>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3748"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i/>
                <w:iCs/>
                <w:sz w:val="18"/>
                <w:szCs w:val="18"/>
                <w:lang w:eastAsia="ru-RU"/>
              </w:rPr>
            </w:pPr>
            <w:r w:rsidRPr="00797A5D">
              <w:rPr>
                <w:rFonts w:ascii="Times New Roman" w:eastAsia="Times New Roman" w:hAnsi="Times New Roman" w:cs="Times New Roman"/>
                <w:i/>
                <w:iCs/>
                <w:sz w:val="18"/>
                <w:szCs w:val="18"/>
                <w:lang w:eastAsia="ru-RU"/>
              </w:rPr>
              <w:t>Корректировка М</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8"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sz w:val="18"/>
                <w:szCs w:val="18"/>
                <w:lang w:eastAsia="ru-RU"/>
              </w:rPr>
            </w:pP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right"/>
              <w:rPr>
                <w:rFonts w:ascii="Times New Roman" w:eastAsia="Times New Roman" w:hAnsi="Times New Roman" w:cs="Times New Roman"/>
                <w:sz w:val="18"/>
                <w:szCs w:val="18"/>
                <w:lang w:eastAsia="ru-RU"/>
              </w:rPr>
            </w:pP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16.1</w:t>
            </w:r>
          </w:p>
        </w:tc>
        <w:tc>
          <w:tcPr>
            <w:tcW w:w="1649" w:type="dxa"/>
            <w:tcBorders>
              <w:top w:val="nil"/>
              <w:left w:val="nil"/>
              <w:bottom w:val="nil"/>
              <w:right w:val="nil"/>
            </w:tcBorders>
            <w:shd w:val="clear" w:color="auto" w:fill="auto"/>
            <w:hideMark/>
          </w:tcPr>
          <w:p w:rsidR="00AE1464" w:rsidRPr="00797A5D" w:rsidRDefault="00AE1464">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группы неучтенного ресурса˃</w:t>
            </w:r>
          </w:p>
        </w:tc>
        <w:tc>
          <w:tcPr>
            <w:tcW w:w="3748" w:type="dxa"/>
            <w:tcBorders>
              <w:top w:val="nil"/>
              <w:left w:val="nil"/>
              <w:bottom w:val="nil"/>
              <w:right w:val="nil"/>
            </w:tcBorders>
            <w:shd w:val="clear" w:color="auto" w:fill="auto"/>
            <w:hideMark/>
          </w:tcPr>
          <w:p w:rsidR="00AE1464" w:rsidRPr="00797A5D" w:rsidRDefault="00AE1464">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неучтенного ресурса˃</w:t>
            </w:r>
          </w:p>
        </w:tc>
        <w:tc>
          <w:tcPr>
            <w:tcW w:w="1349"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1348" w:type="dxa"/>
            <w:tcBorders>
              <w:top w:val="nil"/>
              <w:left w:val="nil"/>
              <w:bottom w:val="nil"/>
              <w:right w:val="nil"/>
            </w:tcBorders>
            <w:shd w:val="clear" w:color="auto" w:fill="auto"/>
            <w:noWrap/>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99"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noWrap/>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i/>
                <w:iCs/>
                <w:sz w:val="18"/>
                <w:szCs w:val="18"/>
                <w:lang w:eastAsia="ru-RU"/>
              </w:rPr>
            </w:pPr>
          </w:p>
        </w:tc>
        <w:tc>
          <w:tcPr>
            <w:tcW w:w="1303" w:type="dxa"/>
            <w:tcBorders>
              <w:top w:val="nil"/>
              <w:left w:val="nil"/>
              <w:bottom w:val="nil"/>
              <w:right w:val="nil"/>
            </w:tcBorders>
            <w:shd w:val="clear" w:color="auto" w:fill="auto"/>
          </w:tcPr>
          <w:p w:rsidR="00AE1464" w:rsidRPr="00797A5D" w:rsidRDefault="00AE1464">
            <w:pPr>
              <w:spacing w:after="0" w:line="240" w:lineRule="auto"/>
              <w:jc w:val="center"/>
              <w:rPr>
                <w:rFonts w:ascii="Times New Roman" w:eastAsia="Times New Roman" w:hAnsi="Times New Roman" w:cs="Times New Roman"/>
                <w:i/>
                <w:iCs/>
                <w:sz w:val="18"/>
                <w:szCs w:val="18"/>
                <w:lang w:eastAsia="ru-RU"/>
              </w:rPr>
            </w:pPr>
          </w:p>
        </w:tc>
        <w:tc>
          <w:tcPr>
            <w:tcW w:w="1234"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p>
        </w:tc>
      </w:tr>
      <w:tr w:rsidR="00797A5D" w:rsidRPr="00797A5D" w:rsidTr="0052304B">
        <w:trPr>
          <w:trHeight w:val="255"/>
        </w:trPr>
        <w:tc>
          <w:tcPr>
            <w:tcW w:w="1015"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16.2</w:t>
            </w:r>
          </w:p>
        </w:tc>
        <w:tc>
          <w:tcPr>
            <w:tcW w:w="1649" w:type="dxa"/>
            <w:tcBorders>
              <w:top w:val="nil"/>
              <w:left w:val="nil"/>
              <w:bottom w:val="nil"/>
              <w:right w:val="nil"/>
            </w:tcBorders>
            <w:shd w:val="clear" w:color="auto" w:fill="auto"/>
            <w:hideMark/>
          </w:tcPr>
          <w:p w:rsidR="00AE1464" w:rsidRPr="00797A5D" w:rsidRDefault="00AE1464">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ресурса˃</w:t>
            </w:r>
          </w:p>
        </w:tc>
        <w:tc>
          <w:tcPr>
            <w:tcW w:w="3748" w:type="dxa"/>
            <w:tcBorders>
              <w:top w:val="nil"/>
              <w:left w:val="nil"/>
              <w:bottom w:val="nil"/>
              <w:right w:val="nil"/>
            </w:tcBorders>
            <w:shd w:val="clear" w:color="auto" w:fill="auto"/>
            <w:hideMark/>
          </w:tcPr>
          <w:p w:rsidR="00AE1464" w:rsidRPr="00797A5D" w:rsidRDefault="00AE1464">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 оборудования˃ </w:t>
            </w:r>
          </w:p>
        </w:tc>
        <w:tc>
          <w:tcPr>
            <w:tcW w:w="1349"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1348" w:type="dxa"/>
            <w:tcBorders>
              <w:top w:val="nil"/>
              <w:left w:val="nil"/>
              <w:bottom w:val="nil"/>
              <w:right w:val="nil"/>
            </w:tcBorders>
            <w:shd w:val="clear" w:color="auto" w:fill="auto"/>
            <w:noWrap/>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99"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noWrap/>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303"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234" w:type="dxa"/>
            <w:tcBorders>
              <w:top w:val="nil"/>
              <w:left w:val="nil"/>
              <w:bottom w:val="nil"/>
              <w:right w:val="nil"/>
            </w:tcBorders>
            <w:shd w:val="clear" w:color="auto" w:fill="auto"/>
            <w:hideMark/>
          </w:tcPr>
          <w:p w:rsidR="00AE1464" w:rsidRPr="00797A5D" w:rsidRDefault="00AE14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70"/>
        </w:trPr>
        <w:tc>
          <w:tcPr>
            <w:tcW w:w="1015"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p>
        </w:tc>
        <w:tc>
          <w:tcPr>
            <w:tcW w:w="3748" w:type="dxa"/>
            <w:tcBorders>
              <w:top w:val="nil"/>
              <w:left w:val="nil"/>
              <w:bottom w:val="nil"/>
              <w:right w:val="nil"/>
            </w:tcBorders>
            <w:shd w:val="clear" w:color="auto" w:fill="auto"/>
            <w:hideMark/>
          </w:tcPr>
          <w:p w:rsidR="00942CB6" w:rsidRPr="00797A5D" w:rsidRDefault="00942CB6">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ФОТ</w:t>
            </w: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8" w:type="dxa"/>
            <w:tcBorders>
              <w:top w:val="nil"/>
              <w:left w:val="nil"/>
              <w:bottom w:val="nil"/>
              <w:right w:val="nil"/>
            </w:tcBorders>
            <w:shd w:val="clear" w:color="auto" w:fill="auto"/>
            <w:noWrap/>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19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49"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442"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942CB6" w:rsidRPr="00797A5D" w:rsidRDefault="00942CB6">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510"/>
        </w:trPr>
        <w:tc>
          <w:tcPr>
            <w:tcW w:w="1015"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748" w:type="dxa"/>
            <w:tcBorders>
              <w:top w:val="nil"/>
              <w:left w:val="nil"/>
              <w:bottom w:val="nil"/>
              <w:right w:val="nil"/>
            </w:tcBorders>
            <w:shd w:val="clear" w:color="auto" w:fill="auto"/>
            <w:hideMark/>
          </w:tcPr>
          <w:p w:rsidR="00EC3892" w:rsidRPr="00797A5D" w:rsidRDefault="00EC3892"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НР ˂вид работ˃</w:t>
            </w:r>
          </w:p>
        </w:tc>
        <w:tc>
          <w:tcPr>
            <w:tcW w:w="134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348"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˂норматив НР˃</w:t>
            </w:r>
          </w:p>
        </w:tc>
        <w:tc>
          <w:tcPr>
            <w:tcW w:w="119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510"/>
        </w:trPr>
        <w:tc>
          <w:tcPr>
            <w:tcW w:w="1015"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748" w:type="dxa"/>
            <w:tcBorders>
              <w:top w:val="nil"/>
              <w:left w:val="nil"/>
              <w:bottom w:val="nil"/>
              <w:right w:val="nil"/>
            </w:tcBorders>
            <w:shd w:val="clear" w:color="auto" w:fill="auto"/>
            <w:hideMark/>
          </w:tcPr>
          <w:p w:rsidR="00EC3892" w:rsidRPr="00797A5D" w:rsidRDefault="00EC3892" w:rsidP="005D0F7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СП ˂вид работ˃</w:t>
            </w:r>
          </w:p>
        </w:tc>
        <w:tc>
          <w:tcPr>
            <w:tcW w:w="134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348"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4"/>
                <w:lang w:eastAsia="ru-RU"/>
              </w:rPr>
              <w:t>˂норматив СП˃</w:t>
            </w:r>
          </w:p>
        </w:tc>
        <w:tc>
          <w:tcPr>
            <w:tcW w:w="119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234"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70"/>
        </w:trPr>
        <w:tc>
          <w:tcPr>
            <w:tcW w:w="1015"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649"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748"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349"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348"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99"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349"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4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303"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2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1530"/>
        </w:trPr>
        <w:tc>
          <w:tcPr>
            <w:tcW w:w="1015"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˂пункт˃</w:t>
            </w:r>
          </w:p>
        </w:tc>
        <w:tc>
          <w:tcPr>
            <w:tcW w:w="1649"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˂код ресурса˃</w:t>
            </w:r>
          </w:p>
        </w:tc>
        <w:tc>
          <w:tcPr>
            <w:tcW w:w="374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 оборудования˃ </w:t>
            </w:r>
          </w:p>
        </w:tc>
        <w:tc>
          <w:tcPr>
            <w:tcW w:w="134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1348" w:type="dxa"/>
            <w:tcBorders>
              <w:top w:val="nil"/>
              <w:left w:val="nil"/>
              <w:bottom w:val="nil"/>
              <w:right w:val="nil"/>
            </w:tcBorders>
            <w:shd w:val="clear" w:color="auto" w:fill="auto"/>
            <w:noWrap/>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99" w:type="dxa"/>
            <w:tcBorders>
              <w:top w:val="nil"/>
              <w:left w:val="nil"/>
              <w:bottom w:val="nil"/>
              <w:right w:val="nil"/>
            </w:tcBorders>
            <w:shd w:val="clear" w:color="auto" w:fill="auto"/>
            <w:hideMark/>
          </w:tcPr>
          <w:p w:rsidR="00EC3892" w:rsidRPr="00797A5D" w:rsidRDefault="008F713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303"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234"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70"/>
        </w:trPr>
        <w:tc>
          <w:tcPr>
            <w:tcW w:w="1015"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649"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748"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349"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348"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99"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349"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4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303"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2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1530"/>
        </w:trPr>
        <w:tc>
          <w:tcPr>
            <w:tcW w:w="1015"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˂пункт˃</w:t>
            </w:r>
          </w:p>
        </w:tc>
        <w:tc>
          <w:tcPr>
            <w:tcW w:w="1649"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3748"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 xml:space="preserve">˂Наименование неучтенного ресурса, отсутствующего в СНБ˃ </w:t>
            </w:r>
          </w:p>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34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˂единица измерения неучтенного ресурса˃</w:t>
            </w:r>
          </w:p>
        </w:tc>
        <w:tc>
          <w:tcPr>
            <w:tcW w:w="1348" w:type="dxa"/>
            <w:tcBorders>
              <w:top w:val="nil"/>
              <w:left w:val="nil"/>
              <w:bottom w:val="nil"/>
              <w:right w:val="nil"/>
            </w:tcBorders>
            <w:shd w:val="clear" w:color="auto" w:fill="auto"/>
            <w:noWrap/>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199" w:type="dxa"/>
            <w:tcBorders>
              <w:top w:val="nil"/>
              <w:left w:val="nil"/>
              <w:bottom w:val="nil"/>
              <w:right w:val="nil"/>
            </w:tcBorders>
            <w:shd w:val="clear" w:color="auto" w:fill="auto"/>
            <w:hideMark/>
          </w:tcPr>
          <w:p w:rsidR="00EC3892" w:rsidRPr="00797A5D" w:rsidRDefault="008F7133">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349"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42"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303" w:type="dxa"/>
            <w:tcBorders>
              <w:top w:val="nil"/>
              <w:left w:val="nil"/>
              <w:bottom w:val="nil"/>
              <w:right w:val="nil"/>
            </w:tcBorders>
            <w:shd w:val="clear" w:color="auto" w:fill="auto"/>
            <w:hideMark/>
          </w:tcPr>
          <w:p w:rsidR="00EC3892" w:rsidRPr="00797A5D" w:rsidRDefault="00981DD7">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4"/>
                <w:szCs w:val="18"/>
                <w:lang w:eastAsia="ru-RU"/>
              </w:rPr>
              <w:t>˂результирующий коэффициент˃</w:t>
            </w:r>
          </w:p>
        </w:tc>
        <w:tc>
          <w:tcPr>
            <w:tcW w:w="1234" w:type="dxa"/>
            <w:tcBorders>
              <w:top w:val="nil"/>
              <w:left w:val="nil"/>
              <w:bottom w:val="single" w:sz="4" w:space="0" w:color="auto"/>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70"/>
        </w:trPr>
        <w:tc>
          <w:tcPr>
            <w:tcW w:w="1015"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649"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3748" w:type="dxa"/>
            <w:tcBorders>
              <w:top w:val="single" w:sz="4" w:space="0" w:color="auto"/>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позиции</w:t>
            </w:r>
          </w:p>
        </w:tc>
        <w:tc>
          <w:tcPr>
            <w:tcW w:w="1349"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348"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199" w:type="dxa"/>
            <w:tcBorders>
              <w:top w:val="single" w:sz="4" w:space="0" w:color="auto"/>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349"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442"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303" w:type="dxa"/>
            <w:tcBorders>
              <w:top w:val="single" w:sz="4" w:space="0" w:color="auto"/>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 </w:t>
            </w:r>
          </w:p>
        </w:tc>
        <w:tc>
          <w:tcPr>
            <w:tcW w:w="1234"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300"/>
        </w:trPr>
        <w:tc>
          <w:tcPr>
            <w:tcW w:w="1015"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hideMark/>
          </w:tcPr>
          <w:p w:rsidR="00EC3892" w:rsidRPr="00797A5D" w:rsidRDefault="00EC3892">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Всего прямые затраты по Раздел Х (в текущем уровне цен)</w:t>
            </w:r>
          </w:p>
        </w:tc>
        <w:tc>
          <w:tcPr>
            <w:tcW w:w="1303" w:type="dxa"/>
            <w:tcBorders>
              <w:top w:val="nil"/>
              <w:left w:val="nil"/>
              <w:bottom w:val="nil"/>
              <w:right w:val="nil"/>
            </w:tcBorders>
            <w:shd w:val="clear" w:color="auto" w:fill="auto"/>
            <w:hideMark/>
          </w:tcPr>
          <w:p w:rsidR="00EC3892" w:rsidRPr="00797A5D" w:rsidRDefault="00EC3892">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EC3892" w:rsidRPr="00797A5D" w:rsidRDefault="00EC3892">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303"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оплата труда</w:t>
            </w:r>
          </w:p>
        </w:tc>
        <w:tc>
          <w:tcPr>
            <w:tcW w:w="1303"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эксплуатация машин и механизмов</w:t>
            </w:r>
          </w:p>
        </w:tc>
        <w:tc>
          <w:tcPr>
            <w:tcW w:w="1303"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материалы</w:t>
            </w:r>
          </w:p>
        </w:tc>
        <w:tc>
          <w:tcPr>
            <w:tcW w:w="1303"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перевозка</w:t>
            </w:r>
          </w:p>
        </w:tc>
        <w:tc>
          <w:tcPr>
            <w:tcW w:w="1303"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ФОТ</w:t>
            </w:r>
            <w:r w:rsidRPr="00797A5D">
              <w:rPr>
                <w:rFonts w:ascii="Times New Roman" w:eastAsia="Times New Roman" w:hAnsi="Times New Roman" w:cs="Times New Roman"/>
                <w:i/>
                <w:sz w:val="18"/>
                <w:szCs w:val="18"/>
                <w:lang w:eastAsia="ru-RU"/>
              </w:rPr>
              <w:t xml:space="preserve"> (справочно)</w:t>
            </w:r>
          </w:p>
        </w:tc>
        <w:tc>
          <w:tcPr>
            <w:tcW w:w="1303"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hideMark/>
          </w:tcPr>
          <w:p w:rsidR="00F8651D" w:rsidRPr="00797A5D" w:rsidRDefault="00F8651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накладные расходы (в текущем уровне цен)</w:t>
            </w:r>
          </w:p>
        </w:tc>
        <w:tc>
          <w:tcPr>
            <w:tcW w:w="1303" w:type="dxa"/>
            <w:tcBorders>
              <w:top w:val="nil"/>
              <w:left w:val="nil"/>
              <w:bottom w:val="nil"/>
              <w:right w:val="nil"/>
            </w:tcBorders>
            <w:shd w:val="clear" w:color="auto" w:fill="auto"/>
            <w:hideMark/>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F8651D" w:rsidRPr="00797A5D" w:rsidRDefault="00F8651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hideMark/>
          </w:tcPr>
          <w:p w:rsidR="00F8651D" w:rsidRPr="00797A5D" w:rsidRDefault="00F8651D">
            <w:pPr>
              <w:spacing w:after="0" w:line="240" w:lineRule="auto"/>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Итого сметная прибыль (в текущем уровне цен)</w:t>
            </w:r>
          </w:p>
        </w:tc>
        <w:tc>
          <w:tcPr>
            <w:tcW w:w="1303" w:type="dxa"/>
            <w:tcBorders>
              <w:top w:val="nil"/>
              <w:left w:val="nil"/>
              <w:bottom w:val="nil"/>
              <w:right w:val="nil"/>
            </w:tcBorders>
            <w:shd w:val="clear" w:color="auto" w:fill="auto"/>
            <w:hideMark/>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F8651D" w:rsidRPr="00797A5D" w:rsidRDefault="00F8651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Cs/>
                <w:sz w:val="18"/>
                <w:szCs w:val="18"/>
                <w:lang w:eastAsia="ru-RU"/>
              </w:rPr>
              <w:t xml:space="preserve">Итого оборудование </w:t>
            </w:r>
            <w:r w:rsidRPr="00797A5D">
              <w:rPr>
                <w:rFonts w:ascii="Times New Roman" w:eastAsia="Times New Roman" w:hAnsi="Times New Roman" w:cs="Times New Roman"/>
                <w:sz w:val="18"/>
                <w:szCs w:val="18"/>
                <w:lang w:eastAsia="ru-RU"/>
              </w:rPr>
              <w:t>(в текущем уровне цен)</w:t>
            </w:r>
          </w:p>
        </w:tc>
        <w:tc>
          <w:tcPr>
            <w:tcW w:w="1303"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b/>
                <w:sz w:val="18"/>
                <w:szCs w:val="18"/>
                <w:lang w:eastAsia="ru-RU"/>
              </w:rPr>
            </w:pPr>
          </w:p>
        </w:tc>
      </w:tr>
      <w:tr w:rsidR="00797A5D" w:rsidRPr="00797A5D" w:rsidTr="0052304B">
        <w:trPr>
          <w:trHeight w:val="255"/>
        </w:trPr>
        <w:tc>
          <w:tcPr>
            <w:tcW w:w="1015"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Итого прочие затраты</w:t>
            </w:r>
            <w:r w:rsidR="00BB2F35" w:rsidRPr="00797A5D">
              <w:rPr>
                <w:rFonts w:ascii="Times New Roman" w:eastAsia="Times New Roman" w:hAnsi="Times New Roman" w:cs="Times New Roman"/>
                <w:bCs/>
                <w:sz w:val="18"/>
                <w:szCs w:val="18"/>
                <w:lang w:eastAsia="ru-RU"/>
              </w:rPr>
              <w:t xml:space="preserve"> </w:t>
            </w:r>
            <w:r w:rsidR="00BB2F35" w:rsidRPr="00797A5D">
              <w:rPr>
                <w:rFonts w:ascii="Times New Roman" w:eastAsia="Times New Roman" w:hAnsi="Times New Roman" w:cs="Times New Roman"/>
                <w:sz w:val="18"/>
                <w:szCs w:val="18"/>
                <w:lang w:eastAsia="ru-RU"/>
              </w:rPr>
              <w:t>(в текущем уровне цен)</w:t>
            </w:r>
          </w:p>
        </w:tc>
        <w:tc>
          <w:tcPr>
            <w:tcW w:w="1303"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b/>
                <w:sz w:val="18"/>
                <w:szCs w:val="18"/>
                <w:lang w:eastAsia="ru-RU"/>
              </w:rPr>
            </w:pPr>
          </w:p>
        </w:tc>
      </w:tr>
      <w:tr w:rsidR="00797A5D" w:rsidRPr="00797A5D" w:rsidTr="0052304B">
        <w:trPr>
          <w:trHeight w:val="255"/>
        </w:trPr>
        <w:tc>
          <w:tcPr>
            <w:tcW w:w="1015" w:type="dxa"/>
            <w:tcBorders>
              <w:top w:val="nil"/>
              <w:left w:val="nil"/>
              <w:bottom w:val="nil"/>
              <w:right w:val="nil"/>
            </w:tcBorders>
            <w:shd w:val="clear" w:color="auto" w:fill="auto"/>
            <w:hideMark/>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hideMark/>
          </w:tcPr>
          <w:p w:rsidR="00F8651D" w:rsidRPr="00797A5D" w:rsidRDefault="00F8651D">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Итого по разделу Раздел Х (в текущем уровне цен)</w:t>
            </w:r>
          </w:p>
        </w:tc>
        <w:tc>
          <w:tcPr>
            <w:tcW w:w="1303" w:type="dxa"/>
            <w:tcBorders>
              <w:top w:val="nil"/>
              <w:left w:val="nil"/>
              <w:bottom w:val="nil"/>
              <w:right w:val="nil"/>
            </w:tcBorders>
            <w:shd w:val="clear" w:color="auto" w:fill="auto"/>
            <w:hideMark/>
          </w:tcPr>
          <w:p w:rsidR="00F8651D" w:rsidRPr="00797A5D" w:rsidRDefault="00F8651D">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hideMark/>
          </w:tcPr>
          <w:p w:rsidR="00F8651D" w:rsidRPr="00797A5D" w:rsidRDefault="00F8651D">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300"/>
        </w:trPr>
        <w:tc>
          <w:tcPr>
            <w:tcW w:w="1015"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303" w:type="dxa"/>
            <w:tcBorders>
              <w:top w:val="nil"/>
              <w:left w:val="nil"/>
              <w:bottom w:val="nil"/>
              <w:right w:val="nil"/>
            </w:tcBorders>
            <w:shd w:val="clear" w:color="auto" w:fill="auto"/>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tcPr>
          <w:p w:rsidR="00F8651D" w:rsidRPr="00797A5D" w:rsidRDefault="00F8651D">
            <w:pPr>
              <w:spacing w:after="0" w:line="240" w:lineRule="auto"/>
              <w:jc w:val="right"/>
              <w:rPr>
                <w:rFonts w:ascii="Times New Roman" w:eastAsia="Times New Roman" w:hAnsi="Times New Roman" w:cs="Times New Roman"/>
                <w:b/>
                <w:sz w:val="18"/>
                <w:szCs w:val="18"/>
                <w:lang w:eastAsia="ru-RU"/>
              </w:rPr>
            </w:pPr>
          </w:p>
        </w:tc>
      </w:tr>
      <w:tr w:rsidR="00797A5D" w:rsidRPr="00797A5D" w:rsidTr="0052304B">
        <w:trPr>
          <w:trHeight w:val="300"/>
        </w:trPr>
        <w:tc>
          <w:tcPr>
            <w:tcW w:w="1015" w:type="dxa"/>
            <w:tcBorders>
              <w:top w:val="nil"/>
              <w:left w:val="nil"/>
              <w:bottom w:val="nil"/>
              <w:right w:val="nil"/>
            </w:tcBorders>
            <w:shd w:val="clear" w:color="auto" w:fill="auto"/>
            <w:hideMark/>
          </w:tcPr>
          <w:p w:rsidR="00F8651D" w:rsidRPr="00797A5D" w:rsidRDefault="00F8651D">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F8651D" w:rsidRPr="00797A5D" w:rsidRDefault="00F8651D">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hideMark/>
          </w:tcPr>
          <w:p w:rsidR="00F8651D" w:rsidRPr="00797A5D" w:rsidRDefault="00F8651D">
            <w:pPr>
              <w:spacing w:after="0" w:line="240" w:lineRule="auto"/>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Всего прямые затраты по смете (в текущем уровне цен)</w:t>
            </w:r>
          </w:p>
        </w:tc>
        <w:tc>
          <w:tcPr>
            <w:tcW w:w="1303" w:type="dxa"/>
            <w:tcBorders>
              <w:top w:val="nil"/>
              <w:left w:val="nil"/>
              <w:bottom w:val="nil"/>
              <w:right w:val="nil"/>
            </w:tcBorders>
            <w:shd w:val="clear" w:color="auto" w:fill="auto"/>
            <w:hideMark/>
          </w:tcPr>
          <w:p w:rsidR="00F8651D" w:rsidRPr="00797A5D" w:rsidRDefault="00F8651D">
            <w:pPr>
              <w:spacing w:after="0" w:line="240" w:lineRule="auto"/>
              <w:jc w:val="center"/>
              <w:rPr>
                <w:rFonts w:ascii="Times New Roman" w:eastAsia="Times New Roman" w:hAnsi="Times New Roman" w:cs="Times New Roman"/>
                <w:sz w:val="18"/>
                <w:szCs w:val="18"/>
                <w:lang w:eastAsia="ru-RU"/>
              </w:rPr>
            </w:pPr>
          </w:p>
        </w:tc>
        <w:tc>
          <w:tcPr>
            <w:tcW w:w="1234" w:type="dxa"/>
            <w:tcBorders>
              <w:top w:val="nil"/>
              <w:left w:val="nil"/>
              <w:bottom w:val="nil"/>
              <w:right w:val="nil"/>
            </w:tcBorders>
            <w:shd w:val="clear" w:color="auto" w:fill="auto"/>
            <w:hideMark/>
          </w:tcPr>
          <w:p w:rsidR="00F8651D" w:rsidRPr="00797A5D" w:rsidRDefault="00F8651D">
            <w:pPr>
              <w:spacing w:after="0" w:line="240" w:lineRule="auto"/>
              <w:jc w:val="right"/>
              <w:rPr>
                <w:rFonts w:ascii="Times New Roman" w:eastAsia="Times New Roman" w:hAnsi="Times New Roman" w:cs="Times New Roman"/>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i/>
                <w:sz w:val="18"/>
                <w:szCs w:val="18"/>
                <w:lang w:eastAsia="ru-RU"/>
              </w:rPr>
              <w:t>в том числе</w:t>
            </w:r>
          </w:p>
        </w:tc>
        <w:tc>
          <w:tcPr>
            <w:tcW w:w="1303"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sz w:val="18"/>
                <w:szCs w:val="18"/>
                <w:lang w:eastAsia="ru-RU"/>
              </w:rPr>
            </w:pPr>
          </w:p>
        </w:tc>
      </w:tr>
      <w:tr w:rsidR="00797A5D" w:rsidRPr="00797A5D" w:rsidTr="0052304B">
        <w:trPr>
          <w:trHeight w:val="255"/>
        </w:trPr>
        <w:tc>
          <w:tcPr>
            <w:tcW w:w="1015" w:type="dxa"/>
            <w:tcBorders>
              <w:top w:val="nil"/>
              <w:left w:val="nil"/>
              <w:bottom w:val="nil"/>
              <w:right w:val="nil"/>
            </w:tcBorders>
            <w:shd w:val="clear" w:color="auto" w:fill="auto"/>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оплата труда</w:t>
            </w:r>
          </w:p>
        </w:tc>
        <w:tc>
          <w:tcPr>
            <w:tcW w:w="1303"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эксплуатация машин и механизмов</w:t>
            </w:r>
          </w:p>
        </w:tc>
        <w:tc>
          <w:tcPr>
            <w:tcW w:w="1303"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материалы</w:t>
            </w:r>
          </w:p>
        </w:tc>
        <w:tc>
          <w:tcPr>
            <w:tcW w:w="1303"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перевозка</w:t>
            </w:r>
          </w:p>
        </w:tc>
        <w:tc>
          <w:tcPr>
            <w:tcW w:w="1303"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sz w:val="18"/>
                <w:szCs w:val="18"/>
                <w:lang w:eastAsia="ru-RU"/>
              </w:rPr>
              <w:t>Всего ФОТ</w:t>
            </w:r>
            <w:r w:rsidR="00BB2F35" w:rsidRPr="00797A5D">
              <w:rPr>
                <w:rFonts w:ascii="Times New Roman" w:eastAsia="Times New Roman" w:hAnsi="Times New Roman" w:cs="Times New Roman"/>
                <w:sz w:val="18"/>
                <w:szCs w:val="18"/>
                <w:lang w:eastAsia="ru-RU"/>
              </w:rPr>
              <w:t xml:space="preserve"> </w:t>
            </w:r>
            <w:r w:rsidR="00BB2F35" w:rsidRPr="00797A5D">
              <w:rPr>
                <w:rFonts w:ascii="Times New Roman" w:eastAsia="Times New Roman" w:hAnsi="Times New Roman" w:cs="Times New Roman"/>
                <w:bCs/>
                <w:sz w:val="18"/>
                <w:szCs w:val="18"/>
                <w:lang w:eastAsia="ru-RU"/>
              </w:rPr>
              <w:t>(в текущем уровне цен)</w:t>
            </w:r>
            <w:r w:rsidRPr="00797A5D">
              <w:rPr>
                <w:rFonts w:ascii="Times New Roman" w:eastAsia="Times New Roman" w:hAnsi="Times New Roman" w:cs="Times New Roman"/>
                <w:sz w:val="18"/>
                <w:szCs w:val="18"/>
                <w:lang w:eastAsia="ru-RU"/>
              </w:rPr>
              <w:t xml:space="preserve"> </w:t>
            </w:r>
            <w:r w:rsidRPr="00797A5D">
              <w:rPr>
                <w:rFonts w:ascii="Times New Roman" w:eastAsia="Times New Roman" w:hAnsi="Times New Roman" w:cs="Times New Roman"/>
                <w:i/>
                <w:sz w:val="18"/>
                <w:szCs w:val="18"/>
                <w:lang w:eastAsia="ru-RU"/>
              </w:rPr>
              <w:t>(справочно)</w:t>
            </w:r>
          </w:p>
        </w:tc>
        <w:tc>
          <w:tcPr>
            <w:tcW w:w="1303"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hideMark/>
          </w:tcPr>
          <w:p w:rsidR="001E6061" w:rsidRPr="00797A5D" w:rsidRDefault="003D795F">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Всего н</w:t>
            </w:r>
            <w:r w:rsidR="001E6061" w:rsidRPr="00797A5D">
              <w:rPr>
                <w:rFonts w:ascii="Times New Roman" w:eastAsia="Times New Roman" w:hAnsi="Times New Roman" w:cs="Times New Roman"/>
                <w:bCs/>
                <w:sz w:val="18"/>
                <w:szCs w:val="18"/>
                <w:lang w:eastAsia="ru-RU"/>
              </w:rPr>
              <w:t>акладные расходы (в текущем уровне цен)</w:t>
            </w:r>
          </w:p>
        </w:tc>
        <w:tc>
          <w:tcPr>
            <w:tcW w:w="1303" w:type="dxa"/>
            <w:tcBorders>
              <w:top w:val="nil"/>
              <w:left w:val="nil"/>
              <w:bottom w:val="nil"/>
              <w:right w:val="nil"/>
            </w:tcBorders>
            <w:shd w:val="clear" w:color="auto" w:fill="auto"/>
            <w:hideMark/>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hideMark/>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hideMark/>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hideMark/>
          </w:tcPr>
          <w:p w:rsidR="001E6061" w:rsidRPr="00797A5D" w:rsidRDefault="003D795F">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Всего с</w:t>
            </w:r>
            <w:r w:rsidR="001E6061" w:rsidRPr="00797A5D">
              <w:rPr>
                <w:rFonts w:ascii="Times New Roman" w:eastAsia="Times New Roman" w:hAnsi="Times New Roman" w:cs="Times New Roman"/>
                <w:bCs/>
                <w:sz w:val="18"/>
                <w:szCs w:val="18"/>
                <w:lang w:eastAsia="ru-RU"/>
              </w:rPr>
              <w:t>метная прибыль (в текущем уровне цен)</w:t>
            </w:r>
          </w:p>
        </w:tc>
        <w:tc>
          <w:tcPr>
            <w:tcW w:w="1303" w:type="dxa"/>
            <w:tcBorders>
              <w:top w:val="nil"/>
              <w:left w:val="nil"/>
              <w:bottom w:val="nil"/>
              <w:right w:val="nil"/>
            </w:tcBorders>
            <w:shd w:val="clear" w:color="auto" w:fill="auto"/>
            <w:hideMark/>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hideMark/>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1E6061" w:rsidRPr="00797A5D" w:rsidRDefault="003D795F">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Всего о</w:t>
            </w:r>
            <w:r w:rsidR="001E6061" w:rsidRPr="00797A5D">
              <w:rPr>
                <w:rFonts w:ascii="Times New Roman" w:eastAsia="Times New Roman" w:hAnsi="Times New Roman" w:cs="Times New Roman"/>
                <w:bCs/>
                <w:sz w:val="18"/>
                <w:szCs w:val="18"/>
                <w:lang w:eastAsia="ru-RU"/>
              </w:rPr>
              <w:t xml:space="preserve">борудование </w:t>
            </w:r>
            <w:r w:rsidR="001E6061" w:rsidRPr="00797A5D">
              <w:rPr>
                <w:rFonts w:ascii="Times New Roman" w:eastAsia="Times New Roman" w:hAnsi="Times New Roman" w:cs="Times New Roman"/>
                <w:sz w:val="18"/>
                <w:szCs w:val="18"/>
                <w:lang w:eastAsia="ru-RU"/>
              </w:rPr>
              <w:t>(в текущем уровне цен)</w:t>
            </w:r>
          </w:p>
        </w:tc>
        <w:tc>
          <w:tcPr>
            <w:tcW w:w="1303" w:type="dxa"/>
            <w:tcBorders>
              <w:top w:val="nil"/>
              <w:left w:val="nil"/>
              <w:bottom w:val="nil"/>
              <w:right w:val="nil"/>
            </w:tcBorders>
            <w:shd w:val="clear" w:color="auto" w:fill="auto"/>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1E6061" w:rsidRPr="00797A5D" w:rsidRDefault="003D795F">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52304B">
        <w:trPr>
          <w:trHeight w:val="255"/>
        </w:trPr>
        <w:tc>
          <w:tcPr>
            <w:tcW w:w="1015" w:type="dxa"/>
            <w:tcBorders>
              <w:top w:val="nil"/>
              <w:left w:val="nil"/>
              <w:bottom w:val="nil"/>
              <w:right w:val="nil"/>
            </w:tcBorders>
            <w:shd w:val="clear" w:color="auto" w:fill="auto"/>
          </w:tcPr>
          <w:p w:rsidR="003D795F" w:rsidRPr="00797A5D" w:rsidRDefault="003D795F">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tcPr>
          <w:p w:rsidR="003D795F" w:rsidRPr="00797A5D" w:rsidRDefault="003D795F">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tcPr>
          <w:p w:rsidR="003D795F" w:rsidRPr="00797A5D" w:rsidRDefault="003D795F">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sz w:val="18"/>
                <w:szCs w:val="18"/>
                <w:lang w:eastAsia="ru-RU"/>
              </w:rPr>
              <w:t xml:space="preserve">Всего </w:t>
            </w:r>
            <w:r w:rsidRPr="00797A5D">
              <w:rPr>
                <w:rFonts w:ascii="Times New Roman" w:eastAsia="Times New Roman" w:hAnsi="Times New Roman" w:cs="Times New Roman"/>
                <w:bCs/>
                <w:sz w:val="18"/>
                <w:szCs w:val="18"/>
                <w:lang w:eastAsia="ru-RU"/>
              </w:rPr>
              <w:t>прочие затраты</w:t>
            </w:r>
            <w:r w:rsidR="00BB2F35" w:rsidRPr="00797A5D">
              <w:rPr>
                <w:rFonts w:ascii="Times New Roman" w:eastAsia="Times New Roman" w:hAnsi="Times New Roman" w:cs="Times New Roman"/>
                <w:bCs/>
                <w:sz w:val="18"/>
                <w:szCs w:val="18"/>
                <w:lang w:eastAsia="ru-RU"/>
              </w:rPr>
              <w:t xml:space="preserve"> </w:t>
            </w:r>
            <w:r w:rsidR="00BB2F35" w:rsidRPr="00797A5D">
              <w:rPr>
                <w:rFonts w:ascii="Times New Roman" w:eastAsia="Times New Roman" w:hAnsi="Times New Roman" w:cs="Times New Roman"/>
                <w:sz w:val="18"/>
                <w:szCs w:val="18"/>
                <w:lang w:eastAsia="ru-RU"/>
              </w:rPr>
              <w:t>(в текущем уровне цен)</w:t>
            </w:r>
          </w:p>
        </w:tc>
        <w:tc>
          <w:tcPr>
            <w:tcW w:w="1303" w:type="dxa"/>
            <w:tcBorders>
              <w:top w:val="nil"/>
              <w:left w:val="nil"/>
              <w:bottom w:val="nil"/>
              <w:right w:val="nil"/>
            </w:tcBorders>
            <w:shd w:val="clear" w:color="auto" w:fill="auto"/>
          </w:tcPr>
          <w:p w:rsidR="003D795F" w:rsidRPr="00797A5D" w:rsidRDefault="003D795F">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tcPr>
          <w:p w:rsidR="003D795F" w:rsidRPr="00797A5D" w:rsidRDefault="003D795F">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1E6061" w:rsidRPr="00797A5D" w:rsidTr="0052304B">
        <w:trPr>
          <w:trHeight w:val="255"/>
        </w:trPr>
        <w:tc>
          <w:tcPr>
            <w:tcW w:w="1015" w:type="dxa"/>
            <w:tcBorders>
              <w:top w:val="nil"/>
              <w:left w:val="nil"/>
              <w:bottom w:val="nil"/>
              <w:right w:val="nil"/>
            </w:tcBorders>
            <w:shd w:val="clear" w:color="auto" w:fill="auto"/>
            <w:hideMark/>
          </w:tcPr>
          <w:p w:rsidR="001E6061" w:rsidRPr="00797A5D" w:rsidRDefault="001E6061">
            <w:pPr>
              <w:spacing w:after="0" w:line="240" w:lineRule="auto"/>
              <w:jc w:val="right"/>
              <w:rPr>
                <w:rFonts w:ascii="Times New Roman" w:eastAsia="Times New Roman" w:hAnsi="Times New Roman" w:cs="Times New Roman"/>
                <w:sz w:val="18"/>
                <w:szCs w:val="18"/>
                <w:lang w:eastAsia="ru-RU"/>
              </w:rPr>
            </w:pPr>
          </w:p>
        </w:tc>
        <w:tc>
          <w:tcPr>
            <w:tcW w:w="1649" w:type="dxa"/>
            <w:tcBorders>
              <w:top w:val="nil"/>
              <w:left w:val="nil"/>
              <w:bottom w:val="nil"/>
              <w:right w:val="nil"/>
            </w:tcBorders>
            <w:shd w:val="clear" w:color="auto" w:fill="auto"/>
            <w:hideMark/>
          </w:tcPr>
          <w:p w:rsidR="001E6061" w:rsidRPr="00797A5D" w:rsidRDefault="001E6061">
            <w:pPr>
              <w:spacing w:after="0" w:line="240" w:lineRule="auto"/>
              <w:rPr>
                <w:rFonts w:ascii="Times New Roman" w:eastAsia="Times New Roman" w:hAnsi="Times New Roman" w:cs="Times New Roman"/>
                <w:sz w:val="18"/>
                <w:szCs w:val="18"/>
                <w:lang w:eastAsia="ru-RU"/>
              </w:rPr>
            </w:pPr>
          </w:p>
        </w:tc>
        <w:tc>
          <w:tcPr>
            <w:tcW w:w="10435" w:type="dxa"/>
            <w:gridSpan w:val="6"/>
            <w:tcBorders>
              <w:top w:val="nil"/>
              <w:left w:val="nil"/>
              <w:bottom w:val="nil"/>
              <w:right w:val="nil"/>
            </w:tcBorders>
            <w:shd w:val="clear" w:color="auto" w:fill="auto"/>
            <w:hideMark/>
          </w:tcPr>
          <w:p w:rsidR="001E6061" w:rsidRPr="00797A5D" w:rsidRDefault="001E6061">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ВСЕГО по смете (в текущем уровне цен)</w:t>
            </w:r>
          </w:p>
        </w:tc>
        <w:tc>
          <w:tcPr>
            <w:tcW w:w="1303" w:type="dxa"/>
            <w:tcBorders>
              <w:top w:val="nil"/>
              <w:left w:val="nil"/>
              <w:bottom w:val="nil"/>
              <w:right w:val="nil"/>
            </w:tcBorders>
            <w:shd w:val="clear" w:color="auto" w:fill="auto"/>
            <w:hideMark/>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p>
        </w:tc>
        <w:tc>
          <w:tcPr>
            <w:tcW w:w="1234" w:type="dxa"/>
            <w:tcBorders>
              <w:top w:val="nil"/>
              <w:left w:val="nil"/>
              <w:bottom w:val="nil"/>
              <w:right w:val="nil"/>
            </w:tcBorders>
            <w:shd w:val="clear" w:color="auto" w:fill="auto"/>
            <w:hideMark/>
          </w:tcPr>
          <w:p w:rsidR="001E6061" w:rsidRPr="00797A5D" w:rsidRDefault="001E6061">
            <w:pPr>
              <w:spacing w:after="0" w:line="240" w:lineRule="auto"/>
              <w:jc w:val="center"/>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sz w:val="18"/>
                <w:szCs w:val="18"/>
                <w:lang w:eastAsia="ru-RU"/>
              </w:rPr>
              <w:t>˂Х˃</w:t>
            </w:r>
          </w:p>
        </w:tc>
      </w:tr>
    </w:tbl>
    <w:p w:rsidR="00497335" w:rsidRPr="00797A5D" w:rsidRDefault="00497335">
      <w:pPr>
        <w:spacing w:after="0" w:line="240" w:lineRule="auto"/>
        <w:rPr>
          <w:rFonts w:ascii="Times New Roman" w:eastAsia="Times New Roman" w:hAnsi="Times New Roman" w:cs="Times New Roman"/>
          <w:sz w:val="18"/>
          <w:szCs w:val="18"/>
          <w:lang w:eastAsia="ru-RU"/>
        </w:rPr>
      </w:pPr>
    </w:p>
    <w:p w:rsidR="001B4E6B" w:rsidRPr="00797A5D" w:rsidRDefault="001B4E6B">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Составил __________________________________________________________________</w:t>
      </w:r>
    </w:p>
    <w:p w:rsidR="001B4E6B" w:rsidRPr="00797A5D" w:rsidRDefault="001B4E6B">
      <w:pPr>
        <w:spacing w:after="0" w:line="240" w:lineRule="auto"/>
        <w:ind w:left="2124" w:firstLine="708"/>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p>
    <w:p w:rsidR="001B4E6B" w:rsidRPr="00797A5D" w:rsidRDefault="001B4E6B">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Проверил __________________________________________________________________</w:t>
      </w:r>
    </w:p>
    <w:p w:rsidR="001B4E6B" w:rsidRPr="00797A5D" w:rsidRDefault="001B4E6B">
      <w:pPr>
        <w:spacing w:after="0" w:line="240" w:lineRule="auto"/>
        <w:ind w:left="2124" w:firstLine="708"/>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p>
    <w:p w:rsidR="007017F0" w:rsidRPr="00797A5D" w:rsidRDefault="007017F0">
      <w:pPr>
        <w:spacing w:after="0" w:line="240" w:lineRule="auto"/>
        <w:rPr>
          <w:rFonts w:ascii="Times New Roman" w:eastAsia="Times New Roman" w:hAnsi="Times New Roman" w:cs="Times New Roman"/>
          <w:sz w:val="16"/>
          <w:szCs w:val="16"/>
          <w:lang w:eastAsia="ru-RU"/>
        </w:rPr>
      </w:pPr>
    </w:p>
    <w:p w:rsidR="00996D7A" w:rsidRPr="00797A5D" w:rsidRDefault="00996D7A">
      <w:pPr>
        <w:spacing w:after="0" w:line="240" w:lineRule="auto"/>
        <w:rPr>
          <w:rFonts w:ascii="Times New Roman" w:eastAsia="Times New Roman" w:hAnsi="Times New Roman" w:cs="Times New Roman"/>
          <w:sz w:val="16"/>
          <w:szCs w:val="16"/>
          <w:lang w:eastAsia="ru-RU"/>
        </w:rPr>
        <w:sectPr w:rsidR="00996D7A" w:rsidRPr="00797A5D" w:rsidSect="00E94FFE">
          <w:footerReference w:type="even" r:id="rId11"/>
          <w:footerReference w:type="default" r:id="rId12"/>
          <w:pgSz w:w="16838" w:h="11906" w:orient="landscape"/>
          <w:pgMar w:top="567" w:right="567" w:bottom="567" w:left="851" w:header="709" w:footer="709" w:gutter="0"/>
          <w:cols w:space="708"/>
          <w:docGrid w:linePitch="360"/>
        </w:sectPr>
      </w:pPr>
    </w:p>
    <w:p w:rsidR="007017F0" w:rsidRPr="00797A5D" w:rsidRDefault="007017F0">
      <w:pPr>
        <w:spacing w:after="0" w:line="240" w:lineRule="auto"/>
        <w:ind w:firstLine="284"/>
        <w:jc w:val="both"/>
        <w:rPr>
          <w:rFonts w:ascii="Times New Roman" w:eastAsia="Times New Roman" w:hAnsi="Times New Roman" w:cs="Times New Roman"/>
          <w:szCs w:val="24"/>
          <w:lang w:eastAsia="ru-RU"/>
        </w:rPr>
      </w:pPr>
    </w:p>
    <w:p w:rsidR="007017F0" w:rsidRPr="00797A5D" w:rsidRDefault="007017F0" w:rsidP="00C04E6B">
      <w:pPr>
        <w:spacing w:after="0" w:line="240" w:lineRule="auto"/>
        <w:ind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Примечания:</w:t>
      </w:r>
    </w:p>
    <w:p w:rsidR="007017F0" w:rsidRPr="00797A5D" w:rsidRDefault="007017F0" w:rsidP="00C04E6B">
      <w:pPr>
        <w:spacing w:after="0" w:line="240" w:lineRule="auto"/>
        <w:ind w:firstLine="709"/>
        <w:jc w:val="both"/>
        <w:rPr>
          <w:rFonts w:ascii="Times New Roman" w:eastAsia="Times New Roman" w:hAnsi="Times New Roman" w:cs="Times New Roman"/>
          <w:szCs w:val="24"/>
          <w:lang w:eastAsia="ru-RU"/>
        </w:rPr>
      </w:pPr>
    </w:p>
    <w:p w:rsidR="007017F0" w:rsidRPr="00797A5D" w:rsidRDefault="00270BEF"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1 производится сквозная нумерация позиций сметного расчета, к которым относятся единичные расценки, а также связанные с ними неучтенные </w:t>
      </w:r>
      <w:r w:rsidR="00CF3217">
        <w:rPr>
          <w:rFonts w:ascii="Times New Roman" w:eastAsia="Times New Roman" w:hAnsi="Times New Roman" w:cs="Times New Roman"/>
          <w:szCs w:val="24"/>
          <w:lang w:eastAsia="ru-RU"/>
        </w:rPr>
        <w:t>материальные</w:t>
      </w:r>
      <w:r w:rsidR="00CF3217"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ресурсы, при этом в строках неучтенных </w:t>
      </w:r>
      <w:r w:rsidR="00CF3217">
        <w:rPr>
          <w:rFonts w:ascii="Times New Roman" w:eastAsia="Times New Roman" w:hAnsi="Times New Roman" w:cs="Times New Roman"/>
          <w:szCs w:val="24"/>
          <w:lang w:eastAsia="ru-RU"/>
        </w:rPr>
        <w:t>материальных</w:t>
      </w:r>
      <w:r w:rsidR="00CF3217" w:rsidRPr="00797A5D" w:rsidDel="00CF3217">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ресурсов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r w:rsidR="007017F0" w:rsidRPr="00797A5D">
        <w:rPr>
          <w:rFonts w:ascii="Times New Roman" w:eastAsia="Times New Roman" w:hAnsi="Times New Roman" w:cs="Times New Roman"/>
          <w:szCs w:val="24"/>
          <w:lang w:eastAsia="ru-RU"/>
        </w:rPr>
        <w:t>а.</w:t>
      </w:r>
    </w:p>
    <w:p w:rsidR="007017F0" w:rsidRPr="00797A5D" w:rsidRDefault="007017F0"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2 указываются шифры сметных норм, коды учтенных строительных ресурсов, а также неучтенных </w:t>
      </w:r>
      <w:r w:rsidR="00CF3217">
        <w:rPr>
          <w:rFonts w:ascii="Times New Roman" w:eastAsia="Times New Roman" w:hAnsi="Times New Roman" w:cs="Times New Roman"/>
          <w:szCs w:val="24"/>
          <w:lang w:eastAsia="ru-RU"/>
        </w:rPr>
        <w:t>материальных</w:t>
      </w:r>
      <w:r w:rsidR="00CF3217"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(при замене, исключении, добавлении </w:t>
      </w:r>
      <w:r w:rsidR="00CF3217">
        <w:rPr>
          <w:rFonts w:ascii="Times New Roman" w:eastAsia="Times New Roman" w:hAnsi="Times New Roman" w:cs="Times New Roman"/>
          <w:szCs w:val="24"/>
          <w:lang w:eastAsia="ru-RU"/>
        </w:rPr>
        <w:t>матеиальных</w:t>
      </w:r>
      <w:r w:rsidR="00CF3217" w:rsidRPr="00797A5D">
        <w:rPr>
          <w:rFonts w:ascii="Times New Roman" w:eastAsia="Times New Roman" w:hAnsi="Times New Roman" w:cs="Times New Roman"/>
          <w:szCs w:val="24"/>
          <w:lang w:eastAsia="ru-RU"/>
        </w:rPr>
        <w:t xml:space="preserve"> </w:t>
      </w:r>
      <w:r w:rsidRPr="00797A5D">
        <w:rPr>
          <w:rFonts w:ascii="Times New Roman" w:eastAsia="Times New Roman" w:hAnsi="Times New Roman" w:cs="Times New Roman"/>
          <w:szCs w:val="24"/>
          <w:lang w:eastAsia="ru-RU"/>
        </w:rPr>
        <w:t xml:space="preserve">ресурсов), ссылка на сметные нормативы (для позиций накладных расходов и сметной прибыли). </w:t>
      </w:r>
      <w:r w:rsidR="00CC3BD2" w:rsidRPr="00797A5D">
        <w:rPr>
          <w:rFonts w:ascii="Times New Roman" w:eastAsia="Times New Roman" w:hAnsi="Times New Roman" w:cs="Times New Roman"/>
          <w:szCs w:val="24"/>
          <w:lang w:eastAsia="ru-RU"/>
        </w:rPr>
        <w:t xml:space="preserve">Для строительных ресурсов, сметная стоимость которых определена с учетом положений пунктов </w:t>
      </w:r>
      <w:r w:rsidR="002E6056" w:rsidRPr="00797A5D">
        <w:rPr>
          <w:rFonts w:ascii="Times New Roman" w:eastAsia="Times New Roman" w:hAnsi="Times New Roman" w:cs="Times New Roman"/>
          <w:szCs w:val="24"/>
          <w:lang w:eastAsia="ru-RU"/>
        </w:rPr>
        <w:t>13</w:t>
      </w:r>
      <w:r w:rsidR="000D2263" w:rsidRPr="00797A5D">
        <w:rPr>
          <w:rFonts w:ascii="Times New Roman" w:eastAsia="Times New Roman" w:hAnsi="Times New Roman" w:cs="Times New Roman"/>
          <w:szCs w:val="24"/>
          <w:lang w:eastAsia="ru-RU"/>
        </w:rPr>
        <w:t>–</w:t>
      </w:r>
      <w:r w:rsidR="002E6056" w:rsidRPr="00797A5D">
        <w:rPr>
          <w:rFonts w:ascii="Times New Roman" w:eastAsia="Times New Roman" w:hAnsi="Times New Roman" w:cs="Times New Roman"/>
          <w:szCs w:val="24"/>
          <w:lang w:eastAsia="ru-RU"/>
        </w:rPr>
        <w:t>18</w:t>
      </w:r>
      <w:r w:rsidR="00CC3BD2" w:rsidRPr="00797A5D">
        <w:rPr>
          <w:rFonts w:ascii="Times New Roman" w:eastAsia="Times New Roman" w:hAnsi="Times New Roman" w:cs="Times New Roman"/>
          <w:szCs w:val="24"/>
          <w:lang w:eastAsia="ru-RU"/>
        </w:rPr>
        <w:t xml:space="preserve"> Методики, приводится </w:t>
      </w:r>
      <w:r w:rsidR="00C934D5" w:rsidRPr="00797A5D">
        <w:rPr>
          <w:rFonts w:ascii="Times New Roman" w:eastAsia="Times New Roman" w:hAnsi="Times New Roman" w:cs="Times New Roman"/>
          <w:szCs w:val="24"/>
          <w:lang w:eastAsia="ru-RU"/>
        </w:rPr>
        <w:t>шифр (код) в соответствии с пунктом 23 Методики</w:t>
      </w:r>
      <w:r w:rsidRPr="00797A5D">
        <w:rPr>
          <w:rFonts w:ascii="Times New Roman" w:eastAsia="Times New Roman" w:hAnsi="Times New Roman" w:cs="Times New Roman"/>
          <w:szCs w:val="24"/>
          <w:lang w:eastAsia="ru-RU"/>
        </w:rPr>
        <w:t xml:space="preserve">. В случае применения коэффициентов, учитывающих усложняющие факторы и (или) условия производства работ, указывается </w:t>
      </w:r>
      <w:r w:rsidR="00C934D5" w:rsidRPr="00797A5D">
        <w:rPr>
          <w:rFonts w:ascii="Times New Roman" w:eastAsia="Times New Roman" w:hAnsi="Times New Roman" w:cs="Times New Roman"/>
          <w:szCs w:val="24"/>
          <w:lang w:eastAsia="ru-RU"/>
        </w:rPr>
        <w:t xml:space="preserve">шифр коэффициента (при наличии) или </w:t>
      </w:r>
      <w:r w:rsidRPr="00797A5D">
        <w:rPr>
          <w:rFonts w:ascii="Times New Roman" w:eastAsia="Times New Roman" w:hAnsi="Times New Roman" w:cs="Times New Roman"/>
          <w:szCs w:val="24"/>
          <w:lang w:eastAsia="ru-RU"/>
        </w:rPr>
        <w:t>ссылка на положения сметных нормативов.</w:t>
      </w:r>
    </w:p>
    <w:p w:rsidR="007017F0" w:rsidRPr="00797A5D" w:rsidRDefault="007017F0"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3 указываются наименование сметных норм, учтенных и неучтенных сметными нормами строительных ресурсов полностью, без сокращений в соответствии с данными, включенными в ФРСН или в соответствии с </w:t>
      </w:r>
      <w:r w:rsidR="00C934D5" w:rsidRPr="00797A5D">
        <w:rPr>
          <w:rFonts w:ascii="Times New Roman" w:eastAsia="Times New Roman" w:hAnsi="Times New Roman" w:cs="Times New Roman"/>
          <w:szCs w:val="24"/>
          <w:lang w:eastAsia="ru-RU"/>
        </w:rPr>
        <w:t xml:space="preserve">проектной и иной технической документацией, а также </w:t>
      </w:r>
      <w:r w:rsidRPr="00797A5D">
        <w:rPr>
          <w:rFonts w:ascii="Times New Roman" w:eastAsia="Times New Roman" w:hAnsi="Times New Roman" w:cs="Times New Roman"/>
          <w:szCs w:val="24"/>
          <w:lang w:eastAsia="ru-RU"/>
        </w:rPr>
        <w:t xml:space="preserve">обосновывающими сметную цену строительных ресурсов документами. Для </w:t>
      </w:r>
      <w:r w:rsidR="009168C3" w:rsidRPr="00797A5D">
        <w:rPr>
          <w:rFonts w:ascii="Times New Roman" w:eastAsia="Times New Roman" w:hAnsi="Times New Roman" w:cs="Times New Roman"/>
          <w:szCs w:val="24"/>
          <w:lang w:eastAsia="ru-RU"/>
        </w:rPr>
        <w:t>материалов, изделий, конструкций и оборудования</w:t>
      </w:r>
      <w:r w:rsidRPr="00797A5D">
        <w:rPr>
          <w:rFonts w:ascii="Times New Roman" w:eastAsia="Times New Roman" w:hAnsi="Times New Roman" w:cs="Times New Roman"/>
          <w:szCs w:val="24"/>
          <w:lang w:eastAsia="ru-RU"/>
        </w:rPr>
        <w:t>, отсутствующих в классификаторе строительных ресурсов, указывается максимально полное их описание с указанием характеристик и расчетом стоимости в текущем уровне цен. В случае применения коэффициентов, учитывающих усложняющие факторы и (или) условия производства работ, указывается их наименование, величина, а также составляющие сметных норм, к которым указанные коэффициенты применяются.</w:t>
      </w:r>
    </w:p>
    <w:p w:rsidR="007017F0" w:rsidRPr="00797A5D" w:rsidRDefault="007017F0"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4 указывается единица измерения сметных норм, строительных ресурсов в соответствии с данными, включенными в ФРСН, для строительных ресурсов, отсутствующих в классификаторе строительных ресурсов </w:t>
      </w:r>
      <w:r w:rsidR="000D2263"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в соответствии с проектной </w:t>
      </w:r>
      <w:r w:rsidR="001362FB" w:rsidRPr="00797A5D">
        <w:rPr>
          <w:rFonts w:ascii="Times New Roman" w:eastAsia="Times New Roman" w:hAnsi="Times New Roman" w:cs="Times New Roman"/>
          <w:szCs w:val="24"/>
          <w:lang w:eastAsia="ru-RU"/>
        </w:rPr>
        <w:t>и (или) иной</w:t>
      </w:r>
      <w:r w:rsidRPr="00797A5D">
        <w:rPr>
          <w:rFonts w:ascii="Times New Roman" w:eastAsia="Times New Roman" w:hAnsi="Times New Roman" w:cs="Times New Roman"/>
          <w:szCs w:val="24"/>
          <w:lang w:eastAsia="ru-RU"/>
        </w:rPr>
        <w:t xml:space="preserve"> технической документацией или в соответствии с обосновывающими сметную цену строительных ресурсов документами. </w:t>
      </w:r>
      <w:r w:rsidR="000D2263" w:rsidRPr="00797A5D">
        <w:rPr>
          <w:rFonts w:ascii="Times New Roman" w:eastAsia="Times New Roman" w:hAnsi="Times New Roman" w:cs="Times New Roman"/>
          <w:szCs w:val="24"/>
          <w:lang w:eastAsia="ru-RU"/>
        </w:rPr>
        <w:br/>
      </w:r>
      <w:r w:rsidRPr="00797A5D">
        <w:rPr>
          <w:rFonts w:ascii="Times New Roman" w:eastAsia="Times New Roman" w:hAnsi="Times New Roman" w:cs="Times New Roman"/>
          <w:szCs w:val="24"/>
          <w:lang w:eastAsia="ru-RU"/>
        </w:rPr>
        <w:t xml:space="preserve">В строках НР и СП </w:t>
      </w:r>
      <w:r w:rsidR="000D2263"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w:t>
      </w:r>
    </w:p>
    <w:p w:rsidR="007017F0" w:rsidRPr="00797A5D" w:rsidRDefault="007017F0"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5 указывается количество на единицу</w:t>
      </w:r>
      <w:r w:rsidR="00E22D79" w:rsidRPr="00797A5D">
        <w:rPr>
          <w:rFonts w:ascii="Times New Roman" w:eastAsia="Times New Roman" w:hAnsi="Times New Roman" w:cs="Times New Roman"/>
          <w:szCs w:val="24"/>
          <w:lang w:eastAsia="ru-RU"/>
        </w:rPr>
        <w:t xml:space="preserve"> без применения коэффициентов к количеству</w:t>
      </w:r>
      <w:r w:rsidRPr="00797A5D">
        <w:rPr>
          <w:rFonts w:ascii="Times New Roman" w:eastAsia="Times New Roman" w:hAnsi="Times New Roman" w:cs="Times New Roman"/>
          <w:szCs w:val="24"/>
          <w:lang w:eastAsia="ru-RU"/>
        </w:rPr>
        <w:t xml:space="preserve">: в строках </w:t>
      </w:r>
      <w:r w:rsidR="0067426A" w:rsidRPr="00797A5D">
        <w:rPr>
          <w:rFonts w:ascii="Times New Roman" w:eastAsia="Times New Roman" w:hAnsi="Times New Roman" w:cs="Times New Roman"/>
          <w:szCs w:val="24"/>
          <w:lang w:eastAsia="ru-RU"/>
        </w:rPr>
        <w:t>сметных норм</w:t>
      </w:r>
      <w:r w:rsidRPr="00797A5D">
        <w:rPr>
          <w:rFonts w:ascii="Times New Roman" w:eastAsia="Times New Roman" w:hAnsi="Times New Roman" w:cs="Times New Roman"/>
          <w:szCs w:val="24"/>
          <w:lang w:eastAsia="ru-RU"/>
        </w:rPr>
        <w:t xml:space="preserve"> – количество в соответствии с проектной </w:t>
      </w:r>
      <w:r w:rsidR="001362FB" w:rsidRPr="00797A5D">
        <w:rPr>
          <w:rFonts w:ascii="Times New Roman" w:eastAsia="Times New Roman" w:hAnsi="Times New Roman" w:cs="Times New Roman"/>
          <w:szCs w:val="24"/>
          <w:lang w:eastAsia="ru-RU"/>
        </w:rPr>
        <w:t>и (или) иной</w:t>
      </w:r>
      <w:r w:rsidRPr="00797A5D">
        <w:rPr>
          <w:rFonts w:ascii="Times New Roman" w:eastAsia="Times New Roman" w:hAnsi="Times New Roman" w:cs="Times New Roman"/>
          <w:szCs w:val="24"/>
          <w:lang w:eastAsia="ru-RU"/>
        </w:rPr>
        <w:t xml:space="preserve"> технической документацией и с учетом единицы измерения </w:t>
      </w:r>
      <w:r w:rsidR="00AD4A32" w:rsidRPr="00797A5D">
        <w:rPr>
          <w:rFonts w:ascii="Times New Roman" w:eastAsia="Times New Roman" w:hAnsi="Times New Roman" w:cs="Times New Roman"/>
          <w:szCs w:val="24"/>
          <w:lang w:eastAsia="ru-RU"/>
        </w:rPr>
        <w:t>сметной нормы</w:t>
      </w:r>
      <w:r w:rsidRPr="00797A5D">
        <w:rPr>
          <w:rFonts w:ascii="Times New Roman" w:eastAsia="Times New Roman" w:hAnsi="Times New Roman" w:cs="Times New Roman"/>
          <w:szCs w:val="24"/>
          <w:lang w:eastAsia="ru-RU"/>
        </w:rPr>
        <w:t xml:space="preserve">; для строительных ресурсов </w:t>
      </w:r>
      <w:r w:rsidR="009C6840" w:rsidRPr="00797A5D">
        <w:rPr>
          <w:rFonts w:ascii="Times New Roman" w:hAnsi="Times New Roman" w:cs="Times New Roman"/>
        </w:rPr>
        <w:t>–</w:t>
      </w:r>
      <w:r w:rsidRPr="00797A5D">
        <w:rPr>
          <w:rFonts w:ascii="Times New Roman" w:eastAsia="Times New Roman" w:hAnsi="Times New Roman" w:cs="Times New Roman"/>
          <w:szCs w:val="24"/>
          <w:lang w:eastAsia="ru-RU"/>
        </w:rPr>
        <w:t xml:space="preserve"> </w:t>
      </w:r>
      <w:r w:rsidR="00E22D79" w:rsidRPr="00797A5D">
        <w:rPr>
          <w:rFonts w:ascii="Times New Roman" w:eastAsia="Times New Roman" w:hAnsi="Times New Roman" w:cs="Times New Roman"/>
          <w:szCs w:val="24"/>
          <w:lang w:eastAsia="ru-RU"/>
        </w:rPr>
        <w:t xml:space="preserve">количество на единицу измерения сметной нормы </w:t>
      </w:r>
      <w:r w:rsidRPr="00797A5D">
        <w:rPr>
          <w:rFonts w:ascii="Times New Roman" w:eastAsia="Times New Roman" w:hAnsi="Times New Roman" w:cs="Times New Roman"/>
          <w:szCs w:val="24"/>
          <w:lang w:eastAsia="ru-RU"/>
        </w:rPr>
        <w:t xml:space="preserve">в соответствии с данными, включенными в ФРСН или в соответствии с проектной </w:t>
      </w:r>
      <w:r w:rsidR="001362FB" w:rsidRPr="00797A5D">
        <w:rPr>
          <w:rFonts w:ascii="Times New Roman" w:eastAsia="Times New Roman" w:hAnsi="Times New Roman" w:cs="Times New Roman"/>
          <w:szCs w:val="24"/>
          <w:lang w:eastAsia="ru-RU"/>
        </w:rPr>
        <w:t>и (или) иной</w:t>
      </w:r>
      <w:r w:rsidRPr="00797A5D">
        <w:rPr>
          <w:rFonts w:ascii="Times New Roman" w:eastAsia="Times New Roman" w:hAnsi="Times New Roman" w:cs="Times New Roman"/>
          <w:szCs w:val="24"/>
          <w:lang w:eastAsia="ru-RU"/>
        </w:rPr>
        <w:t xml:space="preserve"> технической документацией с учетом положений Методики. В строках НР и СП </w:t>
      </w:r>
      <w:r w:rsidR="000D2263" w:rsidRPr="00797A5D">
        <w:rPr>
          <w:rFonts w:ascii="Times New Roman" w:eastAsia="Times New Roman" w:hAnsi="Times New Roman" w:cs="Times New Roman"/>
          <w:szCs w:val="24"/>
          <w:lang w:eastAsia="ru-RU"/>
        </w:rPr>
        <w:t>–</w:t>
      </w:r>
      <w:r w:rsidRPr="00797A5D">
        <w:rPr>
          <w:rFonts w:ascii="Times New Roman" w:eastAsia="Times New Roman" w:hAnsi="Times New Roman" w:cs="Times New Roman"/>
          <w:szCs w:val="24"/>
          <w:lang w:eastAsia="ru-RU"/>
        </w:rPr>
        <w:t xml:space="preserve"> значение нормативов накладных расходов и сметной прибыли в соответствии со сметными нормативами, сведения о которых включены в ФРСН.</w:t>
      </w:r>
    </w:p>
    <w:p w:rsidR="007017F0" w:rsidRPr="00797A5D" w:rsidRDefault="007017F0"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6 указывается результирующее значение коэффициента к количеству, полученное как произведение всех применяемых коэффициентов, округление производится </w:t>
      </w:r>
      <w:r w:rsidR="006C4A0D" w:rsidRPr="00797A5D">
        <w:rPr>
          <w:rFonts w:ascii="Times New Roman" w:eastAsia="Times New Roman" w:hAnsi="Times New Roman" w:cs="Times New Roman"/>
          <w:szCs w:val="24"/>
          <w:lang w:eastAsia="ru-RU"/>
        </w:rPr>
        <w:t>до семи знаков</w:t>
      </w:r>
      <w:r w:rsidRPr="00797A5D">
        <w:rPr>
          <w:rFonts w:ascii="Times New Roman" w:eastAsia="Times New Roman" w:hAnsi="Times New Roman" w:cs="Times New Roman"/>
          <w:szCs w:val="24"/>
          <w:lang w:eastAsia="ru-RU"/>
        </w:rPr>
        <w:t xml:space="preserve"> после запятой</w:t>
      </w:r>
      <w:r w:rsidR="00E22D79" w:rsidRPr="00797A5D">
        <w:rPr>
          <w:rFonts w:ascii="Times New Roman" w:eastAsia="Times New Roman" w:hAnsi="Times New Roman" w:cs="Times New Roman"/>
          <w:szCs w:val="24"/>
          <w:lang w:eastAsia="ru-RU"/>
        </w:rPr>
        <w:t xml:space="preserve"> по итогу перемножения</w:t>
      </w:r>
      <w:r w:rsidRPr="00797A5D">
        <w:rPr>
          <w:rFonts w:ascii="Times New Roman" w:eastAsia="Times New Roman" w:hAnsi="Times New Roman" w:cs="Times New Roman"/>
          <w:szCs w:val="24"/>
          <w:lang w:eastAsia="ru-RU"/>
        </w:rPr>
        <w:t>.</w:t>
      </w:r>
    </w:p>
    <w:p w:rsidR="007017F0" w:rsidRPr="00797A5D" w:rsidRDefault="007017F0"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7 указывается </w:t>
      </w:r>
      <w:r w:rsidR="00887F2E" w:rsidRPr="00797A5D">
        <w:rPr>
          <w:rFonts w:ascii="Times New Roman" w:eastAsia="Times New Roman" w:hAnsi="Times New Roman" w:cs="Times New Roman"/>
          <w:szCs w:val="24"/>
          <w:lang w:eastAsia="ru-RU"/>
        </w:rPr>
        <w:t xml:space="preserve">результирующее </w:t>
      </w:r>
      <w:r w:rsidRPr="00797A5D">
        <w:rPr>
          <w:rFonts w:ascii="Times New Roman" w:eastAsia="Times New Roman" w:hAnsi="Times New Roman" w:cs="Times New Roman"/>
          <w:szCs w:val="24"/>
          <w:lang w:eastAsia="ru-RU"/>
        </w:rPr>
        <w:t xml:space="preserve">количество строительных ресурсов с учетом </w:t>
      </w:r>
      <w:r w:rsidR="002F35BC" w:rsidRPr="00797A5D">
        <w:rPr>
          <w:rFonts w:ascii="Times New Roman" w:eastAsia="Times New Roman" w:hAnsi="Times New Roman" w:cs="Times New Roman"/>
          <w:szCs w:val="24"/>
          <w:lang w:eastAsia="ru-RU"/>
        </w:rPr>
        <w:t xml:space="preserve">коэффициента </w:t>
      </w:r>
      <w:r w:rsidRPr="00797A5D">
        <w:rPr>
          <w:rFonts w:ascii="Times New Roman" w:eastAsia="Times New Roman" w:hAnsi="Times New Roman" w:cs="Times New Roman"/>
          <w:szCs w:val="24"/>
          <w:lang w:eastAsia="ru-RU"/>
        </w:rPr>
        <w:t xml:space="preserve">на весь объем </w:t>
      </w:r>
      <w:r w:rsidR="00FD3D64" w:rsidRPr="00797A5D">
        <w:rPr>
          <w:rFonts w:ascii="Times New Roman" w:eastAsia="Times New Roman" w:hAnsi="Times New Roman" w:cs="Times New Roman"/>
          <w:szCs w:val="24"/>
          <w:lang w:eastAsia="ru-RU"/>
        </w:rPr>
        <w:t>сметной нормы</w:t>
      </w:r>
      <w:r w:rsidRPr="00797A5D">
        <w:rPr>
          <w:rFonts w:ascii="Times New Roman" w:eastAsia="Times New Roman" w:hAnsi="Times New Roman" w:cs="Times New Roman"/>
          <w:szCs w:val="24"/>
          <w:lang w:eastAsia="ru-RU"/>
        </w:rPr>
        <w:t xml:space="preserve">. Количественные показатели округляются </w:t>
      </w:r>
      <w:r w:rsidR="006C4A0D" w:rsidRPr="00797A5D">
        <w:rPr>
          <w:rFonts w:ascii="Times New Roman" w:eastAsia="Times New Roman" w:hAnsi="Times New Roman" w:cs="Times New Roman"/>
          <w:szCs w:val="24"/>
          <w:lang w:eastAsia="ru-RU"/>
        </w:rPr>
        <w:t>до семи знаков</w:t>
      </w:r>
      <w:r w:rsidRPr="00797A5D">
        <w:rPr>
          <w:rFonts w:ascii="Times New Roman" w:eastAsia="Times New Roman" w:hAnsi="Times New Roman" w:cs="Times New Roman"/>
          <w:szCs w:val="24"/>
          <w:lang w:eastAsia="ru-RU"/>
        </w:rPr>
        <w:t xml:space="preserve"> после запятой</w:t>
      </w:r>
      <w:r w:rsidR="00887F2E" w:rsidRPr="00797A5D">
        <w:rPr>
          <w:rFonts w:ascii="Times New Roman" w:eastAsia="Times New Roman" w:hAnsi="Times New Roman" w:cs="Times New Roman"/>
          <w:szCs w:val="24"/>
          <w:lang w:eastAsia="ru-RU"/>
        </w:rPr>
        <w:t xml:space="preserve"> по итогу перемножения</w:t>
      </w:r>
      <w:r w:rsidRPr="00797A5D">
        <w:rPr>
          <w:rFonts w:ascii="Times New Roman" w:eastAsia="Times New Roman" w:hAnsi="Times New Roman" w:cs="Times New Roman"/>
          <w:szCs w:val="24"/>
          <w:lang w:eastAsia="ru-RU"/>
        </w:rPr>
        <w:t>.</w:t>
      </w:r>
    </w:p>
    <w:p w:rsidR="007017F0" w:rsidRPr="00797A5D" w:rsidRDefault="007017F0"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8 указывается сметная стоимость в </w:t>
      </w:r>
      <w:r w:rsidR="00AD4A32" w:rsidRPr="00797A5D">
        <w:rPr>
          <w:rFonts w:ascii="Times New Roman" w:eastAsia="Times New Roman" w:hAnsi="Times New Roman" w:cs="Times New Roman"/>
          <w:szCs w:val="24"/>
          <w:lang w:eastAsia="ru-RU"/>
        </w:rPr>
        <w:t>текущем</w:t>
      </w:r>
      <w:r w:rsidRPr="00797A5D">
        <w:rPr>
          <w:rFonts w:ascii="Times New Roman" w:eastAsia="Times New Roman" w:hAnsi="Times New Roman" w:cs="Times New Roman"/>
          <w:szCs w:val="24"/>
          <w:lang w:eastAsia="ru-RU"/>
        </w:rPr>
        <w:t xml:space="preserve"> уровне цен</w:t>
      </w:r>
      <w:r w:rsidR="00887F2E" w:rsidRPr="00797A5D">
        <w:rPr>
          <w:rFonts w:ascii="Times New Roman" w:eastAsia="Times New Roman" w:hAnsi="Times New Roman" w:cs="Times New Roman"/>
          <w:szCs w:val="24"/>
          <w:lang w:eastAsia="ru-RU"/>
        </w:rPr>
        <w:t>, определенная в соответствии с положениями Методики</w:t>
      </w:r>
      <w:r w:rsidRPr="00797A5D">
        <w:rPr>
          <w:rFonts w:ascii="Times New Roman" w:eastAsia="Times New Roman" w:hAnsi="Times New Roman" w:cs="Times New Roman"/>
          <w:szCs w:val="24"/>
          <w:lang w:eastAsia="ru-RU"/>
        </w:rPr>
        <w:t>.</w:t>
      </w:r>
    </w:p>
    <w:p w:rsidR="007017F0" w:rsidRPr="00797A5D" w:rsidRDefault="007017F0"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9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w:t>
      </w:r>
      <w:r w:rsidR="006C4A0D" w:rsidRPr="00797A5D">
        <w:rPr>
          <w:rFonts w:ascii="Times New Roman" w:eastAsia="Times New Roman" w:hAnsi="Times New Roman" w:cs="Times New Roman"/>
          <w:szCs w:val="24"/>
          <w:lang w:eastAsia="ru-RU"/>
        </w:rPr>
        <w:t>до семи знаков</w:t>
      </w:r>
      <w:r w:rsidRPr="00797A5D">
        <w:rPr>
          <w:rFonts w:ascii="Times New Roman" w:eastAsia="Times New Roman" w:hAnsi="Times New Roman" w:cs="Times New Roman"/>
          <w:szCs w:val="24"/>
          <w:lang w:eastAsia="ru-RU"/>
        </w:rPr>
        <w:t xml:space="preserve"> после запятой</w:t>
      </w:r>
      <w:r w:rsidR="00887F2E" w:rsidRPr="00797A5D">
        <w:rPr>
          <w:rFonts w:ascii="Times New Roman" w:eastAsia="Times New Roman" w:hAnsi="Times New Roman" w:cs="Times New Roman"/>
          <w:szCs w:val="24"/>
          <w:lang w:eastAsia="ru-RU"/>
        </w:rPr>
        <w:t xml:space="preserve"> по итогу перемножения</w:t>
      </w:r>
      <w:r w:rsidRPr="00797A5D">
        <w:rPr>
          <w:rFonts w:ascii="Times New Roman" w:eastAsia="Times New Roman" w:hAnsi="Times New Roman" w:cs="Times New Roman"/>
          <w:szCs w:val="24"/>
          <w:lang w:eastAsia="ru-RU"/>
        </w:rPr>
        <w:t>.</w:t>
      </w:r>
    </w:p>
    <w:p w:rsidR="007017F0" w:rsidRPr="00797A5D" w:rsidRDefault="007017F0"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В графе 10 в строках составляющих </w:t>
      </w:r>
      <w:r w:rsidR="00AD4A32" w:rsidRPr="00797A5D">
        <w:rPr>
          <w:rFonts w:ascii="Times New Roman" w:eastAsia="Times New Roman" w:hAnsi="Times New Roman" w:cs="Times New Roman"/>
          <w:szCs w:val="24"/>
          <w:lang w:eastAsia="ru-RU"/>
        </w:rPr>
        <w:t>сметных норм</w:t>
      </w:r>
      <w:r w:rsidRPr="00797A5D">
        <w:rPr>
          <w:rFonts w:ascii="Times New Roman" w:eastAsia="Times New Roman" w:hAnsi="Times New Roman" w:cs="Times New Roman"/>
          <w:szCs w:val="24"/>
          <w:lang w:eastAsia="ru-RU"/>
        </w:rPr>
        <w:t xml:space="preserve"> (ОТ, ЭМ и М) указывается сметная стоимость всего в </w:t>
      </w:r>
      <w:r w:rsidR="00AD4A32" w:rsidRPr="00797A5D">
        <w:rPr>
          <w:rFonts w:ascii="Times New Roman" w:eastAsia="Times New Roman" w:hAnsi="Times New Roman" w:cs="Times New Roman"/>
          <w:szCs w:val="24"/>
          <w:lang w:eastAsia="ru-RU"/>
        </w:rPr>
        <w:t>текущем</w:t>
      </w:r>
      <w:r w:rsidRPr="00797A5D">
        <w:rPr>
          <w:rFonts w:ascii="Times New Roman" w:eastAsia="Times New Roman" w:hAnsi="Times New Roman" w:cs="Times New Roman"/>
          <w:szCs w:val="24"/>
          <w:lang w:eastAsia="ru-RU"/>
        </w:rPr>
        <w:t xml:space="preserve"> уровне цен, полученная суммированием значений графы 10 соответствующих групп строительных ресурсов. В строках учтенных и неучтенных строительных ресурсов указывается сметная стоимость всего в </w:t>
      </w:r>
      <w:r w:rsidR="00AD4A32" w:rsidRPr="00797A5D">
        <w:rPr>
          <w:rFonts w:ascii="Times New Roman" w:eastAsia="Times New Roman" w:hAnsi="Times New Roman" w:cs="Times New Roman"/>
          <w:szCs w:val="24"/>
          <w:lang w:eastAsia="ru-RU"/>
        </w:rPr>
        <w:t>текущем</w:t>
      </w:r>
      <w:r w:rsidRPr="00797A5D">
        <w:rPr>
          <w:rFonts w:ascii="Times New Roman" w:eastAsia="Times New Roman" w:hAnsi="Times New Roman" w:cs="Times New Roman"/>
          <w:szCs w:val="24"/>
          <w:lang w:eastAsia="ru-RU"/>
        </w:rPr>
        <w:t xml:space="preserve"> уровне цен, определенная как произведение граф 7, 8 и 9. </w:t>
      </w:r>
      <w:r w:rsidR="00D533CF" w:rsidRPr="00797A5D">
        <w:rPr>
          <w:rFonts w:ascii="Times New Roman" w:eastAsia="Times New Roman" w:hAnsi="Times New Roman" w:cs="Times New Roman"/>
          <w:szCs w:val="24"/>
          <w:lang w:eastAsia="ru-RU"/>
        </w:rPr>
        <w:t xml:space="preserve">В строке «Итого по сметной норме» значение определяется суммированием строк ОТ, ЭМ и М по графе 10. </w:t>
      </w:r>
      <w:r w:rsidR="00887F2E" w:rsidRPr="00797A5D">
        <w:rPr>
          <w:rFonts w:ascii="Times New Roman" w:eastAsia="Times New Roman" w:hAnsi="Times New Roman" w:cs="Times New Roman"/>
          <w:szCs w:val="24"/>
          <w:lang w:eastAsia="ru-RU"/>
        </w:rPr>
        <w:t>В строках НР и СП указывается стоимость в текущем уровне цен, полученная расчетом в соответствии со сметными нормативами, включенными в ФРСН</w:t>
      </w:r>
      <w:r w:rsidR="00D533CF" w:rsidRPr="00797A5D">
        <w:rPr>
          <w:rFonts w:ascii="Times New Roman" w:eastAsia="Times New Roman" w:hAnsi="Times New Roman" w:cs="Times New Roman"/>
          <w:szCs w:val="24"/>
          <w:lang w:eastAsia="ru-RU"/>
        </w:rPr>
        <w:t>. Итоговое значение по позиции определяется суммированием строк «Итого по сметной норме», НР и СП. Округление производится по каждой позиции до целых чисел (до рублей).</w:t>
      </w:r>
    </w:p>
    <w:p w:rsidR="002345C4" w:rsidRPr="00797A5D" w:rsidRDefault="002345C4"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Итоговые значения по разделу определяется суммированием значений соответствующих позиций раздела по графе 10, приводятся в сметных расчетах справочно.</w:t>
      </w:r>
    </w:p>
    <w:p w:rsidR="002345C4" w:rsidRPr="00797A5D" w:rsidRDefault="002345C4" w:rsidP="00C04E6B">
      <w:pPr>
        <w:pStyle w:val="a5"/>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Итоговые значения по смете определяется суммированием значений (графа 10) всех соответствующих позиций по смете.</w:t>
      </w:r>
    </w:p>
    <w:p w:rsidR="0020566D" w:rsidRPr="00797A5D" w:rsidRDefault="0020566D"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 xml:space="preserve">Итоги локальных сметных расчетов (смет) приведены справочно. При подготовке сметной документации следует руководствоваться </w:t>
      </w:r>
      <w:r w:rsidR="003F6988" w:rsidRPr="00797A5D">
        <w:rPr>
          <w:rFonts w:ascii="Times New Roman" w:eastAsia="Times New Roman" w:hAnsi="Times New Roman" w:cs="Times New Roman"/>
          <w:szCs w:val="24"/>
          <w:lang w:eastAsia="ru-RU"/>
        </w:rPr>
        <w:t>требованиями к формату документов, представляемых в электронной форме, утверждаемыми Министерством строительства и жилищно-коммунального хозяйства Российской Федерации в соответствии с пунктом 18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w:t>
      </w:r>
      <w:r w:rsidRPr="00797A5D">
        <w:rPr>
          <w:rFonts w:ascii="Times New Roman" w:eastAsia="Times New Roman" w:hAnsi="Times New Roman" w:cs="Times New Roman"/>
          <w:szCs w:val="24"/>
          <w:lang w:eastAsia="ru-RU"/>
        </w:rPr>
        <w:t>.</w:t>
      </w:r>
    </w:p>
    <w:p w:rsidR="003C0D84" w:rsidRPr="00797A5D" w:rsidRDefault="003C0D84"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w:t>
      </w:r>
    </w:p>
    <w:p w:rsidR="003C0D84" w:rsidRPr="00797A5D" w:rsidRDefault="003C0D84" w:rsidP="00C04E6B">
      <w:pPr>
        <w:pStyle w:val="a5"/>
        <w:numPr>
          <w:ilvl w:val="0"/>
          <w:numId w:val="112"/>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после строки «ВСЕГО по смете (в текущем уровне цен</w:t>
      </w:r>
      <w:r w:rsidR="009E1CC0" w:rsidRPr="00797A5D">
        <w:rPr>
          <w:rFonts w:ascii="Times New Roman" w:eastAsia="Times New Roman" w:hAnsi="Times New Roman" w:cs="Times New Roman"/>
          <w:szCs w:val="24"/>
          <w:lang w:eastAsia="ru-RU"/>
        </w:rPr>
        <w:t>)», расчет производится суммированием соответствующих позиций локального сметного расчета (сметы) с учетом приложения № 8 к Методике</w:t>
      </w:r>
      <w:r w:rsidRPr="00797A5D">
        <w:rPr>
          <w:rFonts w:ascii="Times New Roman" w:eastAsia="Times New Roman" w:hAnsi="Times New Roman" w:cs="Times New Roman"/>
          <w:szCs w:val="24"/>
          <w:lang w:eastAsia="ru-RU"/>
        </w:rPr>
        <w:t>.</w:t>
      </w:r>
    </w:p>
    <w:p w:rsidR="007017F0" w:rsidRPr="00797A5D" w:rsidRDefault="007017F0" w:rsidP="00C04E6B">
      <w:pPr>
        <w:spacing w:after="0" w:line="240" w:lineRule="auto"/>
        <w:ind w:firstLine="709"/>
        <w:rPr>
          <w:rFonts w:ascii="Times New Roman" w:eastAsia="Times New Roman" w:hAnsi="Times New Roman" w:cs="Times New Roman"/>
          <w:sz w:val="24"/>
          <w:szCs w:val="24"/>
          <w:lang w:eastAsia="ru-RU"/>
        </w:rPr>
      </w:pPr>
    </w:p>
    <w:p w:rsidR="00996D7A" w:rsidRPr="00797A5D" w:rsidRDefault="00996D7A">
      <w:pPr>
        <w:spacing w:after="0" w:line="240" w:lineRule="auto"/>
        <w:rPr>
          <w:rFonts w:ascii="Times New Roman" w:eastAsia="Times New Roman" w:hAnsi="Times New Roman" w:cs="Times New Roman"/>
          <w:sz w:val="18"/>
          <w:szCs w:val="18"/>
          <w:lang w:eastAsia="ru-RU"/>
        </w:rPr>
        <w:sectPr w:rsidR="00996D7A" w:rsidRPr="00797A5D" w:rsidSect="002C2784">
          <w:pgSz w:w="11906" w:h="16838"/>
          <w:pgMar w:top="567" w:right="567" w:bottom="851" w:left="567" w:header="709" w:footer="709" w:gutter="0"/>
          <w:cols w:space="708"/>
          <w:docGrid w:linePitch="360"/>
        </w:sectPr>
      </w:pPr>
    </w:p>
    <w:p w:rsidR="006C7657" w:rsidRPr="00797A5D" w:rsidRDefault="006C7657">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22" w:name="_Toc12985133"/>
      <w:bookmarkStart w:id="223" w:name="_Toc43055101"/>
      <w:bookmarkStart w:id="224" w:name="_Toc43310300"/>
      <w:r w:rsidRPr="00797A5D">
        <w:rPr>
          <w:rFonts w:ascii="Times New Roman" w:eastAsia="Times New Roman" w:hAnsi="Times New Roman" w:cs="Times New Roman"/>
          <w:sz w:val="24"/>
          <w:szCs w:val="24"/>
          <w:lang w:eastAsia="ru-RU"/>
        </w:rPr>
        <w:t xml:space="preserve">Приложение № </w:t>
      </w:r>
      <w:bookmarkEnd w:id="222"/>
      <w:r w:rsidR="00FD7ACD" w:rsidRPr="00797A5D">
        <w:rPr>
          <w:rFonts w:ascii="Times New Roman" w:eastAsia="Times New Roman" w:hAnsi="Times New Roman" w:cs="Times New Roman"/>
          <w:sz w:val="24"/>
          <w:szCs w:val="24"/>
          <w:lang w:eastAsia="ru-RU"/>
        </w:rPr>
        <w:t>5</w:t>
      </w:r>
      <w:bookmarkEnd w:id="223"/>
      <w:bookmarkEnd w:id="224"/>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w:t>
      </w:r>
      <w:r w:rsidR="00741622" w:rsidRPr="00797A5D">
        <w:rPr>
          <w:rFonts w:ascii="Times New Roman" w:eastAsia="Times New Roman" w:hAnsi="Times New Roman" w:cs="Times New Roman"/>
          <w:sz w:val="24"/>
          <w:szCs w:val="24"/>
          <w:lang w:eastAsia="ru-RU"/>
        </w:rPr>
        <w:t>20</w:t>
      </w:r>
      <w:r w:rsidR="000D2263" w:rsidRPr="00797A5D">
        <w:rPr>
          <w:rFonts w:ascii="Times New Roman" w:eastAsia="Times New Roman" w:hAnsi="Times New Roman" w:cs="Times New Roman"/>
          <w:sz w:val="24"/>
          <w:szCs w:val="24"/>
          <w:lang w:eastAsia="ru-RU"/>
        </w:rPr>
        <w:t>2</w:t>
      </w:r>
      <w:r w:rsidR="00741622" w:rsidRPr="00797A5D">
        <w:rPr>
          <w:rFonts w:ascii="Times New Roman" w:eastAsia="Times New Roman" w:hAnsi="Times New Roman" w:cs="Times New Roman"/>
          <w:sz w:val="24"/>
          <w:szCs w:val="24"/>
          <w:lang w:eastAsia="ru-RU"/>
        </w:rPr>
        <w:t xml:space="preserve">   г. №</w:t>
      </w:r>
      <w:r w:rsidRPr="00797A5D">
        <w:rPr>
          <w:rFonts w:ascii="Times New Roman" w:eastAsia="Times New Roman" w:hAnsi="Times New Roman" w:cs="Times New Roman"/>
          <w:sz w:val="24"/>
          <w:szCs w:val="24"/>
          <w:lang w:eastAsia="ru-RU"/>
        </w:rPr>
        <w:t> ______</w:t>
      </w:r>
    </w:p>
    <w:p w:rsidR="006C7657" w:rsidRPr="00797A5D" w:rsidRDefault="006C7657">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6C7657" w:rsidRPr="00797A5D" w:rsidRDefault="006C7657">
      <w:pPr>
        <w:autoSpaceDE w:val="0"/>
        <w:autoSpaceDN w:val="0"/>
        <w:adjustRightInd w:val="0"/>
        <w:spacing w:after="0" w:line="240" w:lineRule="auto"/>
        <w:ind w:firstLine="5103"/>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6C7657" w:rsidRPr="00797A5D" w:rsidRDefault="006C7657">
      <w:pPr>
        <w:spacing w:after="0" w:line="240" w:lineRule="auto"/>
        <w:ind w:firstLine="284"/>
        <w:jc w:val="right"/>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p>
    <w:p w:rsidR="0050218C" w:rsidRPr="00797A5D" w:rsidRDefault="0050218C">
      <w:pPr>
        <w:spacing w:after="0" w:line="240" w:lineRule="auto"/>
        <w:ind w:firstLine="284"/>
        <w:jc w:val="both"/>
        <w:rPr>
          <w:rFonts w:ascii="Times New Roman" w:eastAsia="Times New Roman" w:hAnsi="Times New Roman" w:cs="Times New Roman"/>
          <w:sz w:val="20"/>
          <w:szCs w:val="20"/>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__________________________________________________________________________________________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стройки)</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__________________________________________________________________________________________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объекта капитального строительства)</w:t>
      </w:r>
    </w:p>
    <w:p w:rsidR="006C7657" w:rsidRPr="00797A5D" w:rsidRDefault="006C7657">
      <w:pPr>
        <w:spacing w:after="0" w:line="240" w:lineRule="auto"/>
        <w:jc w:val="center"/>
        <w:rPr>
          <w:rFonts w:ascii="Times New Roman" w:eastAsia="Times New Roman" w:hAnsi="Times New Roman" w:cs="Times New Roman"/>
          <w:b/>
          <w:bCs/>
          <w:sz w:val="20"/>
          <w:szCs w:val="20"/>
          <w:lang w:eastAsia="ru-RU"/>
        </w:rPr>
      </w:pPr>
    </w:p>
    <w:p w:rsidR="006C7657" w:rsidRPr="00797A5D" w:rsidRDefault="006C7657">
      <w:pPr>
        <w:spacing w:after="0" w:line="240" w:lineRule="auto"/>
        <w:jc w:val="center"/>
        <w:rPr>
          <w:rFonts w:ascii="Times New Roman" w:eastAsia="Times New Roman" w:hAnsi="Times New Roman" w:cs="Times New Roman"/>
          <w:b/>
          <w:bCs/>
          <w:sz w:val="20"/>
          <w:szCs w:val="20"/>
          <w:lang w:eastAsia="ru-RU"/>
        </w:rPr>
      </w:pPr>
    </w:p>
    <w:p w:rsidR="006C7657" w:rsidRPr="00797A5D" w:rsidRDefault="006C7657">
      <w:pPr>
        <w:spacing w:after="0" w:line="240" w:lineRule="auto"/>
        <w:jc w:val="center"/>
        <w:rPr>
          <w:rFonts w:ascii="Times New Roman" w:eastAsia="Times New Roman" w:hAnsi="Times New Roman" w:cs="Times New Roman"/>
          <w:b/>
          <w:bCs/>
          <w:sz w:val="20"/>
          <w:szCs w:val="20"/>
          <w:lang w:eastAsia="ru-RU"/>
        </w:rPr>
      </w:pPr>
      <w:r w:rsidRPr="00797A5D">
        <w:rPr>
          <w:rFonts w:ascii="Times New Roman" w:eastAsia="Times New Roman" w:hAnsi="Times New Roman" w:cs="Times New Roman"/>
          <w:b/>
          <w:bCs/>
          <w:sz w:val="20"/>
          <w:szCs w:val="20"/>
          <w:lang w:eastAsia="ru-RU"/>
        </w:rPr>
        <w:t>ОБЪЕКТНЫЙ СМЕТНЫЙ РАСЧЕТ (СМЕТА) № ОС-__________</w:t>
      </w:r>
    </w:p>
    <w:p w:rsidR="006C7657" w:rsidRPr="00797A5D" w:rsidRDefault="006C7657">
      <w:pPr>
        <w:spacing w:after="0" w:line="240" w:lineRule="auto"/>
        <w:jc w:val="center"/>
        <w:rPr>
          <w:rFonts w:ascii="Times New Roman" w:eastAsia="Times New Roman" w:hAnsi="Times New Roman" w:cs="Times New Roman"/>
          <w:b/>
          <w:bCs/>
          <w:sz w:val="20"/>
          <w:szCs w:val="20"/>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Основание ________________________________________________________________________________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w:t>
      </w:r>
      <w:r w:rsidR="002F1EFC" w:rsidRPr="00797A5D">
        <w:rPr>
          <w:rFonts w:ascii="Times New Roman" w:eastAsia="Times New Roman" w:hAnsi="Times New Roman" w:cs="Times New Roman"/>
          <w:i/>
          <w:sz w:val="16"/>
          <w:szCs w:val="16"/>
          <w:lang w:eastAsia="ru-RU"/>
        </w:rPr>
        <w:t>(проектная и (или) иная техническая документация)</w:t>
      </w:r>
      <w:r w:rsidRPr="00797A5D">
        <w:rPr>
          <w:rFonts w:ascii="Times New Roman" w:eastAsia="Times New Roman" w:hAnsi="Times New Roman" w:cs="Times New Roman"/>
          <w:i/>
          <w:sz w:val="16"/>
          <w:szCs w:val="16"/>
          <w:lang w:eastAsia="ru-RU"/>
        </w:rPr>
        <w:t>)</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p>
    <w:p w:rsidR="006C7657" w:rsidRPr="00797A5D" w:rsidRDefault="006C7657">
      <w:pPr>
        <w:spacing w:after="0" w:line="240" w:lineRule="auto"/>
        <w:ind w:firstLine="284"/>
        <w:jc w:val="both"/>
        <w:rPr>
          <w:rFonts w:ascii="Times New Roman" w:eastAsia="Times New Roman" w:hAnsi="Times New Roman" w:cs="Times New Roman"/>
          <w:b/>
          <w:sz w:val="20"/>
          <w:szCs w:val="20"/>
          <w:lang w:eastAsia="ru-RU"/>
        </w:rPr>
      </w:pPr>
      <w:r w:rsidRPr="00797A5D">
        <w:rPr>
          <w:rFonts w:ascii="Times New Roman" w:eastAsia="Times New Roman" w:hAnsi="Times New Roman" w:cs="Times New Roman"/>
          <w:b/>
          <w:sz w:val="20"/>
          <w:szCs w:val="20"/>
          <w:lang w:eastAsia="ru-RU"/>
        </w:rPr>
        <w:t>Сметная стоимость _______________________________________________________________ тыс. руб.</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 xml:space="preserve">Расчетный измеритель </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объекта капитального строительства ________________________________________________________</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Показатель единичной стоимости</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 xml:space="preserve">на расчетный измеритель </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объекта капитального строительства ___________________________________________________ руб.</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Составлен</w:t>
      </w:r>
      <w:r w:rsidR="005569CB" w:rsidRPr="00797A5D">
        <w:rPr>
          <w:rFonts w:ascii="Times New Roman" w:eastAsia="Times New Roman" w:hAnsi="Times New Roman" w:cs="Times New Roman"/>
          <w:sz w:val="20"/>
          <w:szCs w:val="20"/>
          <w:lang w:eastAsia="ru-RU"/>
        </w:rPr>
        <w:t>(а)</w:t>
      </w:r>
      <w:r w:rsidRPr="00797A5D">
        <w:rPr>
          <w:rFonts w:ascii="Times New Roman" w:eastAsia="Times New Roman" w:hAnsi="Times New Roman" w:cs="Times New Roman"/>
          <w:sz w:val="20"/>
          <w:szCs w:val="20"/>
          <w:lang w:eastAsia="ru-RU"/>
        </w:rPr>
        <w:t xml:space="preserve"> в базисном (текущем) уровне цен __________________20____г.</w:t>
      </w:r>
    </w:p>
    <w:p w:rsidR="006C7657" w:rsidRPr="00797A5D" w:rsidRDefault="006C7657">
      <w:pPr>
        <w:spacing w:after="0" w:line="240" w:lineRule="auto"/>
        <w:ind w:firstLine="284"/>
        <w:jc w:val="right"/>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4"/>
        <w:gridCol w:w="1012"/>
        <w:gridCol w:w="1733"/>
        <w:gridCol w:w="1807"/>
        <w:gridCol w:w="1490"/>
        <w:gridCol w:w="1377"/>
        <w:gridCol w:w="860"/>
        <w:gridCol w:w="1118"/>
      </w:tblGrid>
      <w:tr w:rsidR="00797A5D" w:rsidRPr="00797A5D" w:rsidTr="002418F1">
        <w:trPr>
          <w:tblHeader/>
          <w:jc w:val="center"/>
        </w:trPr>
        <w:tc>
          <w:tcPr>
            <w:tcW w:w="514" w:type="dxa"/>
            <w:vMerge w:val="restart"/>
            <w:shd w:val="clear" w:color="auto" w:fill="FFFFFF"/>
            <w:vAlign w:val="center"/>
          </w:tcPr>
          <w:p w:rsidR="00FD3D64" w:rsidRPr="002418F1" w:rsidRDefault="00FD3D64">
            <w:pPr>
              <w:spacing w:after="0" w:line="240" w:lineRule="auto"/>
              <w:jc w:val="center"/>
              <w:rPr>
                <w:rFonts w:ascii="Times New Roman" w:eastAsia="Times New Roman" w:hAnsi="Times New Roman" w:cs="Times New Roman"/>
                <w:sz w:val="20"/>
                <w:szCs w:val="18"/>
                <w:lang w:eastAsia="ru-RU"/>
              </w:rPr>
            </w:pPr>
            <w:r w:rsidRPr="002418F1">
              <w:rPr>
                <w:rFonts w:ascii="Times New Roman" w:eastAsia="Times New Roman" w:hAnsi="Times New Roman" w:cs="Times New Roman"/>
                <w:sz w:val="20"/>
                <w:szCs w:val="18"/>
                <w:lang w:eastAsia="ru-RU"/>
              </w:rPr>
              <w:t>№</w:t>
            </w:r>
          </w:p>
          <w:p w:rsidR="00FD3D64" w:rsidRPr="002418F1" w:rsidRDefault="00FD3D64">
            <w:pPr>
              <w:spacing w:after="0" w:line="240" w:lineRule="auto"/>
              <w:jc w:val="center"/>
              <w:rPr>
                <w:rFonts w:ascii="Times New Roman" w:eastAsia="Times New Roman" w:hAnsi="Times New Roman" w:cs="Times New Roman"/>
                <w:sz w:val="20"/>
                <w:szCs w:val="18"/>
                <w:lang w:eastAsia="ru-RU"/>
              </w:rPr>
            </w:pPr>
            <w:r w:rsidRPr="002418F1">
              <w:rPr>
                <w:rFonts w:ascii="Times New Roman" w:eastAsia="Times New Roman" w:hAnsi="Times New Roman" w:cs="Times New Roman"/>
                <w:sz w:val="20"/>
                <w:szCs w:val="18"/>
                <w:lang w:eastAsia="ru-RU"/>
              </w:rPr>
              <w:t>п/п</w:t>
            </w:r>
          </w:p>
        </w:tc>
        <w:tc>
          <w:tcPr>
            <w:tcW w:w="1012" w:type="dxa"/>
            <w:vMerge w:val="restart"/>
            <w:shd w:val="clear" w:color="auto" w:fill="FFFFFF"/>
            <w:vAlign w:val="center"/>
          </w:tcPr>
          <w:p w:rsidR="00FD3D64" w:rsidRPr="002418F1" w:rsidRDefault="00FD3D64">
            <w:pPr>
              <w:spacing w:after="0" w:line="240" w:lineRule="auto"/>
              <w:jc w:val="center"/>
              <w:rPr>
                <w:rFonts w:ascii="Times New Roman" w:eastAsia="Times New Roman" w:hAnsi="Times New Roman" w:cs="Times New Roman"/>
                <w:sz w:val="20"/>
                <w:szCs w:val="18"/>
                <w:lang w:eastAsia="ru-RU"/>
              </w:rPr>
            </w:pPr>
            <w:r w:rsidRPr="002418F1">
              <w:rPr>
                <w:rFonts w:ascii="Times New Roman" w:eastAsia="Times New Roman" w:hAnsi="Times New Roman" w:cs="Times New Roman"/>
                <w:sz w:val="20"/>
                <w:szCs w:val="18"/>
                <w:lang w:eastAsia="ru-RU"/>
              </w:rPr>
              <w:t>Обосно-вание</w:t>
            </w:r>
          </w:p>
        </w:tc>
        <w:tc>
          <w:tcPr>
            <w:tcW w:w="1733" w:type="dxa"/>
            <w:vMerge w:val="restart"/>
            <w:shd w:val="clear" w:color="auto" w:fill="FFFFFF"/>
            <w:vAlign w:val="center"/>
          </w:tcPr>
          <w:p w:rsidR="00FD3D64" w:rsidRPr="002418F1" w:rsidRDefault="00FD3D64">
            <w:pPr>
              <w:spacing w:after="0" w:line="240" w:lineRule="auto"/>
              <w:jc w:val="center"/>
              <w:rPr>
                <w:rFonts w:ascii="Times New Roman" w:eastAsia="Times New Roman" w:hAnsi="Times New Roman" w:cs="Times New Roman"/>
                <w:sz w:val="20"/>
                <w:szCs w:val="18"/>
                <w:lang w:eastAsia="ru-RU"/>
              </w:rPr>
            </w:pPr>
            <w:r w:rsidRPr="002418F1">
              <w:rPr>
                <w:rFonts w:ascii="Times New Roman" w:eastAsia="Times New Roman" w:hAnsi="Times New Roman" w:cs="Times New Roman"/>
                <w:sz w:val="20"/>
                <w:szCs w:val="18"/>
                <w:lang w:eastAsia="ru-RU"/>
              </w:rPr>
              <w:t>Наименование локальных сметных расчетов (смет)</w:t>
            </w:r>
            <w:r w:rsidR="00A66221" w:rsidRPr="002418F1">
              <w:rPr>
                <w:rFonts w:ascii="Times New Roman" w:eastAsia="Times New Roman" w:hAnsi="Times New Roman" w:cs="Times New Roman"/>
                <w:sz w:val="20"/>
                <w:szCs w:val="18"/>
                <w:lang w:eastAsia="ru-RU"/>
              </w:rPr>
              <w:t>, затрат</w:t>
            </w:r>
          </w:p>
        </w:tc>
        <w:tc>
          <w:tcPr>
            <w:tcW w:w="6652" w:type="dxa"/>
            <w:gridSpan w:val="5"/>
            <w:shd w:val="clear" w:color="auto" w:fill="FFFFFF"/>
          </w:tcPr>
          <w:p w:rsidR="00FD3D64" w:rsidRPr="00797A5D" w:rsidRDefault="00FD3D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Сметная стоимость, тыс. руб.</w:t>
            </w:r>
          </w:p>
        </w:tc>
      </w:tr>
      <w:tr w:rsidR="004426A4" w:rsidRPr="00797A5D" w:rsidTr="002418F1">
        <w:trPr>
          <w:trHeight w:val="767"/>
          <w:tblHeader/>
          <w:jc w:val="center"/>
        </w:trPr>
        <w:tc>
          <w:tcPr>
            <w:tcW w:w="514" w:type="dxa"/>
            <w:vMerge/>
            <w:shd w:val="clear" w:color="auto" w:fill="FFFFFF"/>
          </w:tcPr>
          <w:p w:rsidR="004426A4" w:rsidRPr="00797A5D" w:rsidRDefault="004426A4" w:rsidP="004426A4">
            <w:pPr>
              <w:spacing w:after="0" w:line="240" w:lineRule="auto"/>
              <w:jc w:val="center"/>
              <w:rPr>
                <w:rFonts w:ascii="Times New Roman" w:eastAsia="Times New Roman" w:hAnsi="Times New Roman" w:cs="Times New Roman"/>
                <w:sz w:val="18"/>
                <w:szCs w:val="18"/>
                <w:lang w:eastAsia="ru-RU"/>
              </w:rPr>
            </w:pPr>
          </w:p>
        </w:tc>
        <w:tc>
          <w:tcPr>
            <w:tcW w:w="1012" w:type="dxa"/>
            <w:vMerge/>
            <w:shd w:val="clear" w:color="auto" w:fill="FFFFFF"/>
          </w:tcPr>
          <w:p w:rsidR="004426A4" w:rsidRPr="00797A5D" w:rsidRDefault="004426A4" w:rsidP="004426A4">
            <w:pPr>
              <w:spacing w:after="0" w:line="240" w:lineRule="auto"/>
              <w:jc w:val="center"/>
              <w:rPr>
                <w:rFonts w:ascii="Times New Roman" w:eastAsia="Times New Roman" w:hAnsi="Times New Roman" w:cs="Times New Roman"/>
                <w:sz w:val="18"/>
                <w:szCs w:val="18"/>
                <w:lang w:eastAsia="ru-RU"/>
              </w:rPr>
            </w:pPr>
          </w:p>
        </w:tc>
        <w:tc>
          <w:tcPr>
            <w:tcW w:w="1733" w:type="dxa"/>
            <w:vMerge/>
            <w:shd w:val="clear" w:color="auto" w:fill="FFFFFF"/>
          </w:tcPr>
          <w:p w:rsidR="004426A4" w:rsidRPr="00797A5D" w:rsidRDefault="004426A4" w:rsidP="004426A4">
            <w:pPr>
              <w:spacing w:after="0" w:line="240" w:lineRule="auto"/>
              <w:jc w:val="center"/>
              <w:rPr>
                <w:rFonts w:ascii="Times New Roman" w:eastAsia="Times New Roman" w:hAnsi="Times New Roman" w:cs="Times New Roman"/>
                <w:sz w:val="18"/>
                <w:szCs w:val="18"/>
                <w:lang w:eastAsia="ru-RU"/>
              </w:rPr>
            </w:pPr>
          </w:p>
        </w:tc>
        <w:tc>
          <w:tcPr>
            <w:tcW w:w="1807" w:type="dxa"/>
            <w:shd w:val="clear" w:color="auto" w:fill="FFFFFF"/>
            <w:vAlign w:val="center"/>
          </w:tcPr>
          <w:p w:rsidR="004426A4" w:rsidRPr="00797A5D" w:rsidRDefault="004426A4" w:rsidP="0055479F">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20"/>
                <w:szCs w:val="18"/>
                <w:lang w:eastAsia="ru-RU"/>
              </w:rPr>
              <w:t>Строительных</w:t>
            </w:r>
            <w:r w:rsidR="009D1FBD">
              <w:rPr>
                <w:rFonts w:ascii="Times New Roman" w:eastAsia="Times New Roman" w:hAnsi="Times New Roman" w:cs="Times New Roman"/>
                <w:sz w:val="20"/>
                <w:szCs w:val="18"/>
                <w:lang w:eastAsia="ru-RU"/>
              </w:rPr>
              <w:t xml:space="preserve"> (</w:t>
            </w:r>
            <w:r w:rsidR="009D1FBD" w:rsidRPr="00797A5D">
              <w:rPr>
                <w:rFonts w:ascii="Times New Roman" w:eastAsia="Times New Roman" w:hAnsi="Times New Roman" w:cs="Times New Roman"/>
                <w:sz w:val="20"/>
                <w:szCs w:val="18"/>
                <w:lang w:eastAsia="ru-RU"/>
              </w:rPr>
              <w:t>ремонтно-строительных</w:t>
            </w:r>
            <w:r w:rsidR="009D1FBD">
              <w:rPr>
                <w:rFonts w:ascii="Times New Roman" w:eastAsia="Times New Roman" w:hAnsi="Times New Roman" w:cs="Times New Roman"/>
                <w:sz w:val="20"/>
                <w:szCs w:val="18"/>
                <w:lang w:eastAsia="ru-RU"/>
              </w:rPr>
              <w:t>, ремонтно-реставрационных)</w:t>
            </w:r>
            <w:r w:rsidR="009D1FBD" w:rsidRPr="00797A5D">
              <w:rPr>
                <w:rFonts w:ascii="Times New Roman" w:eastAsia="Times New Roman" w:hAnsi="Times New Roman" w:cs="Times New Roman"/>
                <w:sz w:val="20"/>
                <w:szCs w:val="18"/>
                <w:lang w:eastAsia="ru-RU"/>
              </w:rPr>
              <w:t xml:space="preserve"> </w:t>
            </w:r>
            <w:r>
              <w:rPr>
                <w:rFonts w:ascii="Times New Roman" w:eastAsia="Times New Roman" w:hAnsi="Times New Roman" w:cs="Times New Roman"/>
                <w:sz w:val="20"/>
                <w:szCs w:val="18"/>
                <w:lang w:eastAsia="ru-RU"/>
              </w:rPr>
              <w:t xml:space="preserve"> </w:t>
            </w:r>
            <w:r w:rsidRPr="00797A5D">
              <w:rPr>
                <w:rFonts w:ascii="Times New Roman" w:eastAsia="Times New Roman" w:hAnsi="Times New Roman" w:cs="Times New Roman"/>
                <w:sz w:val="20"/>
                <w:szCs w:val="18"/>
                <w:lang w:eastAsia="ru-RU"/>
              </w:rPr>
              <w:t>работ</w:t>
            </w:r>
          </w:p>
        </w:tc>
        <w:tc>
          <w:tcPr>
            <w:tcW w:w="1490" w:type="dxa"/>
            <w:shd w:val="clear" w:color="auto" w:fill="FFFFFF"/>
            <w:vAlign w:val="center"/>
          </w:tcPr>
          <w:p w:rsidR="004426A4" w:rsidRPr="00797A5D" w:rsidRDefault="004426A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20"/>
                <w:szCs w:val="18"/>
                <w:lang w:eastAsia="ru-RU"/>
              </w:rPr>
              <w:t>монтажных</w:t>
            </w:r>
            <w:r w:rsidRPr="00797A5D">
              <w:rPr>
                <w:rFonts w:ascii="Times New Roman" w:eastAsia="Times New Roman" w:hAnsi="Times New Roman" w:cs="Times New Roman"/>
                <w:sz w:val="20"/>
                <w:szCs w:val="18"/>
                <w:lang w:eastAsia="ru-RU"/>
              </w:rPr>
              <w:br/>
              <w:t>работ</w:t>
            </w:r>
          </w:p>
        </w:tc>
        <w:tc>
          <w:tcPr>
            <w:tcW w:w="1377" w:type="dxa"/>
            <w:shd w:val="clear" w:color="auto" w:fill="FFFFFF"/>
            <w:vAlign w:val="center"/>
          </w:tcPr>
          <w:p w:rsidR="004426A4" w:rsidRPr="00797A5D" w:rsidRDefault="004426A4" w:rsidP="0055479F">
            <w:pPr>
              <w:spacing w:after="0" w:line="240" w:lineRule="auto"/>
              <w:jc w:val="center"/>
              <w:rPr>
                <w:rFonts w:ascii="Times New Roman" w:eastAsia="Times New Roman" w:hAnsi="Times New Roman" w:cs="Times New Roman"/>
                <w:sz w:val="18"/>
                <w:szCs w:val="18"/>
                <w:lang w:eastAsia="ru-RU"/>
              </w:rPr>
            </w:pPr>
            <w:r w:rsidRPr="008F3DE2">
              <w:rPr>
                <w:rFonts w:ascii="Times New Roman" w:eastAsia="Times New Roman" w:hAnsi="Times New Roman" w:cs="Times New Roman"/>
                <w:sz w:val="20"/>
                <w:szCs w:val="18"/>
                <w:lang w:eastAsia="ru-RU"/>
              </w:rPr>
              <w:t>оборудования</w:t>
            </w:r>
            <w:r w:rsidR="003B73ED" w:rsidRPr="00797A5D" w:rsidDel="0071723E">
              <w:rPr>
                <w:rFonts w:ascii="Times New Roman" w:eastAsia="Times New Roman" w:hAnsi="Times New Roman" w:cs="Times New Roman"/>
                <w:sz w:val="18"/>
                <w:szCs w:val="18"/>
                <w:lang w:eastAsia="ru-RU"/>
              </w:rPr>
              <w:t xml:space="preserve"> </w:t>
            </w:r>
          </w:p>
        </w:tc>
        <w:tc>
          <w:tcPr>
            <w:tcW w:w="860" w:type="dxa"/>
            <w:shd w:val="clear" w:color="auto" w:fill="FFFFFF"/>
            <w:vAlign w:val="center"/>
          </w:tcPr>
          <w:p w:rsidR="004426A4" w:rsidRPr="00797A5D" w:rsidRDefault="004426A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20"/>
                <w:szCs w:val="18"/>
                <w:lang w:eastAsia="ru-RU"/>
              </w:rPr>
              <w:t>прочих затрат</w:t>
            </w:r>
          </w:p>
        </w:tc>
        <w:tc>
          <w:tcPr>
            <w:tcW w:w="1118" w:type="dxa"/>
            <w:shd w:val="clear" w:color="auto" w:fill="FFFFFF"/>
            <w:vAlign w:val="center"/>
          </w:tcPr>
          <w:p w:rsidR="004426A4" w:rsidRPr="00797A5D" w:rsidRDefault="004426A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20"/>
                <w:szCs w:val="18"/>
                <w:lang w:eastAsia="ru-RU"/>
              </w:rPr>
              <w:t>всего</w:t>
            </w:r>
          </w:p>
        </w:tc>
      </w:tr>
      <w:tr w:rsidR="00797A5D" w:rsidRPr="00797A5D" w:rsidTr="002418F1">
        <w:trPr>
          <w:tblHeader/>
          <w:jc w:val="center"/>
        </w:trPr>
        <w:tc>
          <w:tcPr>
            <w:tcW w:w="514" w:type="dxa"/>
            <w:shd w:val="clear" w:color="auto" w:fill="FFFFFF"/>
          </w:tcPr>
          <w:p w:rsidR="00FD3D64" w:rsidRPr="00797A5D" w:rsidRDefault="00FD3D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1</w:t>
            </w:r>
          </w:p>
        </w:tc>
        <w:tc>
          <w:tcPr>
            <w:tcW w:w="1012" w:type="dxa"/>
            <w:shd w:val="clear" w:color="auto" w:fill="FFFFFF"/>
          </w:tcPr>
          <w:p w:rsidR="00FD3D64" w:rsidRPr="00797A5D" w:rsidRDefault="00FD3D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2</w:t>
            </w:r>
          </w:p>
        </w:tc>
        <w:tc>
          <w:tcPr>
            <w:tcW w:w="1733" w:type="dxa"/>
            <w:shd w:val="clear" w:color="auto" w:fill="FFFFFF"/>
          </w:tcPr>
          <w:p w:rsidR="00FD3D64" w:rsidRPr="00797A5D" w:rsidRDefault="00FD3D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3</w:t>
            </w:r>
          </w:p>
        </w:tc>
        <w:tc>
          <w:tcPr>
            <w:tcW w:w="1807" w:type="dxa"/>
            <w:shd w:val="clear" w:color="auto" w:fill="FFFFFF"/>
          </w:tcPr>
          <w:p w:rsidR="00FD3D64" w:rsidRPr="00797A5D" w:rsidRDefault="00FD3D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4</w:t>
            </w:r>
          </w:p>
        </w:tc>
        <w:tc>
          <w:tcPr>
            <w:tcW w:w="1490" w:type="dxa"/>
            <w:shd w:val="clear" w:color="auto" w:fill="FFFFFF"/>
          </w:tcPr>
          <w:p w:rsidR="00FD3D64" w:rsidRPr="00797A5D" w:rsidRDefault="00FD3D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5</w:t>
            </w:r>
          </w:p>
        </w:tc>
        <w:tc>
          <w:tcPr>
            <w:tcW w:w="1377" w:type="dxa"/>
            <w:shd w:val="clear" w:color="auto" w:fill="FFFFFF"/>
          </w:tcPr>
          <w:p w:rsidR="00FD3D64" w:rsidRPr="00797A5D" w:rsidRDefault="00FD3D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6</w:t>
            </w:r>
          </w:p>
        </w:tc>
        <w:tc>
          <w:tcPr>
            <w:tcW w:w="860" w:type="dxa"/>
            <w:shd w:val="clear" w:color="auto" w:fill="FFFFFF"/>
          </w:tcPr>
          <w:p w:rsidR="00FD3D64" w:rsidRPr="00797A5D" w:rsidRDefault="00FD3D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7</w:t>
            </w:r>
          </w:p>
        </w:tc>
        <w:tc>
          <w:tcPr>
            <w:tcW w:w="1118" w:type="dxa"/>
            <w:shd w:val="clear" w:color="auto" w:fill="FFFFFF"/>
          </w:tcPr>
          <w:p w:rsidR="00FD3D64" w:rsidRPr="00797A5D" w:rsidRDefault="00FD3D64">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8</w:t>
            </w:r>
          </w:p>
        </w:tc>
      </w:tr>
      <w:tr w:rsidR="00797A5D" w:rsidRPr="00797A5D" w:rsidTr="002418F1">
        <w:trPr>
          <w:jc w:val="center"/>
        </w:trPr>
        <w:tc>
          <w:tcPr>
            <w:tcW w:w="514"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˂пункт˃</w:t>
            </w:r>
          </w:p>
        </w:tc>
        <w:tc>
          <w:tcPr>
            <w:tcW w:w="1012"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1733"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локального сметного расчета˃</w:t>
            </w:r>
          </w:p>
        </w:tc>
        <w:tc>
          <w:tcPr>
            <w:tcW w:w="1807"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90"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377" w:type="dxa"/>
            <w:shd w:val="clear" w:color="auto" w:fill="FFFFFF"/>
          </w:tcPr>
          <w:p w:rsidR="00064C0B" w:rsidRPr="00797A5D" w:rsidRDefault="00064C0B">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c>
          <w:tcPr>
            <w:tcW w:w="860" w:type="dxa"/>
            <w:shd w:val="clear" w:color="auto" w:fill="FFFFFF"/>
          </w:tcPr>
          <w:p w:rsidR="00064C0B" w:rsidRPr="00797A5D" w:rsidRDefault="00064C0B">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c>
          <w:tcPr>
            <w:tcW w:w="1118" w:type="dxa"/>
            <w:shd w:val="clear" w:color="auto" w:fill="FFFFFF"/>
          </w:tcPr>
          <w:p w:rsidR="00064C0B" w:rsidRPr="00797A5D" w:rsidRDefault="00064C0B">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˂пункт˃</w:t>
            </w:r>
          </w:p>
        </w:tc>
        <w:tc>
          <w:tcPr>
            <w:tcW w:w="1012"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1733"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локального сметного расчета˃</w:t>
            </w:r>
          </w:p>
        </w:tc>
        <w:tc>
          <w:tcPr>
            <w:tcW w:w="1807"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90"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377" w:type="dxa"/>
            <w:shd w:val="clear" w:color="auto" w:fill="FFFFFF"/>
          </w:tcPr>
          <w:p w:rsidR="00064C0B" w:rsidRPr="00797A5D" w:rsidRDefault="00064C0B" w:rsidP="00CA17DB">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c>
          <w:tcPr>
            <w:tcW w:w="860" w:type="dxa"/>
            <w:shd w:val="clear" w:color="auto" w:fill="FFFFFF"/>
          </w:tcPr>
          <w:p w:rsidR="00064C0B" w:rsidRPr="00797A5D" w:rsidRDefault="00064C0B" w:rsidP="00CA17DB">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c>
          <w:tcPr>
            <w:tcW w:w="1118" w:type="dxa"/>
            <w:shd w:val="clear" w:color="auto" w:fill="FFFFFF"/>
          </w:tcPr>
          <w:p w:rsidR="00064C0B" w:rsidRPr="00797A5D" w:rsidRDefault="00064C0B" w:rsidP="00CA17DB">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012"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733"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807"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490" w:type="dxa"/>
            <w:shd w:val="clear" w:color="auto" w:fill="FFFFFF"/>
          </w:tcPr>
          <w:p w:rsidR="00064C0B" w:rsidRPr="00797A5D" w:rsidRDefault="00064C0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377" w:type="dxa"/>
            <w:shd w:val="clear" w:color="auto" w:fill="FFFFFF"/>
          </w:tcPr>
          <w:p w:rsidR="00064C0B" w:rsidRPr="00797A5D" w:rsidRDefault="00064C0B">
            <w:pPr>
              <w:spacing w:after="0"/>
              <w:jc w:val="center"/>
              <w:rPr>
                <w:rFonts w:ascii="Times New Roman" w:eastAsia="Calibri" w:hAnsi="Times New Roman" w:cs="Times New Roman"/>
                <w:sz w:val="18"/>
                <w:szCs w:val="18"/>
              </w:rPr>
            </w:pPr>
            <w:r w:rsidRPr="00797A5D">
              <w:rPr>
                <w:rFonts w:ascii="Times New Roman" w:eastAsia="Calibri" w:hAnsi="Times New Roman" w:cs="Times New Roman"/>
                <w:sz w:val="18"/>
                <w:szCs w:val="18"/>
              </w:rPr>
              <w:t>…</w:t>
            </w:r>
          </w:p>
        </w:tc>
        <w:tc>
          <w:tcPr>
            <w:tcW w:w="860" w:type="dxa"/>
            <w:shd w:val="clear" w:color="auto" w:fill="FFFFFF"/>
          </w:tcPr>
          <w:p w:rsidR="00064C0B" w:rsidRPr="00797A5D" w:rsidRDefault="00064C0B">
            <w:pPr>
              <w:spacing w:after="0"/>
              <w:jc w:val="center"/>
              <w:rPr>
                <w:rFonts w:ascii="Times New Roman" w:eastAsia="Calibri" w:hAnsi="Times New Roman" w:cs="Times New Roman"/>
                <w:sz w:val="18"/>
                <w:szCs w:val="18"/>
              </w:rPr>
            </w:pPr>
            <w:r w:rsidRPr="00797A5D">
              <w:rPr>
                <w:rFonts w:ascii="Times New Roman" w:eastAsia="Calibri" w:hAnsi="Times New Roman" w:cs="Times New Roman"/>
                <w:sz w:val="18"/>
                <w:szCs w:val="18"/>
              </w:rPr>
              <w:t>…</w:t>
            </w:r>
          </w:p>
        </w:tc>
        <w:tc>
          <w:tcPr>
            <w:tcW w:w="1118" w:type="dxa"/>
            <w:shd w:val="clear" w:color="auto" w:fill="FFFFFF"/>
          </w:tcPr>
          <w:p w:rsidR="00064C0B" w:rsidRPr="00797A5D" w:rsidRDefault="00064C0B">
            <w:pPr>
              <w:spacing w:after="0"/>
              <w:jc w:val="center"/>
              <w:rPr>
                <w:rFonts w:ascii="Times New Roman" w:eastAsia="Calibri" w:hAnsi="Times New Roman" w:cs="Times New Roman"/>
                <w:sz w:val="18"/>
                <w:szCs w:val="18"/>
              </w:rPr>
            </w:pPr>
            <w:r w:rsidRPr="00797A5D">
              <w:rPr>
                <w:rFonts w:ascii="Times New Roman" w:eastAsia="Calibri" w:hAnsi="Times New Roman" w:cs="Times New Roman"/>
                <w:sz w:val="18"/>
                <w:szCs w:val="18"/>
              </w:rPr>
              <w:t>…</w:t>
            </w:r>
          </w:p>
        </w:tc>
      </w:tr>
      <w:tr w:rsidR="00797A5D" w:rsidRPr="00797A5D" w:rsidTr="002418F1">
        <w:trPr>
          <w:jc w:val="center"/>
        </w:trPr>
        <w:tc>
          <w:tcPr>
            <w:tcW w:w="514"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6"/>
                <w:szCs w:val="18"/>
                <w:lang w:eastAsia="ru-RU"/>
              </w:rPr>
              <w:t>˂пункт˃</w:t>
            </w:r>
          </w:p>
        </w:tc>
        <w:tc>
          <w:tcPr>
            <w:tcW w:w="1012"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1733"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˂Наименование локального сметного расчета˃</w:t>
            </w:r>
          </w:p>
        </w:tc>
        <w:tc>
          <w:tcPr>
            <w:tcW w:w="1807"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90"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377" w:type="dxa"/>
            <w:shd w:val="clear" w:color="auto" w:fill="FFFFFF"/>
          </w:tcPr>
          <w:p w:rsidR="00064C0B" w:rsidRPr="00797A5D" w:rsidRDefault="00064C0B" w:rsidP="00CA17DB">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c>
          <w:tcPr>
            <w:tcW w:w="860" w:type="dxa"/>
            <w:shd w:val="clear" w:color="auto" w:fill="FFFFFF"/>
          </w:tcPr>
          <w:p w:rsidR="00064C0B" w:rsidRPr="00797A5D" w:rsidRDefault="00064C0B" w:rsidP="00CA17DB">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c>
          <w:tcPr>
            <w:tcW w:w="1118" w:type="dxa"/>
            <w:shd w:val="clear" w:color="auto" w:fill="FFFFFF"/>
          </w:tcPr>
          <w:p w:rsidR="00064C0B" w:rsidRPr="00797A5D" w:rsidRDefault="00064C0B" w:rsidP="00CA17DB">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b/>
                <w:sz w:val="18"/>
                <w:szCs w:val="18"/>
                <w:lang w:eastAsia="ru-RU"/>
              </w:rPr>
            </w:pPr>
          </w:p>
        </w:tc>
        <w:tc>
          <w:tcPr>
            <w:tcW w:w="1012"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b/>
                <w:sz w:val="18"/>
                <w:szCs w:val="18"/>
                <w:lang w:eastAsia="ru-RU"/>
              </w:rPr>
            </w:pPr>
          </w:p>
        </w:tc>
        <w:tc>
          <w:tcPr>
            <w:tcW w:w="1733" w:type="dxa"/>
            <w:shd w:val="clear" w:color="auto" w:fill="FFFFFF"/>
          </w:tcPr>
          <w:p w:rsidR="00064C0B" w:rsidRPr="00797A5D" w:rsidRDefault="00064C0B" w:rsidP="00A66221">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Итого</w:t>
            </w:r>
          </w:p>
        </w:tc>
        <w:tc>
          <w:tcPr>
            <w:tcW w:w="1807"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490"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377" w:type="dxa"/>
            <w:shd w:val="clear" w:color="auto" w:fill="FFFFFF"/>
          </w:tcPr>
          <w:p w:rsidR="00064C0B" w:rsidRPr="00797A5D" w:rsidRDefault="00064C0B"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860" w:type="dxa"/>
            <w:shd w:val="clear" w:color="auto" w:fill="FFFFFF"/>
          </w:tcPr>
          <w:p w:rsidR="00064C0B" w:rsidRPr="00797A5D" w:rsidRDefault="00064C0B"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118" w:type="dxa"/>
            <w:shd w:val="clear" w:color="auto" w:fill="FFFFFF"/>
          </w:tcPr>
          <w:p w:rsidR="00064C0B" w:rsidRPr="00797A5D" w:rsidRDefault="00064C0B"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2418F1">
        <w:trPr>
          <w:jc w:val="center"/>
        </w:trPr>
        <w:tc>
          <w:tcPr>
            <w:tcW w:w="514"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p>
        </w:tc>
        <w:tc>
          <w:tcPr>
            <w:tcW w:w="1012"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1733" w:type="dxa"/>
            <w:shd w:val="clear" w:color="auto" w:fill="FFFFFF"/>
          </w:tcPr>
          <w:p w:rsidR="00064C0B" w:rsidRPr="00797A5D" w:rsidRDefault="00064C0B" w:rsidP="00A66221">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Временные здания и сооружения</w:t>
            </w:r>
          </w:p>
        </w:tc>
        <w:tc>
          <w:tcPr>
            <w:tcW w:w="1807"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90" w:type="dxa"/>
            <w:shd w:val="clear" w:color="auto" w:fill="FFFFFF"/>
          </w:tcPr>
          <w:p w:rsidR="00064C0B" w:rsidRPr="00797A5D" w:rsidRDefault="00064C0B"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377" w:type="dxa"/>
            <w:shd w:val="clear" w:color="auto" w:fill="FFFFFF"/>
          </w:tcPr>
          <w:p w:rsidR="00064C0B" w:rsidRPr="00797A5D" w:rsidRDefault="00064C0B" w:rsidP="00CA17DB">
            <w:pPr>
              <w:spacing w:after="0"/>
              <w:jc w:val="center"/>
              <w:rPr>
                <w:rFonts w:ascii="Times New Roman" w:eastAsia="Times New Roman" w:hAnsi="Times New Roman" w:cs="Times New Roman"/>
                <w:sz w:val="18"/>
                <w:szCs w:val="18"/>
                <w:lang w:eastAsia="ru-RU"/>
              </w:rPr>
            </w:pPr>
          </w:p>
        </w:tc>
        <w:tc>
          <w:tcPr>
            <w:tcW w:w="860" w:type="dxa"/>
            <w:shd w:val="clear" w:color="auto" w:fill="FFFFFF"/>
          </w:tcPr>
          <w:p w:rsidR="00064C0B" w:rsidRPr="00797A5D" w:rsidRDefault="00064C0B" w:rsidP="00CA17DB">
            <w:pPr>
              <w:spacing w:after="0"/>
              <w:jc w:val="center"/>
              <w:rPr>
                <w:rFonts w:ascii="Times New Roman" w:eastAsia="Times New Roman" w:hAnsi="Times New Roman" w:cs="Times New Roman"/>
                <w:sz w:val="18"/>
                <w:szCs w:val="18"/>
                <w:lang w:eastAsia="ru-RU"/>
              </w:rPr>
            </w:pPr>
          </w:p>
        </w:tc>
        <w:tc>
          <w:tcPr>
            <w:tcW w:w="1118" w:type="dxa"/>
            <w:shd w:val="clear" w:color="auto" w:fill="FFFFFF"/>
          </w:tcPr>
          <w:p w:rsidR="00064C0B" w:rsidRPr="00797A5D" w:rsidRDefault="00064C0B" w:rsidP="00CA17DB">
            <w:pPr>
              <w:spacing w:after="0"/>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p>
        </w:tc>
        <w:tc>
          <w:tcPr>
            <w:tcW w:w="1012"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p>
        </w:tc>
        <w:tc>
          <w:tcPr>
            <w:tcW w:w="1733" w:type="dxa"/>
            <w:shd w:val="clear" w:color="auto" w:fill="FFFFFF"/>
          </w:tcPr>
          <w:p w:rsidR="00D26489" w:rsidRPr="00797A5D" w:rsidRDefault="00D26489" w:rsidP="00A66221">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Итого</w:t>
            </w:r>
          </w:p>
        </w:tc>
        <w:tc>
          <w:tcPr>
            <w:tcW w:w="1807"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490"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377" w:type="dxa"/>
            <w:shd w:val="clear" w:color="auto" w:fill="FFFFFF"/>
          </w:tcPr>
          <w:p w:rsidR="00D26489" w:rsidRPr="00797A5D" w:rsidRDefault="00D26489"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860" w:type="dxa"/>
            <w:shd w:val="clear" w:color="auto" w:fill="FFFFFF"/>
          </w:tcPr>
          <w:p w:rsidR="00D26489" w:rsidRPr="00797A5D" w:rsidRDefault="00D26489"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118" w:type="dxa"/>
            <w:shd w:val="clear" w:color="auto" w:fill="FFFFFF"/>
          </w:tcPr>
          <w:p w:rsidR="00D26489" w:rsidRPr="00797A5D" w:rsidRDefault="00D26489"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2418F1">
        <w:trPr>
          <w:jc w:val="center"/>
        </w:trPr>
        <w:tc>
          <w:tcPr>
            <w:tcW w:w="514"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sz w:val="18"/>
                <w:szCs w:val="18"/>
                <w:lang w:eastAsia="ru-RU"/>
              </w:rPr>
            </w:pPr>
          </w:p>
        </w:tc>
        <w:tc>
          <w:tcPr>
            <w:tcW w:w="1012"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˂обоснование˃</w:t>
            </w:r>
          </w:p>
        </w:tc>
        <w:tc>
          <w:tcPr>
            <w:tcW w:w="1733" w:type="dxa"/>
            <w:shd w:val="clear" w:color="auto" w:fill="FFFFFF"/>
          </w:tcPr>
          <w:p w:rsidR="00D26489" w:rsidRPr="00797A5D" w:rsidRDefault="00D26489" w:rsidP="00A66221">
            <w:pPr>
              <w:spacing w:after="0" w:line="240" w:lineRule="auto"/>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Дополнительные затраты при производстве работ в зимнее время</w:t>
            </w:r>
          </w:p>
        </w:tc>
        <w:tc>
          <w:tcPr>
            <w:tcW w:w="1807"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490"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c>
          <w:tcPr>
            <w:tcW w:w="1377" w:type="dxa"/>
            <w:shd w:val="clear" w:color="auto" w:fill="FFFFFF"/>
          </w:tcPr>
          <w:p w:rsidR="00D26489" w:rsidRPr="00797A5D" w:rsidRDefault="00D26489" w:rsidP="00CA17DB">
            <w:pPr>
              <w:spacing w:after="0"/>
              <w:jc w:val="center"/>
              <w:rPr>
                <w:rFonts w:ascii="Times New Roman" w:eastAsia="Times New Roman" w:hAnsi="Times New Roman" w:cs="Times New Roman"/>
                <w:sz w:val="18"/>
                <w:szCs w:val="18"/>
                <w:lang w:eastAsia="ru-RU"/>
              </w:rPr>
            </w:pPr>
          </w:p>
        </w:tc>
        <w:tc>
          <w:tcPr>
            <w:tcW w:w="860" w:type="dxa"/>
            <w:shd w:val="clear" w:color="auto" w:fill="FFFFFF"/>
          </w:tcPr>
          <w:p w:rsidR="00D26489" w:rsidRPr="00797A5D" w:rsidRDefault="00D26489" w:rsidP="00CA17DB">
            <w:pPr>
              <w:spacing w:after="0"/>
              <w:jc w:val="center"/>
              <w:rPr>
                <w:rFonts w:ascii="Times New Roman" w:eastAsia="Times New Roman" w:hAnsi="Times New Roman" w:cs="Times New Roman"/>
                <w:sz w:val="18"/>
                <w:szCs w:val="18"/>
                <w:lang w:eastAsia="ru-RU"/>
              </w:rPr>
            </w:pPr>
          </w:p>
        </w:tc>
        <w:tc>
          <w:tcPr>
            <w:tcW w:w="1118" w:type="dxa"/>
            <w:shd w:val="clear" w:color="auto" w:fill="FFFFFF"/>
          </w:tcPr>
          <w:p w:rsidR="00D26489" w:rsidRPr="00797A5D" w:rsidRDefault="00D26489" w:rsidP="00CA17DB">
            <w:pPr>
              <w:spacing w:after="0"/>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p>
        </w:tc>
        <w:tc>
          <w:tcPr>
            <w:tcW w:w="1012"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p>
        </w:tc>
        <w:tc>
          <w:tcPr>
            <w:tcW w:w="1733" w:type="dxa"/>
            <w:shd w:val="clear" w:color="auto" w:fill="FFFFFF"/>
          </w:tcPr>
          <w:p w:rsidR="00D26489" w:rsidRPr="00797A5D" w:rsidRDefault="00D26489" w:rsidP="00A66221">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Итого</w:t>
            </w:r>
          </w:p>
        </w:tc>
        <w:tc>
          <w:tcPr>
            <w:tcW w:w="1807"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490"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377" w:type="dxa"/>
            <w:shd w:val="clear" w:color="auto" w:fill="FFFFFF"/>
          </w:tcPr>
          <w:p w:rsidR="00D26489" w:rsidRPr="00797A5D" w:rsidRDefault="00D26489"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860" w:type="dxa"/>
            <w:shd w:val="clear" w:color="auto" w:fill="FFFFFF"/>
          </w:tcPr>
          <w:p w:rsidR="00D26489" w:rsidRPr="00797A5D" w:rsidRDefault="00D26489"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118" w:type="dxa"/>
            <w:shd w:val="clear" w:color="auto" w:fill="FFFFFF"/>
          </w:tcPr>
          <w:p w:rsidR="00D26489" w:rsidRPr="00797A5D" w:rsidRDefault="00D26489"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2418F1">
        <w:trPr>
          <w:jc w:val="center"/>
        </w:trPr>
        <w:tc>
          <w:tcPr>
            <w:tcW w:w="514"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012"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733"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807"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490" w:type="dxa"/>
            <w:shd w:val="clear" w:color="auto" w:fill="FFFFFF"/>
          </w:tcPr>
          <w:p w:rsidR="00D26489" w:rsidRPr="00797A5D" w:rsidRDefault="00D26489" w:rsidP="00CA17DB">
            <w:pPr>
              <w:spacing w:after="0" w:line="240" w:lineRule="auto"/>
              <w:jc w:val="center"/>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w:t>
            </w:r>
          </w:p>
        </w:tc>
        <w:tc>
          <w:tcPr>
            <w:tcW w:w="1377" w:type="dxa"/>
            <w:shd w:val="clear" w:color="auto" w:fill="FFFFFF"/>
          </w:tcPr>
          <w:p w:rsidR="00D26489" w:rsidRPr="00797A5D" w:rsidRDefault="00D26489" w:rsidP="00CA17DB">
            <w:pPr>
              <w:spacing w:after="0"/>
              <w:jc w:val="center"/>
              <w:rPr>
                <w:rFonts w:ascii="Times New Roman" w:eastAsia="Calibri" w:hAnsi="Times New Roman" w:cs="Times New Roman"/>
                <w:sz w:val="18"/>
                <w:szCs w:val="18"/>
              </w:rPr>
            </w:pPr>
            <w:r w:rsidRPr="00797A5D">
              <w:rPr>
                <w:rFonts w:ascii="Times New Roman" w:eastAsia="Calibri" w:hAnsi="Times New Roman" w:cs="Times New Roman"/>
                <w:sz w:val="18"/>
                <w:szCs w:val="18"/>
              </w:rPr>
              <w:t>…</w:t>
            </w:r>
          </w:p>
        </w:tc>
        <w:tc>
          <w:tcPr>
            <w:tcW w:w="860" w:type="dxa"/>
            <w:shd w:val="clear" w:color="auto" w:fill="FFFFFF"/>
          </w:tcPr>
          <w:p w:rsidR="00D26489" w:rsidRPr="00797A5D" w:rsidRDefault="00D26489" w:rsidP="00CA17DB">
            <w:pPr>
              <w:spacing w:after="0"/>
              <w:jc w:val="center"/>
              <w:rPr>
                <w:rFonts w:ascii="Times New Roman" w:eastAsia="Calibri" w:hAnsi="Times New Roman" w:cs="Times New Roman"/>
                <w:sz w:val="18"/>
                <w:szCs w:val="18"/>
              </w:rPr>
            </w:pPr>
            <w:r w:rsidRPr="00797A5D">
              <w:rPr>
                <w:rFonts w:ascii="Times New Roman" w:eastAsia="Calibri" w:hAnsi="Times New Roman" w:cs="Times New Roman"/>
                <w:sz w:val="18"/>
                <w:szCs w:val="18"/>
              </w:rPr>
              <w:t>…</w:t>
            </w:r>
          </w:p>
        </w:tc>
        <w:tc>
          <w:tcPr>
            <w:tcW w:w="1118" w:type="dxa"/>
            <w:shd w:val="clear" w:color="auto" w:fill="FFFFFF"/>
          </w:tcPr>
          <w:p w:rsidR="00D26489" w:rsidRPr="00797A5D" w:rsidRDefault="00D26489" w:rsidP="00CA17DB">
            <w:pPr>
              <w:spacing w:after="0"/>
              <w:jc w:val="center"/>
              <w:rPr>
                <w:rFonts w:ascii="Times New Roman" w:eastAsia="Calibri" w:hAnsi="Times New Roman" w:cs="Times New Roman"/>
                <w:sz w:val="18"/>
                <w:szCs w:val="18"/>
              </w:rPr>
            </w:pPr>
            <w:r w:rsidRPr="00797A5D">
              <w:rPr>
                <w:rFonts w:ascii="Times New Roman" w:eastAsia="Calibri" w:hAnsi="Times New Roman" w:cs="Times New Roman"/>
                <w:sz w:val="18"/>
                <w:szCs w:val="18"/>
              </w:rPr>
              <w:t>…</w:t>
            </w:r>
          </w:p>
        </w:tc>
      </w:tr>
      <w:tr w:rsidR="00797A5D" w:rsidRPr="00797A5D" w:rsidTr="002418F1">
        <w:trPr>
          <w:jc w:val="center"/>
        </w:trPr>
        <w:tc>
          <w:tcPr>
            <w:tcW w:w="514" w:type="dxa"/>
            <w:shd w:val="clear" w:color="auto" w:fill="auto"/>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p>
        </w:tc>
        <w:tc>
          <w:tcPr>
            <w:tcW w:w="1012" w:type="dxa"/>
            <w:shd w:val="clear" w:color="auto" w:fill="auto"/>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p>
        </w:tc>
        <w:tc>
          <w:tcPr>
            <w:tcW w:w="1733" w:type="dxa"/>
            <w:shd w:val="clear" w:color="auto" w:fill="auto"/>
          </w:tcPr>
          <w:p w:rsidR="00D26489" w:rsidRPr="00797A5D" w:rsidRDefault="00D26489" w:rsidP="00CA17DB">
            <w:pPr>
              <w:spacing w:after="0" w:line="240" w:lineRule="auto"/>
              <w:rPr>
                <w:rFonts w:ascii="Times New Roman" w:eastAsia="Times New Roman" w:hAnsi="Times New Roman" w:cs="Times New Roman"/>
                <w:b/>
                <w:bCs/>
                <w:sz w:val="18"/>
                <w:szCs w:val="18"/>
                <w:lang w:eastAsia="ru-RU"/>
              </w:rPr>
            </w:pPr>
            <w:r w:rsidRPr="00797A5D">
              <w:rPr>
                <w:rFonts w:ascii="Times New Roman" w:eastAsia="Times New Roman" w:hAnsi="Times New Roman" w:cs="Times New Roman"/>
                <w:b/>
                <w:bCs/>
                <w:sz w:val="18"/>
                <w:szCs w:val="18"/>
                <w:lang w:eastAsia="ru-RU"/>
              </w:rPr>
              <w:t>Итого</w:t>
            </w:r>
          </w:p>
        </w:tc>
        <w:tc>
          <w:tcPr>
            <w:tcW w:w="1807" w:type="dxa"/>
            <w:shd w:val="clear" w:color="auto" w:fill="auto"/>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490" w:type="dxa"/>
            <w:shd w:val="clear" w:color="auto" w:fill="auto"/>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377" w:type="dxa"/>
            <w:shd w:val="clear" w:color="auto" w:fill="auto"/>
          </w:tcPr>
          <w:p w:rsidR="00D26489" w:rsidRPr="00797A5D" w:rsidRDefault="00D26489"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860" w:type="dxa"/>
            <w:shd w:val="clear" w:color="auto" w:fill="auto"/>
          </w:tcPr>
          <w:p w:rsidR="00D26489" w:rsidRPr="00797A5D" w:rsidRDefault="00D26489"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118" w:type="dxa"/>
            <w:shd w:val="clear" w:color="auto" w:fill="auto"/>
          </w:tcPr>
          <w:p w:rsidR="00D26489" w:rsidRPr="00797A5D" w:rsidRDefault="00D26489" w:rsidP="00CA17DB">
            <w:pPr>
              <w:spacing w:after="0"/>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r>
      <w:tr w:rsidR="00797A5D" w:rsidRPr="00797A5D" w:rsidTr="002418F1">
        <w:trPr>
          <w:jc w:val="center"/>
        </w:trPr>
        <w:tc>
          <w:tcPr>
            <w:tcW w:w="514" w:type="dxa"/>
            <w:shd w:val="clear" w:color="auto" w:fill="auto"/>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p>
        </w:tc>
        <w:tc>
          <w:tcPr>
            <w:tcW w:w="1012" w:type="dxa"/>
            <w:shd w:val="clear" w:color="auto" w:fill="auto"/>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p>
        </w:tc>
        <w:tc>
          <w:tcPr>
            <w:tcW w:w="1733" w:type="dxa"/>
            <w:shd w:val="clear" w:color="auto" w:fill="auto"/>
          </w:tcPr>
          <w:p w:rsidR="00D26489" w:rsidRPr="00797A5D" w:rsidRDefault="00D26489">
            <w:pPr>
              <w:spacing w:after="0" w:line="240" w:lineRule="auto"/>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bCs/>
                <w:sz w:val="18"/>
                <w:szCs w:val="18"/>
                <w:lang w:eastAsia="ru-RU"/>
              </w:rPr>
              <w:t>ВСЕГО</w:t>
            </w:r>
          </w:p>
        </w:tc>
        <w:tc>
          <w:tcPr>
            <w:tcW w:w="1807" w:type="dxa"/>
            <w:shd w:val="clear" w:color="auto" w:fill="auto"/>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490" w:type="dxa"/>
            <w:shd w:val="clear" w:color="auto" w:fill="auto"/>
          </w:tcPr>
          <w:p w:rsidR="00D26489" w:rsidRPr="00797A5D" w:rsidRDefault="00D26489" w:rsidP="00CA17DB">
            <w:pPr>
              <w:spacing w:after="0" w:line="240" w:lineRule="auto"/>
              <w:jc w:val="center"/>
              <w:rPr>
                <w:rFonts w:ascii="Times New Roman" w:eastAsia="Times New Roman" w:hAnsi="Times New Roman" w:cs="Times New Roman"/>
                <w:b/>
                <w:sz w:val="18"/>
                <w:szCs w:val="18"/>
                <w:lang w:eastAsia="ru-RU"/>
              </w:rPr>
            </w:pPr>
            <w:r w:rsidRPr="00797A5D">
              <w:rPr>
                <w:rFonts w:ascii="Times New Roman" w:eastAsia="Times New Roman" w:hAnsi="Times New Roman" w:cs="Times New Roman"/>
                <w:b/>
                <w:sz w:val="18"/>
                <w:szCs w:val="18"/>
                <w:lang w:eastAsia="ru-RU"/>
              </w:rPr>
              <w:t>˂Х˃</w:t>
            </w:r>
          </w:p>
        </w:tc>
        <w:tc>
          <w:tcPr>
            <w:tcW w:w="1377" w:type="dxa"/>
            <w:shd w:val="clear" w:color="auto" w:fill="auto"/>
          </w:tcPr>
          <w:p w:rsidR="00D26489" w:rsidRPr="00797A5D" w:rsidRDefault="00D26489" w:rsidP="00CA17DB">
            <w:pPr>
              <w:spacing w:after="0"/>
              <w:jc w:val="center"/>
              <w:rPr>
                <w:rFonts w:ascii="Times New Roman" w:eastAsia="Calibri" w:hAnsi="Times New Roman" w:cs="Times New Roman"/>
                <w:b/>
                <w:sz w:val="18"/>
                <w:szCs w:val="18"/>
              </w:rPr>
            </w:pPr>
            <w:r w:rsidRPr="00797A5D">
              <w:rPr>
                <w:rFonts w:ascii="Times New Roman" w:eastAsia="Times New Roman" w:hAnsi="Times New Roman" w:cs="Times New Roman"/>
                <w:b/>
                <w:sz w:val="18"/>
                <w:szCs w:val="18"/>
                <w:lang w:eastAsia="ru-RU"/>
              </w:rPr>
              <w:t>˂Х˃</w:t>
            </w:r>
          </w:p>
        </w:tc>
        <w:tc>
          <w:tcPr>
            <w:tcW w:w="860" w:type="dxa"/>
            <w:shd w:val="clear" w:color="auto" w:fill="auto"/>
          </w:tcPr>
          <w:p w:rsidR="00D26489" w:rsidRPr="00797A5D" w:rsidRDefault="00D26489" w:rsidP="00CA17DB">
            <w:pPr>
              <w:spacing w:after="0"/>
              <w:jc w:val="center"/>
              <w:rPr>
                <w:rFonts w:ascii="Times New Roman" w:eastAsia="Calibri" w:hAnsi="Times New Roman" w:cs="Times New Roman"/>
                <w:b/>
                <w:sz w:val="18"/>
                <w:szCs w:val="18"/>
              </w:rPr>
            </w:pPr>
            <w:r w:rsidRPr="00797A5D">
              <w:rPr>
                <w:rFonts w:ascii="Times New Roman" w:eastAsia="Times New Roman" w:hAnsi="Times New Roman" w:cs="Times New Roman"/>
                <w:b/>
                <w:sz w:val="18"/>
                <w:szCs w:val="18"/>
                <w:lang w:eastAsia="ru-RU"/>
              </w:rPr>
              <w:t>˂Х˃</w:t>
            </w:r>
          </w:p>
        </w:tc>
        <w:tc>
          <w:tcPr>
            <w:tcW w:w="1118" w:type="dxa"/>
            <w:shd w:val="clear" w:color="auto" w:fill="auto"/>
          </w:tcPr>
          <w:p w:rsidR="00D26489" w:rsidRPr="00797A5D" w:rsidRDefault="00D26489" w:rsidP="00CA17DB">
            <w:pPr>
              <w:spacing w:after="0"/>
              <w:jc w:val="center"/>
              <w:rPr>
                <w:rFonts w:ascii="Times New Roman" w:eastAsia="Calibri" w:hAnsi="Times New Roman" w:cs="Times New Roman"/>
                <w:b/>
                <w:sz w:val="18"/>
                <w:szCs w:val="18"/>
              </w:rPr>
            </w:pPr>
            <w:r w:rsidRPr="00797A5D">
              <w:rPr>
                <w:rFonts w:ascii="Times New Roman" w:eastAsia="Times New Roman" w:hAnsi="Times New Roman" w:cs="Times New Roman"/>
                <w:b/>
                <w:sz w:val="18"/>
                <w:szCs w:val="18"/>
                <w:lang w:eastAsia="ru-RU"/>
              </w:rPr>
              <w:t>˂Х˃</w:t>
            </w:r>
          </w:p>
        </w:tc>
      </w:tr>
      <w:tr w:rsidR="00797A5D" w:rsidRPr="00797A5D" w:rsidTr="002418F1">
        <w:trPr>
          <w:jc w:val="center"/>
        </w:trPr>
        <w:tc>
          <w:tcPr>
            <w:tcW w:w="514" w:type="dxa"/>
            <w:shd w:val="clear" w:color="auto" w:fill="auto"/>
          </w:tcPr>
          <w:p w:rsidR="00D26489" w:rsidRPr="00797A5D" w:rsidRDefault="00D26489">
            <w:pPr>
              <w:spacing w:after="0" w:line="240" w:lineRule="auto"/>
              <w:jc w:val="center"/>
              <w:rPr>
                <w:rFonts w:ascii="Times New Roman" w:eastAsia="Times New Roman" w:hAnsi="Times New Roman" w:cs="Times New Roman"/>
                <w:i/>
                <w:sz w:val="18"/>
                <w:szCs w:val="18"/>
                <w:lang w:eastAsia="ru-RU"/>
              </w:rPr>
            </w:pPr>
          </w:p>
        </w:tc>
        <w:tc>
          <w:tcPr>
            <w:tcW w:w="1012" w:type="dxa"/>
            <w:shd w:val="clear" w:color="auto" w:fill="auto"/>
          </w:tcPr>
          <w:p w:rsidR="00D26489" w:rsidRPr="00797A5D" w:rsidRDefault="00D26489">
            <w:pPr>
              <w:spacing w:after="0" w:line="240" w:lineRule="auto"/>
              <w:jc w:val="center"/>
              <w:rPr>
                <w:rFonts w:ascii="Times New Roman" w:eastAsia="Times New Roman" w:hAnsi="Times New Roman" w:cs="Times New Roman"/>
                <w:i/>
                <w:sz w:val="18"/>
                <w:szCs w:val="18"/>
                <w:lang w:eastAsia="ru-RU"/>
              </w:rPr>
            </w:pPr>
          </w:p>
        </w:tc>
        <w:tc>
          <w:tcPr>
            <w:tcW w:w="1733" w:type="dxa"/>
            <w:shd w:val="clear" w:color="auto" w:fill="auto"/>
          </w:tcPr>
          <w:p w:rsidR="00D26489" w:rsidRPr="00797A5D" w:rsidRDefault="00D26489">
            <w:pPr>
              <w:spacing w:after="0" w:line="240" w:lineRule="auto"/>
              <w:rPr>
                <w:rFonts w:ascii="Times New Roman" w:eastAsia="Times New Roman" w:hAnsi="Times New Roman" w:cs="Times New Roman"/>
                <w:i/>
                <w:sz w:val="18"/>
                <w:szCs w:val="18"/>
                <w:lang w:eastAsia="ru-RU"/>
              </w:rPr>
            </w:pPr>
            <w:r w:rsidRPr="00797A5D">
              <w:rPr>
                <w:rFonts w:ascii="Times New Roman" w:eastAsia="Times New Roman" w:hAnsi="Times New Roman" w:cs="Times New Roman"/>
                <w:i/>
                <w:sz w:val="18"/>
                <w:szCs w:val="18"/>
                <w:lang w:eastAsia="ru-RU"/>
              </w:rPr>
              <w:t>в том числ</w:t>
            </w:r>
            <w:r w:rsidR="00494A68" w:rsidRPr="00797A5D">
              <w:rPr>
                <w:rFonts w:ascii="Times New Roman" w:eastAsia="Times New Roman" w:hAnsi="Times New Roman" w:cs="Times New Roman"/>
                <w:i/>
                <w:sz w:val="18"/>
                <w:szCs w:val="18"/>
                <w:lang w:eastAsia="ru-RU"/>
              </w:rPr>
              <w:t>е</w:t>
            </w:r>
            <w:r w:rsidRPr="00797A5D">
              <w:rPr>
                <w:rFonts w:ascii="Times New Roman" w:eastAsia="Times New Roman" w:hAnsi="Times New Roman" w:cs="Times New Roman"/>
                <w:i/>
                <w:sz w:val="18"/>
                <w:szCs w:val="18"/>
                <w:lang w:eastAsia="ru-RU"/>
              </w:rPr>
              <w:t>:</w:t>
            </w:r>
          </w:p>
        </w:tc>
        <w:tc>
          <w:tcPr>
            <w:tcW w:w="1807" w:type="dxa"/>
            <w:shd w:val="clear" w:color="auto" w:fill="auto"/>
          </w:tcPr>
          <w:p w:rsidR="00D26489" w:rsidRPr="00797A5D" w:rsidRDefault="00D26489">
            <w:pPr>
              <w:spacing w:after="0" w:line="240" w:lineRule="auto"/>
              <w:jc w:val="center"/>
              <w:rPr>
                <w:rFonts w:ascii="Times New Roman" w:eastAsia="Times New Roman" w:hAnsi="Times New Roman" w:cs="Times New Roman"/>
                <w:i/>
                <w:sz w:val="18"/>
                <w:szCs w:val="18"/>
                <w:lang w:eastAsia="ru-RU"/>
              </w:rPr>
            </w:pPr>
          </w:p>
        </w:tc>
        <w:tc>
          <w:tcPr>
            <w:tcW w:w="1490" w:type="dxa"/>
            <w:shd w:val="clear" w:color="auto" w:fill="auto"/>
          </w:tcPr>
          <w:p w:rsidR="00D26489" w:rsidRPr="00797A5D" w:rsidRDefault="00D26489">
            <w:pPr>
              <w:spacing w:after="0" w:line="240" w:lineRule="auto"/>
              <w:jc w:val="center"/>
              <w:rPr>
                <w:rFonts w:ascii="Times New Roman" w:eastAsia="Times New Roman" w:hAnsi="Times New Roman" w:cs="Times New Roman"/>
                <w:i/>
                <w:sz w:val="18"/>
                <w:szCs w:val="18"/>
                <w:lang w:eastAsia="ru-RU"/>
              </w:rPr>
            </w:pPr>
          </w:p>
        </w:tc>
        <w:tc>
          <w:tcPr>
            <w:tcW w:w="1377" w:type="dxa"/>
            <w:shd w:val="clear" w:color="auto" w:fill="auto"/>
          </w:tcPr>
          <w:p w:rsidR="00D26489" w:rsidRPr="00797A5D" w:rsidRDefault="00D26489">
            <w:pPr>
              <w:spacing w:after="0"/>
              <w:jc w:val="center"/>
              <w:rPr>
                <w:rFonts w:ascii="Times New Roman" w:eastAsia="Calibri" w:hAnsi="Times New Roman" w:cs="Times New Roman"/>
                <w:i/>
                <w:sz w:val="18"/>
                <w:szCs w:val="18"/>
              </w:rPr>
            </w:pPr>
          </w:p>
        </w:tc>
        <w:tc>
          <w:tcPr>
            <w:tcW w:w="860" w:type="dxa"/>
            <w:shd w:val="clear" w:color="auto" w:fill="auto"/>
          </w:tcPr>
          <w:p w:rsidR="00D26489" w:rsidRPr="00797A5D" w:rsidRDefault="00D26489">
            <w:pPr>
              <w:spacing w:after="0"/>
              <w:jc w:val="center"/>
              <w:rPr>
                <w:rFonts w:ascii="Times New Roman" w:eastAsia="Calibri" w:hAnsi="Times New Roman" w:cs="Times New Roman"/>
                <w:i/>
                <w:sz w:val="18"/>
                <w:szCs w:val="18"/>
              </w:rPr>
            </w:pPr>
          </w:p>
        </w:tc>
        <w:tc>
          <w:tcPr>
            <w:tcW w:w="1118" w:type="dxa"/>
            <w:shd w:val="clear" w:color="auto" w:fill="auto"/>
          </w:tcPr>
          <w:p w:rsidR="00D26489" w:rsidRPr="00797A5D" w:rsidRDefault="00D26489">
            <w:pPr>
              <w:spacing w:after="0"/>
              <w:jc w:val="center"/>
              <w:rPr>
                <w:rFonts w:ascii="Times New Roman" w:eastAsia="Calibri" w:hAnsi="Times New Roman" w:cs="Times New Roman"/>
                <w:i/>
                <w:sz w:val="18"/>
                <w:szCs w:val="18"/>
              </w:rPr>
            </w:pPr>
          </w:p>
        </w:tc>
      </w:tr>
      <w:tr w:rsidR="00797A5D" w:rsidRPr="00797A5D" w:rsidTr="002418F1">
        <w:trPr>
          <w:jc w:val="center"/>
        </w:trPr>
        <w:tc>
          <w:tcPr>
            <w:tcW w:w="514"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012"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733" w:type="dxa"/>
            <w:shd w:val="clear" w:color="auto" w:fill="auto"/>
          </w:tcPr>
          <w:p w:rsidR="00D26489" w:rsidRPr="00797A5D" w:rsidRDefault="00D26489" w:rsidP="002B5922">
            <w:pPr>
              <w:spacing w:after="0" w:line="240" w:lineRule="auto"/>
              <w:ind w:left="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ОТ</w:t>
            </w:r>
          </w:p>
        </w:tc>
        <w:tc>
          <w:tcPr>
            <w:tcW w:w="1807"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490"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377"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860"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1118" w:type="dxa"/>
            <w:shd w:val="clear" w:color="auto" w:fill="auto"/>
          </w:tcPr>
          <w:p w:rsidR="00D26489" w:rsidRPr="00797A5D" w:rsidRDefault="00D26489">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012"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733" w:type="dxa"/>
            <w:shd w:val="clear" w:color="auto" w:fill="auto"/>
          </w:tcPr>
          <w:p w:rsidR="00D26489" w:rsidRPr="00797A5D" w:rsidRDefault="00D26489" w:rsidP="002B5922">
            <w:pPr>
              <w:spacing w:after="0" w:line="240" w:lineRule="auto"/>
              <w:ind w:left="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ЭМ</w:t>
            </w:r>
          </w:p>
        </w:tc>
        <w:tc>
          <w:tcPr>
            <w:tcW w:w="1807"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490"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377"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860"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1118" w:type="dxa"/>
            <w:shd w:val="clear" w:color="auto" w:fill="auto"/>
          </w:tcPr>
          <w:p w:rsidR="00D26489" w:rsidRPr="00797A5D" w:rsidRDefault="00D26489">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012"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733" w:type="dxa"/>
            <w:shd w:val="clear" w:color="auto" w:fill="auto"/>
          </w:tcPr>
          <w:p w:rsidR="00D26489" w:rsidRPr="00797A5D" w:rsidRDefault="00D26489" w:rsidP="002B5922">
            <w:pPr>
              <w:spacing w:after="0" w:line="240" w:lineRule="auto"/>
              <w:ind w:left="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М</w:t>
            </w:r>
          </w:p>
        </w:tc>
        <w:tc>
          <w:tcPr>
            <w:tcW w:w="1807"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490"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377"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860"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1118" w:type="dxa"/>
            <w:shd w:val="clear" w:color="auto" w:fill="auto"/>
          </w:tcPr>
          <w:p w:rsidR="00D26489" w:rsidRPr="00797A5D" w:rsidRDefault="00D26489">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012"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733" w:type="dxa"/>
            <w:shd w:val="clear" w:color="auto" w:fill="auto"/>
          </w:tcPr>
          <w:p w:rsidR="00D26489" w:rsidRPr="00797A5D" w:rsidRDefault="00D26489" w:rsidP="002B5922">
            <w:pPr>
              <w:spacing w:after="0" w:line="240" w:lineRule="auto"/>
              <w:ind w:left="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bCs/>
                <w:sz w:val="18"/>
                <w:szCs w:val="18"/>
                <w:lang w:eastAsia="ru-RU"/>
              </w:rPr>
              <w:t>НР</w:t>
            </w:r>
          </w:p>
        </w:tc>
        <w:tc>
          <w:tcPr>
            <w:tcW w:w="1807"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490"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377"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860"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1118" w:type="dxa"/>
            <w:shd w:val="clear" w:color="auto" w:fill="auto"/>
          </w:tcPr>
          <w:p w:rsidR="00D26489" w:rsidRPr="00797A5D" w:rsidRDefault="00D26489">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012"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733" w:type="dxa"/>
            <w:shd w:val="clear" w:color="auto" w:fill="auto"/>
          </w:tcPr>
          <w:p w:rsidR="00D26489" w:rsidRPr="00797A5D" w:rsidRDefault="00D26489" w:rsidP="002B5922">
            <w:pPr>
              <w:spacing w:after="0" w:line="240" w:lineRule="auto"/>
              <w:ind w:left="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bCs/>
                <w:sz w:val="18"/>
                <w:szCs w:val="18"/>
                <w:lang w:eastAsia="ru-RU"/>
              </w:rPr>
              <w:t>СП</w:t>
            </w:r>
          </w:p>
        </w:tc>
        <w:tc>
          <w:tcPr>
            <w:tcW w:w="1807"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490"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377"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860"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1118" w:type="dxa"/>
            <w:shd w:val="clear" w:color="auto" w:fill="auto"/>
          </w:tcPr>
          <w:p w:rsidR="00D26489" w:rsidRPr="00797A5D" w:rsidRDefault="00D26489">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r w:rsidR="00797A5D" w:rsidRPr="00797A5D" w:rsidTr="002418F1">
        <w:trPr>
          <w:jc w:val="center"/>
        </w:trPr>
        <w:tc>
          <w:tcPr>
            <w:tcW w:w="514"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012"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733" w:type="dxa"/>
            <w:shd w:val="clear" w:color="auto" w:fill="auto"/>
          </w:tcPr>
          <w:p w:rsidR="00D26489" w:rsidRPr="00797A5D" w:rsidRDefault="0097777D" w:rsidP="002B5922">
            <w:pPr>
              <w:spacing w:after="0" w:line="240" w:lineRule="auto"/>
              <w:ind w:left="284"/>
              <w:rPr>
                <w:rFonts w:ascii="Times New Roman" w:eastAsia="Times New Roman" w:hAnsi="Times New Roman" w:cs="Times New Roman"/>
                <w:sz w:val="18"/>
                <w:szCs w:val="18"/>
                <w:lang w:eastAsia="ru-RU"/>
              </w:rPr>
            </w:pPr>
            <w:r w:rsidRPr="00797A5D">
              <w:rPr>
                <w:rFonts w:ascii="Times New Roman" w:eastAsia="Times New Roman" w:hAnsi="Times New Roman" w:cs="Times New Roman"/>
                <w:bCs/>
                <w:sz w:val="18"/>
                <w:szCs w:val="18"/>
                <w:lang w:eastAsia="ru-RU"/>
              </w:rPr>
              <w:t xml:space="preserve">оборудование </w:t>
            </w:r>
          </w:p>
        </w:tc>
        <w:tc>
          <w:tcPr>
            <w:tcW w:w="1807"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490"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377"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860"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1118" w:type="dxa"/>
            <w:shd w:val="clear" w:color="auto" w:fill="auto"/>
          </w:tcPr>
          <w:p w:rsidR="00D26489" w:rsidRPr="00797A5D" w:rsidRDefault="00D26489">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r w:rsidR="00D26489" w:rsidRPr="00797A5D" w:rsidTr="002418F1">
        <w:trPr>
          <w:jc w:val="center"/>
        </w:trPr>
        <w:tc>
          <w:tcPr>
            <w:tcW w:w="514"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012"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733" w:type="dxa"/>
            <w:shd w:val="clear" w:color="auto" w:fill="auto"/>
          </w:tcPr>
          <w:p w:rsidR="00D26489" w:rsidRPr="00797A5D" w:rsidRDefault="0097777D" w:rsidP="002B5922">
            <w:pPr>
              <w:spacing w:after="0" w:line="240" w:lineRule="auto"/>
              <w:ind w:left="284"/>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прочие затраты</w:t>
            </w:r>
          </w:p>
        </w:tc>
        <w:tc>
          <w:tcPr>
            <w:tcW w:w="1807"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490" w:type="dxa"/>
            <w:shd w:val="clear" w:color="auto" w:fill="auto"/>
          </w:tcPr>
          <w:p w:rsidR="00D26489" w:rsidRPr="00797A5D" w:rsidRDefault="00D26489">
            <w:pPr>
              <w:spacing w:after="0" w:line="240" w:lineRule="auto"/>
              <w:jc w:val="center"/>
              <w:rPr>
                <w:rFonts w:ascii="Times New Roman" w:eastAsia="Times New Roman" w:hAnsi="Times New Roman" w:cs="Times New Roman"/>
                <w:sz w:val="18"/>
                <w:szCs w:val="18"/>
                <w:lang w:eastAsia="ru-RU"/>
              </w:rPr>
            </w:pPr>
          </w:p>
        </w:tc>
        <w:tc>
          <w:tcPr>
            <w:tcW w:w="1377"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860" w:type="dxa"/>
            <w:shd w:val="clear" w:color="auto" w:fill="auto"/>
          </w:tcPr>
          <w:p w:rsidR="00D26489" w:rsidRPr="00797A5D" w:rsidRDefault="00D26489">
            <w:pPr>
              <w:spacing w:after="0"/>
              <w:jc w:val="center"/>
              <w:rPr>
                <w:rFonts w:ascii="Times New Roman" w:eastAsia="Calibri" w:hAnsi="Times New Roman" w:cs="Times New Roman"/>
                <w:sz w:val="18"/>
                <w:szCs w:val="18"/>
              </w:rPr>
            </w:pPr>
          </w:p>
        </w:tc>
        <w:tc>
          <w:tcPr>
            <w:tcW w:w="1118" w:type="dxa"/>
            <w:shd w:val="clear" w:color="auto" w:fill="auto"/>
          </w:tcPr>
          <w:p w:rsidR="00D26489" w:rsidRPr="00797A5D" w:rsidRDefault="00D26489">
            <w:pPr>
              <w:spacing w:after="0"/>
              <w:jc w:val="center"/>
              <w:rPr>
                <w:rFonts w:ascii="Times New Roman" w:eastAsia="Calibri" w:hAnsi="Times New Roman" w:cs="Times New Roman"/>
                <w:sz w:val="18"/>
                <w:szCs w:val="18"/>
              </w:rPr>
            </w:pPr>
            <w:r w:rsidRPr="00797A5D">
              <w:rPr>
                <w:rFonts w:ascii="Times New Roman" w:eastAsia="Times New Roman" w:hAnsi="Times New Roman" w:cs="Times New Roman"/>
                <w:sz w:val="18"/>
                <w:szCs w:val="18"/>
                <w:lang w:eastAsia="ru-RU"/>
              </w:rPr>
              <w:t>˂Х˃</w:t>
            </w:r>
          </w:p>
        </w:tc>
      </w:tr>
    </w:tbl>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p>
    <w:p w:rsidR="0073374D" w:rsidRPr="00797A5D" w:rsidRDefault="0073374D">
      <w:pPr>
        <w:spacing w:after="0" w:line="240" w:lineRule="auto"/>
        <w:ind w:firstLine="284"/>
        <w:jc w:val="both"/>
        <w:rPr>
          <w:rFonts w:ascii="Times New Roman" w:eastAsia="Times New Roman" w:hAnsi="Times New Roman" w:cs="Times New Roman"/>
          <w:sz w:val="20"/>
          <w:szCs w:val="20"/>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Главный инженер проекта__________________________________________________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[подпись (инициалы, фамилия)]</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Начальник________________________отдела__________________________________</w:t>
      </w:r>
    </w:p>
    <w:p w:rsidR="006C7657" w:rsidRPr="00797A5D" w:rsidRDefault="006C7657">
      <w:pPr>
        <w:spacing w:after="0" w:line="240" w:lineRule="auto"/>
        <w:ind w:firstLine="284"/>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 xml:space="preserve">                                     (наименование)                                   [подпись (инициалы, фамилия)]</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Составил_________________________________________________________________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[должность, подпись (инициалы, фамилия)]</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Проверил_________________________________________________________________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[должность, подпись (инициалы, фамилия)]</w:t>
      </w:r>
    </w:p>
    <w:p w:rsidR="006C7657" w:rsidRPr="00797A5D" w:rsidRDefault="006C7657">
      <w:pPr>
        <w:spacing w:after="80"/>
        <w:jc w:val="both"/>
        <w:rPr>
          <w:rFonts w:ascii="Times New Roman" w:hAnsi="Times New Roman" w:cs="Times New Roman"/>
          <w:sz w:val="24"/>
          <w:szCs w:val="24"/>
        </w:rPr>
      </w:pPr>
    </w:p>
    <w:p w:rsidR="00494A68" w:rsidRPr="00797A5D" w:rsidRDefault="00494A68">
      <w:pPr>
        <w:spacing w:after="80"/>
        <w:jc w:val="both"/>
        <w:rPr>
          <w:rFonts w:ascii="Times New Roman" w:hAnsi="Times New Roman" w:cs="Times New Roman"/>
          <w:sz w:val="24"/>
          <w:szCs w:val="24"/>
        </w:rPr>
      </w:pPr>
    </w:p>
    <w:p w:rsidR="00494A68" w:rsidRPr="00797A5D" w:rsidRDefault="00494A68" w:rsidP="00494A68">
      <w:pPr>
        <w:spacing w:after="0" w:line="240" w:lineRule="auto"/>
        <w:ind w:firstLine="284"/>
        <w:jc w:val="both"/>
        <w:rPr>
          <w:rFonts w:ascii="Times New Roman" w:eastAsia="Times New Roman" w:hAnsi="Times New Roman" w:cs="Times New Roman"/>
          <w:szCs w:val="24"/>
          <w:lang w:eastAsia="ru-RU"/>
        </w:rPr>
      </w:pPr>
    </w:p>
    <w:p w:rsidR="00494A68" w:rsidRPr="00797A5D" w:rsidRDefault="00494A68" w:rsidP="00C04E6B">
      <w:pPr>
        <w:spacing w:after="0" w:line="240" w:lineRule="auto"/>
        <w:ind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Примечания:</w:t>
      </w:r>
    </w:p>
    <w:p w:rsidR="00494A68" w:rsidRPr="00797A5D" w:rsidRDefault="00494A68" w:rsidP="00C04E6B">
      <w:pPr>
        <w:spacing w:after="0" w:line="240" w:lineRule="auto"/>
        <w:ind w:firstLine="709"/>
        <w:jc w:val="both"/>
        <w:rPr>
          <w:rFonts w:ascii="Times New Roman" w:eastAsia="Times New Roman" w:hAnsi="Times New Roman" w:cs="Times New Roman"/>
          <w:szCs w:val="24"/>
          <w:lang w:eastAsia="ru-RU"/>
        </w:rPr>
      </w:pPr>
    </w:p>
    <w:p w:rsidR="00494A68" w:rsidRPr="00797A5D" w:rsidRDefault="00494A68" w:rsidP="00C04E6B">
      <w:pPr>
        <w:pStyle w:val="a5"/>
        <w:numPr>
          <w:ilvl w:val="0"/>
          <w:numId w:val="158"/>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графах 4-8 по каждому пункту объектного сметного расчета (сметы) указываются итоги по локальным сметным расчетам (сметам).</w:t>
      </w:r>
    </w:p>
    <w:p w:rsidR="00494A68" w:rsidRPr="00797A5D" w:rsidRDefault="00494A68" w:rsidP="00C04E6B">
      <w:pPr>
        <w:pStyle w:val="a5"/>
        <w:numPr>
          <w:ilvl w:val="0"/>
          <w:numId w:val="158"/>
        </w:numPr>
        <w:spacing w:after="0" w:line="240" w:lineRule="auto"/>
        <w:ind w:left="0" w:firstLine="709"/>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Итоги оплаты труда, стоимости эксплуатации машин и механизмов, материалов, изделий и конструкций, сметной прибыли, накладных расходов, оборудования и прочих затрат приводятся при определении сметной стоимости ресурсным и ресурсно-индексным методом.</w:t>
      </w:r>
    </w:p>
    <w:p w:rsidR="00494A68" w:rsidRPr="00797A5D" w:rsidRDefault="00494A68">
      <w:pPr>
        <w:spacing w:after="80"/>
        <w:jc w:val="both"/>
        <w:rPr>
          <w:rFonts w:ascii="Times New Roman" w:hAnsi="Times New Roman" w:cs="Times New Roman"/>
          <w:sz w:val="24"/>
          <w:szCs w:val="24"/>
        </w:rPr>
      </w:pPr>
    </w:p>
    <w:p w:rsidR="006C7657" w:rsidRPr="00797A5D" w:rsidRDefault="006C7657">
      <w:pPr>
        <w:spacing w:after="80"/>
        <w:jc w:val="both"/>
        <w:rPr>
          <w:rFonts w:ascii="Times New Roman" w:hAnsi="Times New Roman" w:cs="Times New Roman"/>
          <w:sz w:val="24"/>
          <w:szCs w:val="24"/>
        </w:rPr>
      </w:pPr>
      <w:r w:rsidRPr="00797A5D">
        <w:rPr>
          <w:rFonts w:ascii="Times New Roman" w:hAnsi="Times New Roman" w:cs="Times New Roman"/>
          <w:sz w:val="24"/>
          <w:szCs w:val="24"/>
        </w:rPr>
        <w:br w:type="page"/>
      </w:r>
    </w:p>
    <w:p w:rsidR="006C7657" w:rsidRPr="00797A5D" w:rsidRDefault="006C7657">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25" w:name="_Toc12985134"/>
      <w:bookmarkStart w:id="226" w:name="_Toc43055102"/>
      <w:bookmarkStart w:id="227" w:name="_Toc43310301"/>
      <w:r w:rsidRPr="00797A5D">
        <w:rPr>
          <w:rFonts w:ascii="Times New Roman" w:eastAsia="Times New Roman" w:hAnsi="Times New Roman" w:cs="Times New Roman"/>
          <w:sz w:val="24"/>
          <w:szCs w:val="24"/>
          <w:lang w:eastAsia="ru-RU"/>
        </w:rPr>
        <w:t xml:space="preserve">Приложение № </w:t>
      </w:r>
      <w:bookmarkEnd w:id="225"/>
      <w:r w:rsidR="00FD7ACD" w:rsidRPr="00797A5D">
        <w:rPr>
          <w:rFonts w:ascii="Times New Roman" w:eastAsia="Times New Roman" w:hAnsi="Times New Roman" w:cs="Times New Roman"/>
          <w:sz w:val="24"/>
          <w:szCs w:val="24"/>
          <w:lang w:eastAsia="ru-RU"/>
        </w:rPr>
        <w:t>6</w:t>
      </w:r>
      <w:bookmarkEnd w:id="226"/>
      <w:bookmarkEnd w:id="227"/>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w:t>
      </w:r>
      <w:r w:rsidR="00741622" w:rsidRPr="00797A5D">
        <w:rPr>
          <w:rFonts w:ascii="Times New Roman" w:eastAsia="Times New Roman" w:hAnsi="Times New Roman" w:cs="Times New Roman"/>
          <w:sz w:val="24"/>
          <w:szCs w:val="24"/>
          <w:lang w:eastAsia="ru-RU"/>
        </w:rPr>
        <w:t>20</w:t>
      </w:r>
      <w:r w:rsidR="000D2263" w:rsidRPr="00797A5D">
        <w:rPr>
          <w:rFonts w:ascii="Times New Roman" w:eastAsia="Times New Roman" w:hAnsi="Times New Roman" w:cs="Times New Roman"/>
          <w:sz w:val="24"/>
          <w:szCs w:val="24"/>
          <w:lang w:eastAsia="ru-RU"/>
        </w:rPr>
        <w:t>2</w:t>
      </w:r>
      <w:r w:rsidR="00741622" w:rsidRPr="00797A5D">
        <w:rPr>
          <w:rFonts w:ascii="Times New Roman" w:eastAsia="Times New Roman" w:hAnsi="Times New Roman" w:cs="Times New Roman"/>
          <w:sz w:val="24"/>
          <w:szCs w:val="24"/>
          <w:lang w:eastAsia="ru-RU"/>
        </w:rPr>
        <w:t xml:space="preserve">   г. №</w:t>
      </w:r>
      <w:r w:rsidRPr="00797A5D">
        <w:rPr>
          <w:rFonts w:ascii="Times New Roman" w:eastAsia="Times New Roman" w:hAnsi="Times New Roman" w:cs="Times New Roman"/>
          <w:sz w:val="24"/>
          <w:szCs w:val="24"/>
          <w:lang w:eastAsia="ru-RU"/>
        </w:rPr>
        <w:t> ______</w:t>
      </w:r>
    </w:p>
    <w:p w:rsidR="006C7657" w:rsidRPr="00797A5D" w:rsidRDefault="006C7657">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6C7657" w:rsidRPr="00797A5D" w:rsidRDefault="006C7657">
      <w:pPr>
        <w:autoSpaceDE w:val="0"/>
        <w:autoSpaceDN w:val="0"/>
        <w:adjustRightInd w:val="0"/>
        <w:spacing w:after="0" w:line="240" w:lineRule="auto"/>
        <w:ind w:firstLine="5103"/>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6C7657" w:rsidRPr="00797A5D" w:rsidRDefault="006C7657">
      <w:pPr>
        <w:spacing w:after="0" w:line="240" w:lineRule="auto"/>
        <w:ind w:firstLine="284"/>
        <w:jc w:val="right"/>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Заказчик________________________________________________________________________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организации)</w:t>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Утвержден ____     _________________ 20____г.</w:t>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b/>
          <w:sz w:val="24"/>
          <w:szCs w:val="24"/>
          <w:lang w:eastAsia="ru-RU"/>
        </w:rPr>
      </w:pPr>
      <w:r w:rsidRPr="00797A5D">
        <w:rPr>
          <w:rFonts w:ascii="Times New Roman" w:eastAsia="Times New Roman" w:hAnsi="Times New Roman" w:cs="Times New Roman"/>
          <w:b/>
          <w:sz w:val="24"/>
          <w:szCs w:val="24"/>
          <w:lang w:eastAsia="ru-RU"/>
        </w:rPr>
        <w:t xml:space="preserve">Сводный сметный расчет сметной стоимостью </w:t>
      </w:r>
      <w:r w:rsidRPr="00797A5D">
        <w:rPr>
          <w:rFonts w:ascii="Times New Roman" w:eastAsia="Times New Roman" w:hAnsi="Times New Roman" w:cs="Times New Roman"/>
          <w:sz w:val="24"/>
          <w:szCs w:val="24"/>
          <w:lang w:eastAsia="ru-RU"/>
        </w:rPr>
        <w:t>___________________________</w:t>
      </w:r>
      <w:r w:rsidRPr="00797A5D">
        <w:rPr>
          <w:rFonts w:ascii="Times New Roman" w:eastAsia="Times New Roman" w:hAnsi="Times New Roman" w:cs="Times New Roman"/>
          <w:b/>
          <w:sz w:val="24"/>
          <w:szCs w:val="24"/>
          <w:lang w:eastAsia="ru-RU"/>
        </w:rPr>
        <w:t xml:space="preserve"> тыс. руб.</w:t>
      </w:r>
    </w:p>
    <w:p w:rsidR="006C7657" w:rsidRPr="00797A5D" w:rsidRDefault="006C7657">
      <w:pPr>
        <w:spacing w:after="0" w:line="240" w:lineRule="auto"/>
        <w:ind w:firstLine="284"/>
        <w:jc w:val="both"/>
        <w:rPr>
          <w:rFonts w:ascii="Times New Roman" w:eastAsia="Times New Roman" w:hAnsi="Times New Roman" w:cs="Times New Roman"/>
          <w:b/>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________________________________________________________________________________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(ссылка на документ об утверждении)</w:t>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center"/>
        <w:rPr>
          <w:rFonts w:ascii="Times New Roman" w:eastAsia="Times New Roman" w:hAnsi="Times New Roman" w:cs="Times New Roman"/>
          <w:b/>
          <w:bCs/>
          <w:sz w:val="24"/>
          <w:szCs w:val="24"/>
          <w:lang w:eastAsia="ru-RU"/>
        </w:rPr>
      </w:pPr>
      <w:r w:rsidRPr="00797A5D">
        <w:rPr>
          <w:rFonts w:ascii="Times New Roman" w:eastAsia="Times New Roman" w:hAnsi="Times New Roman" w:cs="Times New Roman"/>
          <w:b/>
          <w:bCs/>
          <w:lang w:eastAsia="ru-RU"/>
        </w:rPr>
        <w:t>СВОДНЫЙ СМЕТНЫЙ РАСЧЕТ СТОИМОСТИ СТРОИТЕЛЬСТВА № ССР</w:t>
      </w:r>
      <w:r w:rsidR="00C606D6" w:rsidRPr="00797A5D">
        <w:rPr>
          <w:rFonts w:ascii="Times New Roman" w:eastAsia="Times New Roman" w:hAnsi="Times New Roman" w:cs="Times New Roman"/>
          <w:b/>
          <w:bCs/>
          <w:lang w:eastAsia="ru-RU"/>
        </w:rPr>
        <w:t>СС</w:t>
      </w:r>
      <w:r w:rsidRPr="00797A5D">
        <w:rPr>
          <w:rFonts w:ascii="Times New Roman" w:eastAsia="Times New Roman" w:hAnsi="Times New Roman" w:cs="Times New Roman"/>
          <w:b/>
          <w:bCs/>
          <w:sz w:val="24"/>
          <w:szCs w:val="24"/>
          <w:lang w:eastAsia="ru-RU"/>
        </w:rPr>
        <w:t>-</w:t>
      </w:r>
      <w:r w:rsidRPr="00797A5D">
        <w:rPr>
          <w:rFonts w:ascii="Times New Roman" w:eastAsia="Times New Roman" w:hAnsi="Times New Roman" w:cs="Times New Roman"/>
          <w:bCs/>
          <w:sz w:val="24"/>
          <w:szCs w:val="24"/>
          <w:lang w:eastAsia="ru-RU"/>
        </w:rPr>
        <w:t>__________</w:t>
      </w:r>
      <w:r w:rsidRPr="00797A5D">
        <w:rPr>
          <w:rFonts w:ascii="Times New Roman" w:eastAsia="Times New Roman" w:hAnsi="Times New Roman" w:cs="Times New Roman"/>
          <w:b/>
          <w:bCs/>
          <w:sz w:val="24"/>
          <w:szCs w:val="24"/>
          <w:lang w:eastAsia="ru-RU"/>
        </w:rPr>
        <w:br/>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________________________________________________________________________________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стройки)</w:t>
      </w:r>
    </w:p>
    <w:p w:rsidR="006C7657" w:rsidRPr="00797A5D" w:rsidRDefault="006C7657">
      <w:pPr>
        <w:spacing w:after="0" w:line="240" w:lineRule="auto"/>
        <w:ind w:firstLine="284"/>
        <w:jc w:val="center"/>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Составлен в базисном (текущем) уровне цен __________________20____г.</w:t>
      </w:r>
    </w:p>
    <w:p w:rsidR="006C7657" w:rsidRPr="00797A5D" w:rsidRDefault="006C7657">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358"/>
        <w:gridCol w:w="1559"/>
        <w:gridCol w:w="1843"/>
        <w:gridCol w:w="1276"/>
        <w:gridCol w:w="1559"/>
        <w:gridCol w:w="851"/>
        <w:gridCol w:w="985"/>
      </w:tblGrid>
      <w:tr w:rsidR="00797A5D" w:rsidRPr="00797A5D" w:rsidTr="002418F1">
        <w:trPr>
          <w:trHeight w:val="390"/>
          <w:tblHeader/>
        </w:trPr>
        <w:tc>
          <w:tcPr>
            <w:tcW w:w="480" w:type="dxa"/>
            <w:vMerge w:val="restart"/>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 п/п</w:t>
            </w:r>
          </w:p>
        </w:tc>
        <w:tc>
          <w:tcPr>
            <w:tcW w:w="1358" w:type="dxa"/>
            <w:vMerge w:val="restart"/>
            <w:shd w:val="clear" w:color="auto" w:fill="auto"/>
            <w:vAlign w:val="center"/>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Обоснование</w:t>
            </w:r>
          </w:p>
        </w:tc>
        <w:tc>
          <w:tcPr>
            <w:tcW w:w="1559" w:type="dxa"/>
            <w:vMerge w:val="restart"/>
            <w:shd w:val="clear" w:color="auto" w:fill="auto"/>
            <w:vAlign w:val="center"/>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Наименование глав, объектов капитального строительства, работ и затрат</w:t>
            </w:r>
          </w:p>
        </w:tc>
        <w:tc>
          <w:tcPr>
            <w:tcW w:w="6514" w:type="dxa"/>
            <w:gridSpan w:val="5"/>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Сметная стоимость, тыс. руб.</w:t>
            </w:r>
          </w:p>
        </w:tc>
      </w:tr>
      <w:tr w:rsidR="004426A4" w:rsidRPr="00797A5D" w:rsidTr="002418F1">
        <w:trPr>
          <w:trHeight w:val="960"/>
          <w:tblHeader/>
        </w:trPr>
        <w:tc>
          <w:tcPr>
            <w:tcW w:w="480" w:type="dxa"/>
            <w:vMerge/>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1358" w:type="dxa"/>
            <w:vMerge/>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1559" w:type="dxa"/>
            <w:vMerge/>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1843" w:type="dxa"/>
            <w:vAlign w:val="center"/>
          </w:tcPr>
          <w:p w:rsidR="006C7657" w:rsidRPr="00797A5D" w:rsidRDefault="00721F12">
            <w:pPr>
              <w:spacing w:after="0" w:line="240" w:lineRule="auto"/>
              <w:jc w:val="center"/>
              <w:rPr>
                <w:rFonts w:ascii="Times New Roman" w:eastAsia="Times New Roman" w:hAnsi="Times New Roman" w:cs="Times New Roman"/>
                <w:sz w:val="20"/>
                <w:szCs w:val="18"/>
                <w:lang w:eastAsia="ru-RU"/>
              </w:rPr>
            </w:pPr>
            <w:r w:rsidRPr="00797A5D">
              <w:rPr>
                <w:rFonts w:ascii="Times New Roman" w:eastAsia="Times New Roman" w:hAnsi="Times New Roman" w:cs="Times New Roman"/>
                <w:sz w:val="20"/>
                <w:szCs w:val="18"/>
                <w:lang w:eastAsia="ru-RU"/>
              </w:rPr>
              <w:t>С</w:t>
            </w:r>
            <w:r w:rsidR="006C7657" w:rsidRPr="00797A5D">
              <w:rPr>
                <w:rFonts w:ascii="Times New Roman" w:eastAsia="Times New Roman" w:hAnsi="Times New Roman" w:cs="Times New Roman"/>
                <w:sz w:val="20"/>
                <w:szCs w:val="18"/>
                <w:lang w:eastAsia="ru-RU"/>
              </w:rPr>
              <w:t>троительных</w:t>
            </w:r>
            <w:r>
              <w:rPr>
                <w:rFonts w:ascii="Times New Roman" w:eastAsia="Times New Roman" w:hAnsi="Times New Roman" w:cs="Times New Roman"/>
                <w:sz w:val="20"/>
                <w:szCs w:val="18"/>
                <w:lang w:eastAsia="ru-RU"/>
              </w:rPr>
              <w:t xml:space="preserve"> </w:t>
            </w:r>
            <w:r w:rsidR="004426A4">
              <w:rPr>
                <w:rFonts w:ascii="Times New Roman" w:eastAsia="Times New Roman" w:hAnsi="Times New Roman" w:cs="Times New Roman"/>
                <w:sz w:val="20"/>
                <w:szCs w:val="18"/>
                <w:lang w:eastAsia="ru-RU"/>
              </w:rPr>
              <w:t>(</w:t>
            </w:r>
            <w:r w:rsidR="006C7657" w:rsidRPr="00797A5D">
              <w:rPr>
                <w:rFonts w:ascii="Times New Roman" w:eastAsia="Times New Roman" w:hAnsi="Times New Roman" w:cs="Times New Roman"/>
                <w:sz w:val="20"/>
                <w:szCs w:val="18"/>
                <w:lang w:eastAsia="ru-RU"/>
              </w:rPr>
              <w:t>ремонтно-строительных</w:t>
            </w:r>
            <w:r w:rsidR="000F7E12">
              <w:rPr>
                <w:rFonts w:ascii="Times New Roman" w:eastAsia="Times New Roman" w:hAnsi="Times New Roman" w:cs="Times New Roman"/>
                <w:sz w:val="20"/>
                <w:szCs w:val="18"/>
                <w:lang w:eastAsia="ru-RU"/>
              </w:rPr>
              <w:t>, ремонтно-реставрационных</w:t>
            </w:r>
            <w:r w:rsidR="004426A4">
              <w:rPr>
                <w:rFonts w:ascii="Times New Roman" w:eastAsia="Times New Roman" w:hAnsi="Times New Roman" w:cs="Times New Roman"/>
                <w:sz w:val="20"/>
                <w:szCs w:val="18"/>
                <w:lang w:eastAsia="ru-RU"/>
              </w:rPr>
              <w:t>)</w:t>
            </w:r>
            <w:r w:rsidR="006C7657" w:rsidRPr="00797A5D">
              <w:rPr>
                <w:rFonts w:ascii="Times New Roman" w:eastAsia="Times New Roman" w:hAnsi="Times New Roman" w:cs="Times New Roman"/>
                <w:sz w:val="20"/>
                <w:szCs w:val="18"/>
                <w:lang w:eastAsia="ru-RU"/>
              </w:rPr>
              <w:t xml:space="preserve"> работ</w:t>
            </w:r>
          </w:p>
        </w:tc>
        <w:tc>
          <w:tcPr>
            <w:tcW w:w="1276" w:type="dxa"/>
            <w:shd w:val="clear" w:color="auto" w:fill="auto"/>
            <w:vAlign w:val="center"/>
          </w:tcPr>
          <w:p w:rsidR="006C7657" w:rsidRPr="00797A5D" w:rsidRDefault="006C7657">
            <w:pPr>
              <w:spacing w:after="0" w:line="240" w:lineRule="auto"/>
              <w:jc w:val="center"/>
              <w:rPr>
                <w:rFonts w:ascii="Times New Roman" w:eastAsia="Times New Roman" w:hAnsi="Times New Roman" w:cs="Times New Roman"/>
                <w:sz w:val="20"/>
                <w:szCs w:val="18"/>
                <w:lang w:eastAsia="ru-RU"/>
              </w:rPr>
            </w:pPr>
            <w:r w:rsidRPr="00797A5D">
              <w:rPr>
                <w:rFonts w:ascii="Times New Roman" w:eastAsia="Times New Roman" w:hAnsi="Times New Roman" w:cs="Times New Roman"/>
                <w:sz w:val="20"/>
                <w:szCs w:val="18"/>
                <w:lang w:eastAsia="ru-RU"/>
              </w:rPr>
              <w:t>монтажных</w:t>
            </w:r>
            <w:r w:rsidRPr="00797A5D">
              <w:rPr>
                <w:rFonts w:ascii="Times New Roman" w:eastAsia="Times New Roman" w:hAnsi="Times New Roman" w:cs="Times New Roman"/>
                <w:sz w:val="20"/>
                <w:szCs w:val="18"/>
                <w:lang w:eastAsia="ru-RU"/>
              </w:rPr>
              <w:br/>
              <w:t>работ</w:t>
            </w:r>
          </w:p>
        </w:tc>
        <w:tc>
          <w:tcPr>
            <w:tcW w:w="1559" w:type="dxa"/>
            <w:shd w:val="clear" w:color="auto" w:fill="auto"/>
            <w:vAlign w:val="center"/>
          </w:tcPr>
          <w:p w:rsidR="006C7657" w:rsidRPr="00797A5D" w:rsidRDefault="001F2BA1" w:rsidP="0055479F">
            <w:pPr>
              <w:spacing w:after="0" w:line="240" w:lineRule="auto"/>
              <w:jc w:val="center"/>
              <w:rPr>
                <w:rFonts w:ascii="Times New Roman" w:eastAsia="Times New Roman" w:hAnsi="Times New Roman" w:cs="Times New Roman"/>
                <w:sz w:val="20"/>
                <w:szCs w:val="18"/>
                <w:lang w:eastAsia="ru-RU"/>
              </w:rPr>
            </w:pPr>
            <w:r w:rsidRPr="002418F1">
              <w:rPr>
                <w:rFonts w:ascii="Times New Roman" w:eastAsia="Times New Roman" w:hAnsi="Times New Roman" w:cs="Times New Roman"/>
                <w:sz w:val="20"/>
                <w:szCs w:val="18"/>
                <w:lang w:eastAsia="ru-RU"/>
              </w:rPr>
              <w:t>оборудования</w:t>
            </w:r>
            <w:r w:rsidR="003B73ED" w:rsidRPr="00797A5D" w:rsidDel="001F2BA1">
              <w:rPr>
                <w:rFonts w:ascii="Times New Roman" w:eastAsia="Times New Roman" w:hAnsi="Times New Roman" w:cs="Times New Roman"/>
                <w:sz w:val="20"/>
                <w:szCs w:val="18"/>
                <w:lang w:eastAsia="ru-RU"/>
              </w:rPr>
              <w:t xml:space="preserve"> </w:t>
            </w:r>
          </w:p>
        </w:tc>
        <w:tc>
          <w:tcPr>
            <w:tcW w:w="851" w:type="dxa"/>
            <w:shd w:val="clear" w:color="auto" w:fill="auto"/>
            <w:vAlign w:val="center"/>
          </w:tcPr>
          <w:p w:rsidR="006C7657" w:rsidRPr="00797A5D" w:rsidRDefault="006C7657">
            <w:pPr>
              <w:spacing w:after="0" w:line="240" w:lineRule="auto"/>
              <w:jc w:val="center"/>
              <w:rPr>
                <w:rFonts w:ascii="Times New Roman" w:eastAsia="Times New Roman" w:hAnsi="Times New Roman" w:cs="Times New Roman"/>
                <w:sz w:val="20"/>
                <w:szCs w:val="18"/>
                <w:lang w:eastAsia="ru-RU"/>
              </w:rPr>
            </w:pPr>
            <w:r w:rsidRPr="00797A5D">
              <w:rPr>
                <w:rFonts w:ascii="Times New Roman" w:eastAsia="Times New Roman" w:hAnsi="Times New Roman" w:cs="Times New Roman"/>
                <w:sz w:val="20"/>
                <w:szCs w:val="18"/>
                <w:lang w:eastAsia="ru-RU"/>
              </w:rPr>
              <w:t>прочих затрат</w:t>
            </w:r>
          </w:p>
        </w:tc>
        <w:tc>
          <w:tcPr>
            <w:tcW w:w="985" w:type="dxa"/>
            <w:shd w:val="clear" w:color="auto" w:fill="auto"/>
            <w:vAlign w:val="center"/>
          </w:tcPr>
          <w:p w:rsidR="006C7657" w:rsidRPr="00797A5D" w:rsidRDefault="006C7657">
            <w:pPr>
              <w:spacing w:after="0" w:line="240" w:lineRule="auto"/>
              <w:jc w:val="center"/>
              <w:rPr>
                <w:rFonts w:ascii="Times New Roman" w:eastAsia="Times New Roman" w:hAnsi="Times New Roman" w:cs="Times New Roman"/>
                <w:sz w:val="20"/>
                <w:szCs w:val="18"/>
                <w:lang w:eastAsia="ru-RU"/>
              </w:rPr>
            </w:pPr>
            <w:r w:rsidRPr="00797A5D">
              <w:rPr>
                <w:rFonts w:ascii="Times New Roman" w:eastAsia="Times New Roman" w:hAnsi="Times New Roman" w:cs="Times New Roman"/>
                <w:sz w:val="20"/>
                <w:szCs w:val="18"/>
                <w:lang w:eastAsia="ru-RU"/>
              </w:rPr>
              <w:t>всего</w:t>
            </w:r>
          </w:p>
        </w:tc>
      </w:tr>
      <w:tr w:rsidR="004426A4" w:rsidRPr="00797A5D" w:rsidTr="002418F1">
        <w:trPr>
          <w:trHeight w:val="240"/>
          <w:tblHeader/>
        </w:trPr>
        <w:tc>
          <w:tcPr>
            <w:tcW w:w="480"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1</w:t>
            </w:r>
          </w:p>
        </w:tc>
        <w:tc>
          <w:tcPr>
            <w:tcW w:w="1358"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2</w:t>
            </w:r>
          </w:p>
        </w:tc>
        <w:tc>
          <w:tcPr>
            <w:tcW w:w="1559"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3</w:t>
            </w:r>
          </w:p>
        </w:tc>
        <w:tc>
          <w:tcPr>
            <w:tcW w:w="1843" w:type="dxa"/>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4</w:t>
            </w:r>
          </w:p>
        </w:tc>
        <w:tc>
          <w:tcPr>
            <w:tcW w:w="1276"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5</w:t>
            </w:r>
          </w:p>
        </w:tc>
        <w:tc>
          <w:tcPr>
            <w:tcW w:w="1559"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6</w:t>
            </w:r>
          </w:p>
        </w:tc>
        <w:tc>
          <w:tcPr>
            <w:tcW w:w="851"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7</w:t>
            </w:r>
          </w:p>
        </w:tc>
        <w:tc>
          <w:tcPr>
            <w:tcW w:w="985"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8</w:t>
            </w:r>
          </w:p>
        </w:tc>
      </w:tr>
      <w:tr w:rsidR="004426A4" w:rsidRPr="00797A5D" w:rsidTr="002418F1">
        <w:trPr>
          <w:trHeight w:val="283"/>
        </w:trPr>
        <w:tc>
          <w:tcPr>
            <w:tcW w:w="480"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1358"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1559"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1843" w:type="dxa"/>
          </w:tcPr>
          <w:p w:rsidR="006C7657" w:rsidRPr="00797A5D" w:rsidRDefault="006C765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1276" w:type="dxa"/>
            <w:shd w:val="clear" w:color="auto" w:fill="auto"/>
          </w:tcPr>
          <w:p w:rsidR="006C7657" w:rsidRPr="00797A5D" w:rsidRDefault="006C765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1559" w:type="dxa"/>
            <w:shd w:val="clear" w:color="auto" w:fill="auto"/>
          </w:tcPr>
          <w:p w:rsidR="006C7657" w:rsidRPr="00797A5D" w:rsidRDefault="006C765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851" w:type="dxa"/>
            <w:shd w:val="clear" w:color="auto" w:fill="auto"/>
          </w:tcPr>
          <w:p w:rsidR="006C7657" w:rsidRPr="00797A5D" w:rsidRDefault="006C765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985" w:type="dxa"/>
            <w:shd w:val="clear" w:color="auto" w:fill="auto"/>
          </w:tcPr>
          <w:p w:rsidR="006C7657" w:rsidRPr="00797A5D" w:rsidRDefault="006C7657">
            <w:pPr>
              <w:spacing w:after="0" w:line="240" w:lineRule="auto"/>
              <w:ind w:firstLineChars="100" w:firstLine="200"/>
              <w:jc w:val="center"/>
              <w:rPr>
                <w:rFonts w:ascii="Times New Roman" w:eastAsia="Times New Roman" w:hAnsi="Times New Roman" w:cs="Times New Roman"/>
                <w:bCs/>
                <w:sz w:val="20"/>
                <w:szCs w:val="20"/>
                <w:lang w:eastAsia="ru-RU"/>
              </w:rPr>
            </w:pPr>
          </w:p>
        </w:tc>
      </w:tr>
      <w:tr w:rsidR="004426A4" w:rsidRPr="00797A5D" w:rsidTr="002418F1">
        <w:trPr>
          <w:trHeight w:val="283"/>
        </w:trPr>
        <w:tc>
          <w:tcPr>
            <w:tcW w:w="480" w:type="dxa"/>
            <w:shd w:val="clear" w:color="auto" w:fill="auto"/>
          </w:tcPr>
          <w:p w:rsidR="00217497" w:rsidRPr="00797A5D" w:rsidRDefault="00217497">
            <w:pPr>
              <w:spacing w:after="0" w:line="240" w:lineRule="auto"/>
              <w:jc w:val="center"/>
              <w:rPr>
                <w:rFonts w:ascii="Times New Roman" w:eastAsia="Times New Roman" w:hAnsi="Times New Roman" w:cs="Times New Roman"/>
                <w:bCs/>
                <w:sz w:val="20"/>
                <w:szCs w:val="20"/>
                <w:lang w:eastAsia="ru-RU"/>
              </w:rPr>
            </w:pPr>
          </w:p>
        </w:tc>
        <w:tc>
          <w:tcPr>
            <w:tcW w:w="1358" w:type="dxa"/>
            <w:shd w:val="clear" w:color="auto" w:fill="auto"/>
          </w:tcPr>
          <w:p w:rsidR="00217497" w:rsidRPr="00797A5D" w:rsidRDefault="00217497">
            <w:pPr>
              <w:spacing w:after="0" w:line="240" w:lineRule="auto"/>
              <w:jc w:val="center"/>
              <w:rPr>
                <w:rFonts w:ascii="Times New Roman" w:eastAsia="Times New Roman" w:hAnsi="Times New Roman" w:cs="Times New Roman"/>
                <w:bCs/>
                <w:sz w:val="20"/>
                <w:szCs w:val="20"/>
                <w:lang w:eastAsia="ru-RU"/>
              </w:rPr>
            </w:pPr>
          </w:p>
        </w:tc>
        <w:tc>
          <w:tcPr>
            <w:tcW w:w="1559" w:type="dxa"/>
            <w:shd w:val="clear" w:color="auto" w:fill="auto"/>
          </w:tcPr>
          <w:p w:rsidR="00217497" w:rsidRPr="00797A5D" w:rsidRDefault="00217497">
            <w:pPr>
              <w:spacing w:after="0" w:line="240" w:lineRule="auto"/>
              <w:jc w:val="center"/>
              <w:rPr>
                <w:rFonts w:ascii="Times New Roman" w:eastAsia="Times New Roman" w:hAnsi="Times New Roman" w:cs="Times New Roman"/>
                <w:bCs/>
                <w:sz w:val="20"/>
                <w:szCs w:val="20"/>
                <w:lang w:eastAsia="ru-RU"/>
              </w:rPr>
            </w:pPr>
          </w:p>
        </w:tc>
        <w:tc>
          <w:tcPr>
            <w:tcW w:w="1843" w:type="dxa"/>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1276" w:type="dxa"/>
            <w:shd w:val="clear" w:color="auto" w:fill="auto"/>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1559" w:type="dxa"/>
            <w:shd w:val="clear" w:color="auto" w:fill="auto"/>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851" w:type="dxa"/>
            <w:shd w:val="clear" w:color="auto" w:fill="auto"/>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985" w:type="dxa"/>
            <w:shd w:val="clear" w:color="auto" w:fill="auto"/>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r>
      <w:tr w:rsidR="004426A4" w:rsidRPr="00797A5D" w:rsidTr="002418F1">
        <w:trPr>
          <w:trHeight w:val="283"/>
        </w:trPr>
        <w:tc>
          <w:tcPr>
            <w:tcW w:w="480" w:type="dxa"/>
            <w:shd w:val="clear" w:color="auto" w:fill="auto"/>
          </w:tcPr>
          <w:p w:rsidR="00217497" w:rsidRPr="00797A5D" w:rsidRDefault="00217497">
            <w:pPr>
              <w:spacing w:after="0" w:line="240" w:lineRule="auto"/>
              <w:jc w:val="center"/>
              <w:rPr>
                <w:rFonts w:ascii="Times New Roman" w:eastAsia="Times New Roman" w:hAnsi="Times New Roman" w:cs="Times New Roman"/>
                <w:bCs/>
                <w:sz w:val="20"/>
                <w:szCs w:val="20"/>
                <w:lang w:eastAsia="ru-RU"/>
              </w:rPr>
            </w:pPr>
          </w:p>
        </w:tc>
        <w:tc>
          <w:tcPr>
            <w:tcW w:w="1358" w:type="dxa"/>
            <w:shd w:val="clear" w:color="auto" w:fill="auto"/>
          </w:tcPr>
          <w:p w:rsidR="00217497" w:rsidRPr="00797A5D" w:rsidRDefault="00217497">
            <w:pPr>
              <w:spacing w:after="0" w:line="240" w:lineRule="auto"/>
              <w:jc w:val="center"/>
              <w:rPr>
                <w:rFonts w:ascii="Times New Roman" w:eastAsia="Times New Roman" w:hAnsi="Times New Roman" w:cs="Times New Roman"/>
                <w:bCs/>
                <w:sz w:val="20"/>
                <w:szCs w:val="20"/>
                <w:lang w:eastAsia="ru-RU"/>
              </w:rPr>
            </w:pPr>
          </w:p>
        </w:tc>
        <w:tc>
          <w:tcPr>
            <w:tcW w:w="1559" w:type="dxa"/>
            <w:shd w:val="clear" w:color="auto" w:fill="auto"/>
          </w:tcPr>
          <w:p w:rsidR="00217497" w:rsidRPr="00797A5D" w:rsidRDefault="00217497">
            <w:pPr>
              <w:spacing w:after="0" w:line="240" w:lineRule="auto"/>
              <w:jc w:val="center"/>
              <w:rPr>
                <w:rFonts w:ascii="Times New Roman" w:eastAsia="Times New Roman" w:hAnsi="Times New Roman" w:cs="Times New Roman"/>
                <w:bCs/>
                <w:sz w:val="20"/>
                <w:szCs w:val="20"/>
                <w:lang w:eastAsia="ru-RU"/>
              </w:rPr>
            </w:pPr>
          </w:p>
        </w:tc>
        <w:tc>
          <w:tcPr>
            <w:tcW w:w="1843" w:type="dxa"/>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1276" w:type="dxa"/>
            <w:shd w:val="clear" w:color="auto" w:fill="auto"/>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1559" w:type="dxa"/>
            <w:shd w:val="clear" w:color="auto" w:fill="auto"/>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851" w:type="dxa"/>
            <w:shd w:val="clear" w:color="auto" w:fill="auto"/>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c>
          <w:tcPr>
            <w:tcW w:w="985" w:type="dxa"/>
            <w:shd w:val="clear" w:color="auto" w:fill="auto"/>
          </w:tcPr>
          <w:p w:rsidR="00217497" w:rsidRPr="00797A5D" w:rsidRDefault="00217497">
            <w:pPr>
              <w:spacing w:after="0" w:line="240" w:lineRule="auto"/>
              <w:ind w:firstLineChars="100" w:firstLine="200"/>
              <w:jc w:val="center"/>
              <w:rPr>
                <w:rFonts w:ascii="Times New Roman" w:eastAsia="Times New Roman" w:hAnsi="Times New Roman" w:cs="Times New Roman"/>
                <w:bCs/>
                <w:sz w:val="20"/>
                <w:szCs w:val="20"/>
                <w:lang w:eastAsia="ru-RU"/>
              </w:rPr>
            </w:pPr>
          </w:p>
        </w:tc>
      </w:tr>
    </w:tbl>
    <w:p w:rsidR="006C7657" w:rsidRPr="00797A5D" w:rsidRDefault="006C7657">
      <w:pPr>
        <w:spacing w:after="0" w:line="240" w:lineRule="auto"/>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Руководитель</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проектной организации______________________________________________________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[подпись (инициалы, фамилия)]</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Главный инженер</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проекта____________________________________________________________________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[подпись (инициалы, фамилия)]</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Начальник_____________________отдела_______________________________________</w:t>
      </w:r>
    </w:p>
    <w:p w:rsidR="006C7657" w:rsidRPr="00797A5D" w:rsidRDefault="006C7657">
      <w:pPr>
        <w:spacing w:after="0" w:line="240" w:lineRule="auto"/>
        <w:ind w:firstLine="284"/>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val="en-US" w:eastAsia="ru-RU"/>
        </w:rPr>
        <w:t xml:space="preserve">                                   </w:t>
      </w:r>
      <w:r w:rsidRPr="00797A5D">
        <w:rPr>
          <w:rFonts w:ascii="Times New Roman" w:eastAsia="Times New Roman" w:hAnsi="Times New Roman" w:cs="Times New Roman"/>
          <w:i/>
          <w:sz w:val="16"/>
          <w:szCs w:val="16"/>
          <w:lang w:eastAsia="ru-RU"/>
        </w:rPr>
        <w:t xml:space="preserve">(наименование) </w:t>
      </w:r>
      <w:r w:rsidRPr="00797A5D">
        <w:rPr>
          <w:rFonts w:ascii="Times New Roman" w:eastAsia="Times New Roman" w:hAnsi="Times New Roman" w:cs="Times New Roman"/>
          <w:i/>
          <w:sz w:val="16"/>
          <w:szCs w:val="16"/>
          <w:lang w:eastAsia="ru-RU"/>
        </w:rPr>
        <w:tab/>
      </w:r>
      <w:r w:rsidRPr="00797A5D">
        <w:rPr>
          <w:rFonts w:ascii="Times New Roman" w:eastAsia="Times New Roman" w:hAnsi="Times New Roman" w:cs="Times New Roman"/>
          <w:i/>
          <w:sz w:val="16"/>
          <w:szCs w:val="16"/>
          <w:lang w:eastAsia="ru-RU"/>
        </w:rPr>
        <w:tab/>
      </w:r>
      <w:r w:rsidRPr="00797A5D">
        <w:rPr>
          <w:rFonts w:ascii="Times New Roman" w:eastAsia="Times New Roman" w:hAnsi="Times New Roman" w:cs="Times New Roman"/>
          <w:i/>
          <w:sz w:val="16"/>
          <w:szCs w:val="16"/>
          <w:lang w:eastAsia="ru-RU"/>
        </w:rPr>
        <w:tab/>
      </w:r>
      <w:r w:rsidRPr="00797A5D">
        <w:rPr>
          <w:rFonts w:ascii="Times New Roman" w:eastAsia="Times New Roman" w:hAnsi="Times New Roman" w:cs="Times New Roman"/>
          <w:i/>
          <w:sz w:val="16"/>
          <w:szCs w:val="16"/>
          <w:lang w:val="en-US" w:eastAsia="ru-RU"/>
        </w:rPr>
        <w:t>[</w:t>
      </w:r>
      <w:r w:rsidRPr="00797A5D">
        <w:rPr>
          <w:rFonts w:ascii="Times New Roman" w:eastAsia="Times New Roman" w:hAnsi="Times New Roman" w:cs="Times New Roman"/>
          <w:i/>
          <w:sz w:val="16"/>
          <w:szCs w:val="16"/>
          <w:lang w:eastAsia="ru-RU"/>
        </w:rPr>
        <w:t>подпись (инициалы, фамилия)]</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Заказчик___________________________________________________________________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[должность, подпись (инициалы, фамилия)]</w:t>
      </w:r>
    </w:p>
    <w:p w:rsidR="006C7657" w:rsidRPr="00797A5D" w:rsidRDefault="006C7657">
      <w:pPr>
        <w:spacing w:after="80"/>
        <w:jc w:val="both"/>
        <w:rPr>
          <w:rFonts w:ascii="Times New Roman" w:hAnsi="Times New Roman" w:cs="Times New Roman"/>
          <w:sz w:val="24"/>
          <w:szCs w:val="24"/>
        </w:rPr>
      </w:pPr>
    </w:p>
    <w:p w:rsidR="00996D7A" w:rsidRPr="00797A5D" w:rsidRDefault="00996D7A">
      <w:pPr>
        <w:spacing w:after="80"/>
        <w:jc w:val="both"/>
        <w:rPr>
          <w:rFonts w:ascii="Times New Roman" w:hAnsi="Times New Roman" w:cs="Times New Roman"/>
          <w:sz w:val="24"/>
          <w:szCs w:val="24"/>
        </w:rPr>
        <w:sectPr w:rsidR="00996D7A" w:rsidRPr="00797A5D" w:rsidSect="008761FA">
          <w:pgSz w:w="11906" w:h="16838"/>
          <w:pgMar w:top="1134" w:right="851" w:bottom="1134" w:left="1134" w:header="709" w:footer="709" w:gutter="0"/>
          <w:cols w:space="708"/>
          <w:docGrid w:linePitch="360"/>
        </w:sectPr>
      </w:pPr>
    </w:p>
    <w:p w:rsidR="006C7657" w:rsidRPr="00797A5D" w:rsidRDefault="006C7657">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28" w:name="_Toc12985135"/>
      <w:bookmarkStart w:id="229" w:name="_Toc43055103"/>
      <w:bookmarkStart w:id="230" w:name="_Toc43310302"/>
      <w:r w:rsidRPr="00797A5D">
        <w:rPr>
          <w:rFonts w:ascii="Times New Roman" w:eastAsia="Times New Roman" w:hAnsi="Times New Roman" w:cs="Times New Roman"/>
          <w:sz w:val="24"/>
          <w:szCs w:val="24"/>
          <w:lang w:eastAsia="ru-RU"/>
        </w:rPr>
        <w:t xml:space="preserve">Приложение № </w:t>
      </w:r>
      <w:bookmarkEnd w:id="228"/>
      <w:r w:rsidR="00FD7ACD" w:rsidRPr="00797A5D">
        <w:rPr>
          <w:rFonts w:ascii="Times New Roman" w:eastAsia="Times New Roman" w:hAnsi="Times New Roman" w:cs="Times New Roman"/>
          <w:sz w:val="24"/>
          <w:szCs w:val="24"/>
          <w:lang w:eastAsia="ru-RU"/>
        </w:rPr>
        <w:t>7</w:t>
      </w:r>
      <w:bookmarkEnd w:id="229"/>
      <w:bookmarkEnd w:id="230"/>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w:t>
      </w:r>
      <w:r w:rsidR="00741622" w:rsidRPr="00797A5D">
        <w:rPr>
          <w:rFonts w:ascii="Times New Roman" w:eastAsia="Times New Roman" w:hAnsi="Times New Roman" w:cs="Times New Roman"/>
          <w:sz w:val="24"/>
          <w:szCs w:val="24"/>
          <w:lang w:eastAsia="ru-RU"/>
        </w:rPr>
        <w:t>20</w:t>
      </w:r>
      <w:r w:rsidR="000D2263" w:rsidRPr="00797A5D">
        <w:rPr>
          <w:rFonts w:ascii="Times New Roman" w:eastAsia="Times New Roman" w:hAnsi="Times New Roman" w:cs="Times New Roman"/>
          <w:sz w:val="24"/>
          <w:szCs w:val="24"/>
          <w:lang w:eastAsia="ru-RU"/>
        </w:rPr>
        <w:t>2</w:t>
      </w:r>
      <w:r w:rsidR="00741622" w:rsidRPr="00797A5D">
        <w:rPr>
          <w:rFonts w:ascii="Times New Roman" w:eastAsia="Times New Roman" w:hAnsi="Times New Roman" w:cs="Times New Roman"/>
          <w:sz w:val="24"/>
          <w:szCs w:val="24"/>
          <w:lang w:eastAsia="ru-RU"/>
        </w:rPr>
        <w:t xml:space="preserve">   г. №</w:t>
      </w:r>
      <w:r w:rsidRPr="00797A5D">
        <w:rPr>
          <w:rFonts w:ascii="Times New Roman" w:eastAsia="Times New Roman" w:hAnsi="Times New Roman" w:cs="Times New Roman"/>
          <w:sz w:val="24"/>
          <w:szCs w:val="24"/>
          <w:lang w:eastAsia="ru-RU"/>
        </w:rPr>
        <w:t> ______</w:t>
      </w:r>
    </w:p>
    <w:p w:rsidR="006C7657" w:rsidRPr="00797A5D" w:rsidRDefault="006C7657">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6C7657" w:rsidRPr="00797A5D" w:rsidRDefault="006C7657">
      <w:pPr>
        <w:autoSpaceDE w:val="0"/>
        <w:autoSpaceDN w:val="0"/>
        <w:adjustRightInd w:val="0"/>
        <w:spacing w:after="0" w:line="240" w:lineRule="auto"/>
        <w:ind w:firstLine="5103"/>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6C7657" w:rsidRPr="00797A5D" w:rsidRDefault="006C7657">
      <w:pPr>
        <w:spacing w:after="0" w:line="240" w:lineRule="auto"/>
        <w:ind w:firstLine="284"/>
        <w:jc w:val="right"/>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Заказчик________________________________________________________________________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организации)</w:t>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Утверждена ____     _________________ 20____г.</w:t>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b/>
          <w:sz w:val="24"/>
          <w:szCs w:val="24"/>
          <w:lang w:eastAsia="ru-RU"/>
        </w:rPr>
      </w:pPr>
      <w:r w:rsidRPr="00797A5D">
        <w:rPr>
          <w:rFonts w:ascii="Times New Roman" w:eastAsia="Times New Roman" w:hAnsi="Times New Roman" w:cs="Times New Roman"/>
          <w:b/>
          <w:sz w:val="24"/>
          <w:szCs w:val="24"/>
          <w:lang w:eastAsia="ru-RU"/>
        </w:rPr>
        <w:t xml:space="preserve">Сводка затрат в сумме </w:t>
      </w:r>
      <w:r w:rsidRPr="00797A5D">
        <w:rPr>
          <w:rFonts w:ascii="Times New Roman" w:eastAsia="Times New Roman" w:hAnsi="Times New Roman" w:cs="Times New Roman"/>
          <w:sz w:val="24"/>
          <w:szCs w:val="24"/>
          <w:lang w:eastAsia="ru-RU"/>
        </w:rPr>
        <w:t>_____________________________________</w:t>
      </w:r>
      <w:r w:rsidRPr="00797A5D">
        <w:rPr>
          <w:rFonts w:ascii="Times New Roman" w:eastAsia="Times New Roman" w:hAnsi="Times New Roman" w:cs="Times New Roman"/>
          <w:b/>
          <w:sz w:val="24"/>
          <w:szCs w:val="24"/>
          <w:lang w:eastAsia="ru-RU"/>
        </w:rPr>
        <w:t xml:space="preserve"> тыс. руб.</w:t>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_______________________________________________________________________________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(ссылка на документ об утверждении)</w:t>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"____"______________20___г.</w:t>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center"/>
        <w:rPr>
          <w:rFonts w:ascii="Times New Roman" w:eastAsia="Times New Roman" w:hAnsi="Times New Roman" w:cs="Times New Roman"/>
          <w:b/>
          <w:bCs/>
          <w:sz w:val="24"/>
          <w:szCs w:val="24"/>
          <w:lang w:eastAsia="ru-RU"/>
        </w:rPr>
      </w:pPr>
      <w:r w:rsidRPr="00797A5D">
        <w:rPr>
          <w:rFonts w:ascii="Times New Roman" w:eastAsia="Times New Roman" w:hAnsi="Times New Roman" w:cs="Times New Roman"/>
          <w:b/>
          <w:bCs/>
          <w:sz w:val="24"/>
          <w:szCs w:val="24"/>
          <w:lang w:eastAsia="ru-RU"/>
        </w:rPr>
        <w:t>СВОДКА ЗАТРАТ</w:t>
      </w: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________________________________________________________________________________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стройки)</w:t>
      </w:r>
    </w:p>
    <w:p w:rsidR="006C7657" w:rsidRPr="00797A5D" w:rsidRDefault="006C7657">
      <w:pPr>
        <w:spacing w:after="0" w:line="240" w:lineRule="auto"/>
        <w:ind w:firstLine="284"/>
        <w:jc w:val="center"/>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Составлена в текущем уровне цен __________________20____г.</w:t>
      </w:r>
    </w:p>
    <w:p w:rsidR="006C7657" w:rsidRPr="00797A5D" w:rsidRDefault="006C7657">
      <w:pPr>
        <w:spacing w:after="0" w:line="240" w:lineRule="auto"/>
        <w:rPr>
          <w:rFonts w:ascii="Times New Roman" w:eastAsia="Times New Roman" w:hAnsi="Times New Roman" w:cs="Times New Roman"/>
          <w:sz w:val="24"/>
          <w:szCs w:val="24"/>
          <w:lang w:eastAsia="ru-RU"/>
        </w:rPr>
      </w:pPr>
    </w:p>
    <w:p w:rsidR="00B71AA0" w:rsidRPr="00797A5D" w:rsidRDefault="00B71AA0">
      <w:pPr>
        <w:spacing w:after="0" w:line="240" w:lineRule="auto"/>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Таблица 1</w:t>
      </w:r>
    </w:p>
    <w:p w:rsidR="00B71AA0" w:rsidRPr="00797A5D" w:rsidRDefault="00B71AA0">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2267"/>
        <w:gridCol w:w="2707"/>
        <w:gridCol w:w="2534"/>
        <w:gridCol w:w="1883"/>
      </w:tblGrid>
      <w:tr w:rsidR="00797A5D" w:rsidRPr="00797A5D" w:rsidTr="00C348D9">
        <w:trPr>
          <w:trHeight w:val="390"/>
          <w:tblHeader/>
        </w:trPr>
        <w:tc>
          <w:tcPr>
            <w:tcW w:w="522" w:type="dxa"/>
            <w:vMerge w:val="restart"/>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 п/п</w:t>
            </w:r>
          </w:p>
        </w:tc>
        <w:tc>
          <w:tcPr>
            <w:tcW w:w="2315" w:type="dxa"/>
            <w:vMerge w:val="restart"/>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Наименование</w:t>
            </w:r>
            <w:r w:rsidRPr="00797A5D">
              <w:rPr>
                <w:rFonts w:ascii="Times New Roman" w:eastAsia="Times New Roman" w:hAnsi="Times New Roman" w:cs="Times New Roman"/>
                <w:bCs/>
                <w:sz w:val="20"/>
                <w:szCs w:val="20"/>
                <w:lang w:eastAsia="ru-RU"/>
              </w:rPr>
              <w:br/>
              <w:t>затрат</w:t>
            </w:r>
          </w:p>
        </w:tc>
        <w:tc>
          <w:tcPr>
            <w:tcW w:w="7300" w:type="dxa"/>
            <w:gridSpan w:val="3"/>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Сметная стоимость, тыс. руб.</w:t>
            </w:r>
          </w:p>
        </w:tc>
      </w:tr>
      <w:tr w:rsidR="00797A5D" w:rsidRPr="00797A5D" w:rsidTr="00C348D9">
        <w:trPr>
          <w:trHeight w:val="751"/>
          <w:tblHeader/>
        </w:trPr>
        <w:tc>
          <w:tcPr>
            <w:tcW w:w="522" w:type="dxa"/>
            <w:vMerge/>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2315" w:type="dxa"/>
            <w:vMerge/>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2766"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объектов</w:t>
            </w:r>
            <w:r w:rsidRPr="00797A5D">
              <w:rPr>
                <w:rFonts w:ascii="Times New Roman" w:eastAsia="Times New Roman" w:hAnsi="Times New Roman" w:cs="Times New Roman"/>
                <w:bCs/>
                <w:sz w:val="20"/>
                <w:szCs w:val="20"/>
                <w:lang w:eastAsia="ru-RU"/>
              </w:rPr>
              <w:br/>
              <w:t>производственного назначения</w:t>
            </w:r>
          </w:p>
        </w:tc>
        <w:tc>
          <w:tcPr>
            <w:tcW w:w="2567"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объектов непроизводственного назначения</w:t>
            </w:r>
          </w:p>
        </w:tc>
        <w:tc>
          <w:tcPr>
            <w:tcW w:w="1967" w:type="dxa"/>
            <w:shd w:val="clear" w:color="auto" w:fill="auto"/>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всего</w:t>
            </w:r>
          </w:p>
        </w:tc>
      </w:tr>
      <w:tr w:rsidR="00797A5D" w:rsidRPr="00797A5D" w:rsidTr="00C348D9">
        <w:trPr>
          <w:trHeight w:val="240"/>
          <w:tblHeader/>
        </w:trPr>
        <w:tc>
          <w:tcPr>
            <w:tcW w:w="522" w:type="dxa"/>
            <w:shd w:val="clear" w:color="auto" w:fill="auto"/>
            <w:vAlign w:val="center"/>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1</w:t>
            </w:r>
          </w:p>
        </w:tc>
        <w:tc>
          <w:tcPr>
            <w:tcW w:w="2315" w:type="dxa"/>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2</w:t>
            </w:r>
          </w:p>
        </w:tc>
        <w:tc>
          <w:tcPr>
            <w:tcW w:w="2766" w:type="dxa"/>
            <w:shd w:val="clear" w:color="auto" w:fill="auto"/>
            <w:vAlign w:val="center"/>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3</w:t>
            </w:r>
          </w:p>
        </w:tc>
        <w:tc>
          <w:tcPr>
            <w:tcW w:w="2567" w:type="dxa"/>
            <w:shd w:val="clear" w:color="auto" w:fill="auto"/>
            <w:vAlign w:val="center"/>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4</w:t>
            </w:r>
          </w:p>
        </w:tc>
        <w:tc>
          <w:tcPr>
            <w:tcW w:w="1967" w:type="dxa"/>
            <w:shd w:val="clear" w:color="auto" w:fill="auto"/>
            <w:vAlign w:val="center"/>
          </w:tcPr>
          <w:p w:rsidR="006C7657" w:rsidRPr="00797A5D" w:rsidRDefault="006C7657">
            <w:pPr>
              <w:spacing w:after="0" w:line="240" w:lineRule="auto"/>
              <w:jc w:val="center"/>
              <w:rPr>
                <w:rFonts w:ascii="Times New Roman" w:eastAsia="Times New Roman" w:hAnsi="Times New Roman" w:cs="Times New Roman"/>
                <w:bCs/>
                <w:sz w:val="18"/>
                <w:szCs w:val="18"/>
                <w:lang w:eastAsia="ru-RU"/>
              </w:rPr>
            </w:pPr>
            <w:r w:rsidRPr="00797A5D">
              <w:rPr>
                <w:rFonts w:ascii="Times New Roman" w:eastAsia="Times New Roman" w:hAnsi="Times New Roman" w:cs="Times New Roman"/>
                <w:bCs/>
                <w:sz w:val="18"/>
                <w:szCs w:val="18"/>
                <w:lang w:eastAsia="ru-RU"/>
              </w:rPr>
              <w:t>5</w:t>
            </w:r>
          </w:p>
        </w:tc>
      </w:tr>
      <w:tr w:rsidR="00797A5D" w:rsidRPr="00797A5D" w:rsidTr="00C348D9">
        <w:trPr>
          <w:trHeight w:val="283"/>
        </w:trPr>
        <w:tc>
          <w:tcPr>
            <w:tcW w:w="522"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1</w:t>
            </w:r>
          </w:p>
        </w:tc>
        <w:tc>
          <w:tcPr>
            <w:tcW w:w="2315" w:type="dxa"/>
          </w:tcPr>
          <w:p w:rsidR="006C7657" w:rsidRPr="00797A5D" w:rsidRDefault="006C7657">
            <w:pPr>
              <w:spacing w:after="0" w:line="240" w:lineRule="auto"/>
              <w:rPr>
                <w:rFonts w:ascii="Times New Roman" w:eastAsia="Times New Roman" w:hAnsi="Times New Roman" w:cs="Times New Roman"/>
                <w:b/>
                <w:bCs/>
                <w:sz w:val="20"/>
                <w:szCs w:val="20"/>
                <w:lang w:eastAsia="ru-RU"/>
              </w:rPr>
            </w:pPr>
            <w:r w:rsidRPr="00797A5D">
              <w:rPr>
                <w:rFonts w:ascii="Times New Roman" w:eastAsia="Times New Roman" w:hAnsi="Times New Roman" w:cs="Times New Roman"/>
                <w:b/>
                <w:bCs/>
                <w:sz w:val="20"/>
                <w:szCs w:val="20"/>
                <w:lang w:eastAsia="ru-RU"/>
              </w:rPr>
              <w:t>Сметная стоимость:</w:t>
            </w:r>
          </w:p>
        </w:tc>
        <w:tc>
          <w:tcPr>
            <w:tcW w:w="2766" w:type="dxa"/>
            <w:shd w:val="clear" w:color="auto" w:fill="auto"/>
          </w:tcPr>
          <w:p w:rsidR="006C7657" w:rsidRPr="00797A5D" w:rsidRDefault="006C7657">
            <w:pPr>
              <w:spacing w:after="0" w:line="240" w:lineRule="auto"/>
              <w:rPr>
                <w:rFonts w:ascii="Times New Roman" w:eastAsia="Times New Roman" w:hAnsi="Times New Roman" w:cs="Times New Roman"/>
                <w:b/>
                <w:bCs/>
                <w:sz w:val="20"/>
                <w:szCs w:val="20"/>
                <w:lang w:eastAsia="ru-RU"/>
              </w:rPr>
            </w:pPr>
          </w:p>
        </w:tc>
        <w:tc>
          <w:tcPr>
            <w:tcW w:w="2567" w:type="dxa"/>
            <w:shd w:val="clear" w:color="auto" w:fill="auto"/>
          </w:tcPr>
          <w:p w:rsidR="006C7657" w:rsidRPr="00797A5D" w:rsidRDefault="006C7657">
            <w:pPr>
              <w:spacing w:after="0" w:line="240" w:lineRule="auto"/>
              <w:rPr>
                <w:rFonts w:ascii="Times New Roman" w:eastAsia="Times New Roman" w:hAnsi="Times New Roman" w:cs="Times New Roman"/>
                <w:b/>
                <w:bCs/>
                <w:sz w:val="20"/>
                <w:szCs w:val="20"/>
                <w:lang w:eastAsia="ru-RU"/>
              </w:rPr>
            </w:pPr>
          </w:p>
        </w:tc>
        <w:tc>
          <w:tcPr>
            <w:tcW w:w="1967" w:type="dxa"/>
            <w:shd w:val="clear" w:color="auto" w:fill="auto"/>
          </w:tcPr>
          <w:p w:rsidR="006C7657" w:rsidRPr="00797A5D" w:rsidRDefault="006C7657">
            <w:pPr>
              <w:spacing w:after="0" w:line="240" w:lineRule="auto"/>
              <w:ind w:firstLineChars="100" w:firstLine="201"/>
              <w:jc w:val="right"/>
              <w:rPr>
                <w:rFonts w:ascii="Times New Roman" w:eastAsia="Times New Roman" w:hAnsi="Times New Roman" w:cs="Times New Roman"/>
                <w:b/>
                <w:bCs/>
                <w:sz w:val="20"/>
                <w:szCs w:val="20"/>
                <w:lang w:eastAsia="ru-RU"/>
              </w:rPr>
            </w:pPr>
          </w:p>
        </w:tc>
      </w:tr>
      <w:tr w:rsidR="00797A5D" w:rsidRPr="00797A5D" w:rsidTr="00C348D9">
        <w:trPr>
          <w:trHeight w:val="283"/>
        </w:trPr>
        <w:tc>
          <w:tcPr>
            <w:tcW w:w="522"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1.1</w:t>
            </w:r>
          </w:p>
        </w:tc>
        <w:tc>
          <w:tcPr>
            <w:tcW w:w="2315" w:type="dxa"/>
          </w:tcPr>
          <w:p w:rsidR="006C7657" w:rsidRPr="00797A5D" w:rsidRDefault="006C7657">
            <w:pPr>
              <w:spacing w:after="0" w:line="240" w:lineRule="auto"/>
              <w:ind w:left="170"/>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строительных и монтажных работ</w:t>
            </w:r>
          </w:p>
        </w:tc>
        <w:tc>
          <w:tcPr>
            <w:tcW w:w="2766"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2567"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1967" w:type="dxa"/>
            <w:shd w:val="clear" w:color="auto" w:fill="auto"/>
          </w:tcPr>
          <w:p w:rsidR="006C7657" w:rsidRPr="00797A5D" w:rsidRDefault="006C7657">
            <w:pPr>
              <w:spacing w:after="0" w:line="240" w:lineRule="auto"/>
              <w:ind w:firstLineChars="100" w:firstLine="200"/>
              <w:jc w:val="right"/>
              <w:rPr>
                <w:rFonts w:ascii="Times New Roman" w:eastAsia="Times New Roman" w:hAnsi="Times New Roman" w:cs="Times New Roman"/>
                <w:bCs/>
                <w:sz w:val="20"/>
                <w:szCs w:val="20"/>
                <w:lang w:eastAsia="ru-RU"/>
              </w:rPr>
            </w:pPr>
          </w:p>
        </w:tc>
      </w:tr>
      <w:tr w:rsidR="00797A5D" w:rsidRPr="00797A5D" w:rsidTr="00C348D9">
        <w:trPr>
          <w:trHeight w:val="283"/>
        </w:trPr>
        <w:tc>
          <w:tcPr>
            <w:tcW w:w="522"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1.2</w:t>
            </w:r>
          </w:p>
        </w:tc>
        <w:tc>
          <w:tcPr>
            <w:tcW w:w="2315" w:type="dxa"/>
          </w:tcPr>
          <w:p w:rsidR="006C7657" w:rsidRPr="00797A5D" w:rsidRDefault="006C7657">
            <w:pPr>
              <w:spacing w:after="0" w:line="240" w:lineRule="auto"/>
              <w:ind w:left="170"/>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оборудования</w:t>
            </w:r>
          </w:p>
        </w:tc>
        <w:tc>
          <w:tcPr>
            <w:tcW w:w="2766"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2567"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1967" w:type="dxa"/>
            <w:shd w:val="clear" w:color="auto" w:fill="auto"/>
          </w:tcPr>
          <w:p w:rsidR="006C7657" w:rsidRPr="00797A5D" w:rsidRDefault="006C7657">
            <w:pPr>
              <w:spacing w:after="0" w:line="240" w:lineRule="auto"/>
              <w:ind w:firstLineChars="100" w:firstLine="200"/>
              <w:jc w:val="right"/>
              <w:rPr>
                <w:rFonts w:ascii="Times New Roman" w:eastAsia="Times New Roman" w:hAnsi="Times New Roman" w:cs="Times New Roman"/>
                <w:bCs/>
                <w:sz w:val="20"/>
                <w:szCs w:val="20"/>
                <w:lang w:eastAsia="ru-RU"/>
              </w:rPr>
            </w:pPr>
          </w:p>
        </w:tc>
      </w:tr>
      <w:tr w:rsidR="00797A5D" w:rsidRPr="00797A5D" w:rsidTr="00C348D9">
        <w:trPr>
          <w:trHeight w:val="283"/>
        </w:trPr>
        <w:tc>
          <w:tcPr>
            <w:tcW w:w="522"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1.3</w:t>
            </w:r>
          </w:p>
        </w:tc>
        <w:tc>
          <w:tcPr>
            <w:tcW w:w="2315" w:type="dxa"/>
          </w:tcPr>
          <w:p w:rsidR="006C7657" w:rsidRPr="00797A5D" w:rsidRDefault="006C7657">
            <w:pPr>
              <w:spacing w:after="0" w:line="240" w:lineRule="auto"/>
              <w:ind w:left="170"/>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прочих затрат</w:t>
            </w:r>
          </w:p>
        </w:tc>
        <w:tc>
          <w:tcPr>
            <w:tcW w:w="2766"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2567"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1967" w:type="dxa"/>
            <w:shd w:val="clear" w:color="auto" w:fill="auto"/>
          </w:tcPr>
          <w:p w:rsidR="006C7657" w:rsidRPr="00797A5D" w:rsidRDefault="006C7657">
            <w:pPr>
              <w:spacing w:after="0" w:line="240" w:lineRule="auto"/>
              <w:ind w:firstLineChars="100" w:firstLine="200"/>
              <w:jc w:val="right"/>
              <w:rPr>
                <w:rFonts w:ascii="Times New Roman" w:eastAsia="Times New Roman" w:hAnsi="Times New Roman" w:cs="Times New Roman"/>
                <w:bCs/>
                <w:sz w:val="20"/>
                <w:szCs w:val="20"/>
                <w:lang w:eastAsia="ru-RU"/>
              </w:rPr>
            </w:pPr>
          </w:p>
        </w:tc>
      </w:tr>
      <w:tr w:rsidR="00797A5D" w:rsidRPr="00797A5D" w:rsidTr="00C348D9">
        <w:trPr>
          <w:trHeight w:val="283"/>
        </w:trPr>
        <w:tc>
          <w:tcPr>
            <w:tcW w:w="522"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2</w:t>
            </w:r>
          </w:p>
        </w:tc>
        <w:tc>
          <w:tcPr>
            <w:tcW w:w="2315" w:type="dxa"/>
          </w:tcPr>
          <w:p w:rsidR="006C7657" w:rsidRPr="00797A5D" w:rsidRDefault="006C7657">
            <w:pPr>
              <w:spacing w:after="0" w:line="240" w:lineRule="auto"/>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
                <w:bCs/>
                <w:sz w:val="20"/>
                <w:szCs w:val="20"/>
                <w:lang w:eastAsia="ru-RU"/>
              </w:rPr>
              <w:t>Сметная стоимость всего,</w:t>
            </w:r>
            <w:r w:rsidRPr="00797A5D">
              <w:rPr>
                <w:rFonts w:ascii="Times New Roman" w:eastAsia="Times New Roman" w:hAnsi="Times New Roman" w:cs="Times New Roman"/>
                <w:bCs/>
                <w:sz w:val="20"/>
                <w:szCs w:val="20"/>
                <w:lang w:eastAsia="ru-RU"/>
              </w:rPr>
              <w:br/>
            </w:r>
            <w:r w:rsidRPr="00797A5D">
              <w:rPr>
                <w:rFonts w:ascii="Times New Roman" w:eastAsia="Times New Roman" w:hAnsi="Times New Roman" w:cs="Times New Roman"/>
                <w:bCs/>
                <w:i/>
                <w:sz w:val="20"/>
                <w:szCs w:val="20"/>
                <w:lang w:eastAsia="ru-RU"/>
              </w:rPr>
              <w:t>в том числе</w:t>
            </w:r>
          </w:p>
        </w:tc>
        <w:tc>
          <w:tcPr>
            <w:tcW w:w="2766"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2567"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1967" w:type="dxa"/>
            <w:shd w:val="clear" w:color="auto" w:fill="auto"/>
          </w:tcPr>
          <w:p w:rsidR="006C7657" w:rsidRPr="00797A5D" w:rsidRDefault="006C7657">
            <w:pPr>
              <w:spacing w:after="0" w:line="240" w:lineRule="auto"/>
              <w:ind w:firstLineChars="100" w:firstLine="200"/>
              <w:jc w:val="right"/>
              <w:rPr>
                <w:rFonts w:ascii="Times New Roman" w:eastAsia="Times New Roman" w:hAnsi="Times New Roman" w:cs="Times New Roman"/>
                <w:bCs/>
                <w:sz w:val="20"/>
                <w:szCs w:val="20"/>
                <w:lang w:eastAsia="ru-RU"/>
              </w:rPr>
            </w:pPr>
          </w:p>
        </w:tc>
      </w:tr>
      <w:tr w:rsidR="006C7657" w:rsidRPr="00797A5D" w:rsidTr="00C348D9">
        <w:trPr>
          <w:trHeight w:val="283"/>
        </w:trPr>
        <w:tc>
          <w:tcPr>
            <w:tcW w:w="522"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2.1</w:t>
            </w:r>
          </w:p>
        </w:tc>
        <w:tc>
          <w:tcPr>
            <w:tcW w:w="2315" w:type="dxa"/>
          </w:tcPr>
          <w:p w:rsidR="006C7657" w:rsidRPr="00797A5D" w:rsidRDefault="006C7657">
            <w:pPr>
              <w:spacing w:after="0" w:line="240" w:lineRule="auto"/>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НДС</w:t>
            </w:r>
          </w:p>
        </w:tc>
        <w:tc>
          <w:tcPr>
            <w:tcW w:w="2766"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2567" w:type="dxa"/>
            <w:shd w:val="clear" w:color="auto" w:fill="auto"/>
          </w:tcPr>
          <w:p w:rsidR="006C7657" w:rsidRPr="00797A5D" w:rsidRDefault="006C7657">
            <w:pPr>
              <w:spacing w:after="0" w:line="240" w:lineRule="auto"/>
              <w:rPr>
                <w:rFonts w:ascii="Times New Roman" w:eastAsia="Times New Roman" w:hAnsi="Times New Roman" w:cs="Times New Roman"/>
                <w:bCs/>
                <w:sz w:val="20"/>
                <w:szCs w:val="20"/>
                <w:lang w:eastAsia="ru-RU"/>
              </w:rPr>
            </w:pPr>
          </w:p>
        </w:tc>
        <w:tc>
          <w:tcPr>
            <w:tcW w:w="1967" w:type="dxa"/>
            <w:shd w:val="clear" w:color="auto" w:fill="auto"/>
          </w:tcPr>
          <w:p w:rsidR="006C7657" w:rsidRPr="00797A5D" w:rsidRDefault="006C7657">
            <w:pPr>
              <w:spacing w:after="0" w:line="240" w:lineRule="auto"/>
              <w:ind w:firstLineChars="100" w:firstLine="200"/>
              <w:jc w:val="right"/>
              <w:rPr>
                <w:rFonts w:ascii="Times New Roman" w:eastAsia="Times New Roman" w:hAnsi="Times New Roman" w:cs="Times New Roman"/>
                <w:bCs/>
                <w:sz w:val="20"/>
                <w:szCs w:val="20"/>
                <w:lang w:eastAsia="ru-RU"/>
              </w:rPr>
            </w:pPr>
          </w:p>
        </w:tc>
      </w:tr>
    </w:tbl>
    <w:p w:rsidR="006C7657" w:rsidRPr="00797A5D" w:rsidRDefault="006C7657">
      <w:pPr>
        <w:spacing w:after="0" w:line="240" w:lineRule="auto"/>
        <w:rPr>
          <w:rFonts w:ascii="Times New Roman" w:eastAsia="Times New Roman" w:hAnsi="Times New Roman" w:cs="Times New Roman"/>
          <w:sz w:val="24"/>
          <w:szCs w:val="24"/>
          <w:lang w:eastAsia="ru-RU"/>
        </w:rPr>
      </w:pP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Руководитель</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проектной организации______________________________________________________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[подпись (инициалы, фамилия)]</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Главный инженер</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проекта____________________________________________________________________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[подпись (инициалы, фамилия)]</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Начальник_____________________отдела_______________________________________</w:t>
      </w:r>
    </w:p>
    <w:p w:rsidR="006C7657" w:rsidRPr="00797A5D" w:rsidRDefault="006C7657">
      <w:pPr>
        <w:spacing w:after="0" w:line="240" w:lineRule="auto"/>
        <w:ind w:firstLine="284"/>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val="en-US" w:eastAsia="ru-RU"/>
        </w:rPr>
        <w:t xml:space="preserve">                                             </w:t>
      </w:r>
      <w:r w:rsidRPr="00797A5D">
        <w:rPr>
          <w:rFonts w:ascii="Times New Roman" w:eastAsia="Times New Roman" w:hAnsi="Times New Roman" w:cs="Times New Roman"/>
          <w:i/>
          <w:sz w:val="16"/>
          <w:szCs w:val="16"/>
          <w:lang w:eastAsia="ru-RU"/>
        </w:rPr>
        <w:t>(наименование)                               [подпись (инициалы, фамилия)]</w:t>
      </w:r>
    </w:p>
    <w:p w:rsidR="006C7657" w:rsidRPr="00797A5D" w:rsidRDefault="006C7657">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Заказчик___________________________________________________________________</w:t>
      </w:r>
    </w:p>
    <w:p w:rsidR="006C7657" w:rsidRPr="00797A5D" w:rsidRDefault="006C7657">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[должность, подпись (инициалы, фамилия)]</w:t>
      </w:r>
    </w:p>
    <w:p w:rsidR="00B71AA0" w:rsidRPr="00797A5D" w:rsidRDefault="00B71AA0">
      <w:pPr>
        <w:spacing w:after="80"/>
        <w:jc w:val="both"/>
        <w:rPr>
          <w:rFonts w:ascii="Times New Roman" w:hAnsi="Times New Roman" w:cs="Times New Roman"/>
          <w:sz w:val="24"/>
          <w:szCs w:val="24"/>
        </w:rPr>
        <w:sectPr w:rsidR="00B71AA0" w:rsidRPr="00797A5D" w:rsidSect="008761FA">
          <w:pgSz w:w="11906" w:h="16838"/>
          <w:pgMar w:top="1134" w:right="851" w:bottom="1134" w:left="1134" w:header="709" w:footer="709" w:gutter="0"/>
          <w:cols w:space="708"/>
          <w:docGrid w:linePitch="360"/>
        </w:sectPr>
      </w:pPr>
    </w:p>
    <w:p w:rsidR="00B71AA0" w:rsidRPr="00797A5D" w:rsidRDefault="00B71AA0" w:rsidP="00B71AA0">
      <w:pPr>
        <w:spacing w:after="0" w:line="240" w:lineRule="auto"/>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Таблица 2 </w:t>
      </w:r>
    </w:p>
    <w:p w:rsidR="00B71AA0" w:rsidRPr="00797A5D" w:rsidRDefault="00B71AA0" w:rsidP="00B71AA0">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
        <w:gridCol w:w="1335"/>
        <w:gridCol w:w="818"/>
        <w:gridCol w:w="1349"/>
        <w:gridCol w:w="1340"/>
        <w:gridCol w:w="1286"/>
        <w:gridCol w:w="1349"/>
        <w:gridCol w:w="1287"/>
        <w:gridCol w:w="960"/>
        <w:gridCol w:w="1349"/>
        <w:gridCol w:w="594"/>
        <w:gridCol w:w="450"/>
        <w:gridCol w:w="469"/>
        <w:gridCol w:w="671"/>
      </w:tblGrid>
      <w:tr w:rsidR="00797A5D" w:rsidRPr="00797A5D" w:rsidTr="0052304B">
        <w:trPr>
          <w:trHeight w:val="20"/>
        </w:trPr>
        <w:tc>
          <w:tcPr>
            <w:tcW w:w="432"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 п/п</w:t>
            </w:r>
          </w:p>
        </w:tc>
        <w:tc>
          <w:tcPr>
            <w:tcW w:w="785"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Обосно-вание</w:t>
            </w:r>
          </w:p>
        </w:tc>
        <w:tc>
          <w:tcPr>
            <w:tcW w:w="1248"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Наименование локальных сметных расчетов (смет), затрат</w:t>
            </w:r>
          </w:p>
        </w:tc>
        <w:tc>
          <w:tcPr>
            <w:tcW w:w="5745" w:type="dxa"/>
            <w:gridSpan w:val="5"/>
            <w:shd w:val="clear" w:color="auto" w:fill="auto"/>
            <w:noWrap/>
            <w:hideMark/>
          </w:tcPr>
          <w:p w:rsidR="00B50AF7" w:rsidRPr="00797A5D" w:rsidRDefault="00B50AF7" w:rsidP="00147634">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bCs/>
                <w:sz w:val="16"/>
                <w:szCs w:val="16"/>
                <w:lang w:eastAsia="ru-RU"/>
              </w:rPr>
              <w:t>Сметная стоимость, руб.</w:t>
            </w:r>
          </w:p>
        </w:tc>
        <w:tc>
          <w:tcPr>
            <w:tcW w:w="1204" w:type="dxa"/>
            <w:vMerge w:val="restart"/>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Оборудование</w:t>
            </w:r>
          </w:p>
        </w:tc>
        <w:tc>
          <w:tcPr>
            <w:tcW w:w="2160" w:type="dxa"/>
            <w:gridSpan w:val="2"/>
            <w:shd w:val="clear" w:color="auto" w:fill="auto"/>
            <w:noWrap/>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Затраты труда</w:t>
            </w:r>
          </w:p>
        </w:tc>
        <w:tc>
          <w:tcPr>
            <w:tcW w:w="556"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ФОТ</w:t>
            </w:r>
          </w:p>
        </w:tc>
        <w:tc>
          <w:tcPr>
            <w:tcW w:w="421"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НР</w:t>
            </w:r>
          </w:p>
        </w:tc>
        <w:tc>
          <w:tcPr>
            <w:tcW w:w="439"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СП</w:t>
            </w:r>
          </w:p>
        </w:tc>
        <w:tc>
          <w:tcPr>
            <w:tcW w:w="628"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Итого</w:t>
            </w:r>
          </w:p>
        </w:tc>
      </w:tr>
      <w:tr w:rsidR="00797A5D" w:rsidRPr="00797A5D" w:rsidTr="0052304B">
        <w:trPr>
          <w:trHeight w:val="20"/>
        </w:trPr>
        <w:tc>
          <w:tcPr>
            <w:tcW w:w="432"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85"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48"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65"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Прямые затраты</w:t>
            </w:r>
          </w:p>
        </w:tc>
        <w:tc>
          <w:tcPr>
            <w:tcW w:w="4980" w:type="dxa"/>
            <w:gridSpan w:val="4"/>
            <w:shd w:val="clear" w:color="auto" w:fill="auto"/>
            <w:hideMark/>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в том числе</w:t>
            </w:r>
          </w:p>
        </w:tc>
        <w:tc>
          <w:tcPr>
            <w:tcW w:w="1204" w:type="dxa"/>
            <w:vMerge/>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p>
        </w:tc>
        <w:tc>
          <w:tcPr>
            <w:tcW w:w="898"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рабочих</w:t>
            </w:r>
          </w:p>
        </w:tc>
        <w:tc>
          <w:tcPr>
            <w:tcW w:w="1262"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машинистов</w:t>
            </w:r>
          </w:p>
        </w:tc>
        <w:tc>
          <w:tcPr>
            <w:tcW w:w="556"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21"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39"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628"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r>
      <w:tr w:rsidR="00797A5D" w:rsidRPr="00797A5D" w:rsidTr="0052304B">
        <w:trPr>
          <w:trHeight w:val="20"/>
        </w:trPr>
        <w:tc>
          <w:tcPr>
            <w:tcW w:w="432"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85"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48"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65"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оплата труда рабочих</w:t>
            </w:r>
          </w:p>
        </w:tc>
        <w:tc>
          <w:tcPr>
            <w:tcW w:w="2456" w:type="dxa"/>
            <w:gridSpan w:val="2"/>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стоимость эксплуатации машин и механизмов</w:t>
            </w:r>
          </w:p>
        </w:tc>
        <w:tc>
          <w:tcPr>
            <w:tcW w:w="1262" w:type="dxa"/>
            <w:vMerge w:val="restart"/>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материалы, изделия и конструкции</w:t>
            </w:r>
          </w:p>
        </w:tc>
        <w:tc>
          <w:tcPr>
            <w:tcW w:w="1204" w:type="dxa"/>
            <w:vMerge/>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p>
        </w:tc>
        <w:tc>
          <w:tcPr>
            <w:tcW w:w="898"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556"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21"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39"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628" w:type="dxa"/>
            <w:vMerge/>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r>
      <w:tr w:rsidR="00797A5D" w:rsidRPr="00797A5D" w:rsidTr="0052304B">
        <w:trPr>
          <w:trHeight w:val="20"/>
        </w:trPr>
        <w:tc>
          <w:tcPr>
            <w:tcW w:w="432"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785"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48"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765"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62"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53" w:type="dxa"/>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всего</w:t>
            </w:r>
          </w:p>
        </w:tc>
        <w:tc>
          <w:tcPr>
            <w:tcW w:w="1203" w:type="dxa"/>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i/>
                <w:sz w:val="16"/>
                <w:szCs w:val="16"/>
                <w:lang w:eastAsia="ru-RU"/>
              </w:rPr>
              <w:t>в том числе</w:t>
            </w:r>
            <w:r w:rsidRPr="00797A5D">
              <w:rPr>
                <w:rFonts w:ascii="Times New Roman" w:eastAsia="Times New Roman" w:hAnsi="Times New Roman" w:cs="Times New Roman"/>
                <w:sz w:val="16"/>
                <w:szCs w:val="16"/>
                <w:lang w:eastAsia="ru-RU"/>
              </w:rPr>
              <w:t xml:space="preserve"> оплата труда машинистов</w:t>
            </w:r>
          </w:p>
        </w:tc>
        <w:tc>
          <w:tcPr>
            <w:tcW w:w="1262"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04" w:type="dxa"/>
            <w:vMerge/>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p>
        </w:tc>
        <w:tc>
          <w:tcPr>
            <w:tcW w:w="898"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62"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556"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421"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439"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628" w:type="dxa"/>
            <w:vMerge/>
            <w:shd w:val="clear" w:color="auto" w:fill="auto"/>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r>
      <w:tr w:rsidR="00797A5D" w:rsidRPr="00797A5D" w:rsidTr="0052304B">
        <w:trPr>
          <w:trHeight w:val="20"/>
        </w:trPr>
        <w:tc>
          <w:tcPr>
            <w:tcW w:w="432"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1</w:t>
            </w:r>
          </w:p>
        </w:tc>
        <w:tc>
          <w:tcPr>
            <w:tcW w:w="785"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2</w:t>
            </w:r>
          </w:p>
        </w:tc>
        <w:tc>
          <w:tcPr>
            <w:tcW w:w="124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3</w:t>
            </w:r>
          </w:p>
        </w:tc>
        <w:tc>
          <w:tcPr>
            <w:tcW w:w="765"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4</w:t>
            </w: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5</w:t>
            </w:r>
          </w:p>
        </w:tc>
        <w:tc>
          <w:tcPr>
            <w:tcW w:w="125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6</w:t>
            </w:r>
          </w:p>
        </w:tc>
        <w:tc>
          <w:tcPr>
            <w:tcW w:w="120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7</w:t>
            </w: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8</w:t>
            </w:r>
          </w:p>
        </w:tc>
        <w:tc>
          <w:tcPr>
            <w:tcW w:w="1204" w:type="dxa"/>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9</w:t>
            </w:r>
          </w:p>
        </w:tc>
        <w:tc>
          <w:tcPr>
            <w:tcW w:w="898" w:type="dxa"/>
            <w:shd w:val="clear" w:color="auto" w:fill="auto"/>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10</w:t>
            </w:r>
          </w:p>
        </w:tc>
        <w:tc>
          <w:tcPr>
            <w:tcW w:w="1262" w:type="dxa"/>
            <w:shd w:val="clear" w:color="auto" w:fill="auto"/>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11</w:t>
            </w:r>
          </w:p>
        </w:tc>
        <w:tc>
          <w:tcPr>
            <w:tcW w:w="556" w:type="dxa"/>
            <w:shd w:val="clear" w:color="auto" w:fill="auto"/>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12</w:t>
            </w:r>
          </w:p>
        </w:tc>
        <w:tc>
          <w:tcPr>
            <w:tcW w:w="421" w:type="dxa"/>
            <w:shd w:val="clear" w:color="auto" w:fill="auto"/>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13</w:t>
            </w:r>
          </w:p>
        </w:tc>
        <w:tc>
          <w:tcPr>
            <w:tcW w:w="439" w:type="dxa"/>
            <w:shd w:val="clear" w:color="auto" w:fill="auto"/>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14</w:t>
            </w:r>
          </w:p>
        </w:tc>
        <w:tc>
          <w:tcPr>
            <w:tcW w:w="628" w:type="dxa"/>
            <w:shd w:val="clear" w:color="auto" w:fill="auto"/>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15</w:t>
            </w:r>
          </w:p>
        </w:tc>
      </w:tr>
      <w:tr w:rsidR="00797A5D" w:rsidRPr="00797A5D" w:rsidTr="0052304B">
        <w:trPr>
          <w:trHeight w:val="20"/>
        </w:trPr>
        <w:tc>
          <w:tcPr>
            <w:tcW w:w="432"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785"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4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65"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5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4" w:type="dxa"/>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p>
        </w:tc>
        <w:tc>
          <w:tcPr>
            <w:tcW w:w="89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556"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21"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39"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62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r>
      <w:tr w:rsidR="00797A5D" w:rsidRPr="00797A5D" w:rsidTr="0052304B">
        <w:trPr>
          <w:trHeight w:val="20"/>
        </w:trPr>
        <w:tc>
          <w:tcPr>
            <w:tcW w:w="432"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785"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4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65"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5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4" w:type="dxa"/>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p>
        </w:tc>
        <w:tc>
          <w:tcPr>
            <w:tcW w:w="89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556"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21"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39"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62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r>
      <w:tr w:rsidR="00797A5D" w:rsidRPr="00797A5D" w:rsidTr="0052304B">
        <w:trPr>
          <w:trHeight w:val="20"/>
        </w:trPr>
        <w:tc>
          <w:tcPr>
            <w:tcW w:w="432"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785"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4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65"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5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4" w:type="dxa"/>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p>
        </w:tc>
        <w:tc>
          <w:tcPr>
            <w:tcW w:w="89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556"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21"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39"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62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r>
      <w:tr w:rsidR="00797A5D" w:rsidRPr="00797A5D" w:rsidTr="0052304B">
        <w:trPr>
          <w:trHeight w:val="20"/>
        </w:trPr>
        <w:tc>
          <w:tcPr>
            <w:tcW w:w="432"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785"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4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65"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5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4" w:type="dxa"/>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p>
        </w:tc>
        <w:tc>
          <w:tcPr>
            <w:tcW w:w="89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556"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21"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39"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62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r>
      <w:tr w:rsidR="00797A5D" w:rsidRPr="00797A5D" w:rsidTr="0052304B">
        <w:trPr>
          <w:trHeight w:val="20"/>
        </w:trPr>
        <w:tc>
          <w:tcPr>
            <w:tcW w:w="432"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785"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4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65"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5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4" w:type="dxa"/>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p>
        </w:tc>
        <w:tc>
          <w:tcPr>
            <w:tcW w:w="89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556"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21"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39"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62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r>
      <w:tr w:rsidR="00797A5D" w:rsidRPr="00797A5D" w:rsidTr="0052304B">
        <w:trPr>
          <w:trHeight w:val="20"/>
        </w:trPr>
        <w:tc>
          <w:tcPr>
            <w:tcW w:w="432"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785"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sz w:val="16"/>
                <w:szCs w:val="16"/>
                <w:lang w:eastAsia="ru-RU"/>
              </w:rPr>
            </w:pPr>
          </w:p>
        </w:tc>
        <w:tc>
          <w:tcPr>
            <w:tcW w:w="124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765"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5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04" w:type="dxa"/>
          </w:tcPr>
          <w:p w:rsidR="00B50AF7" w:rsidRPr="00797A5D" w:rsidRDefault="00B50AF7" w:rsidP="00B71AA0">
            <w:pPr>
              <w:spacing w:after="0" w:line="240" w:lineRule="auto"/>
              <w:jc w:val="center"/>
              <w:rPr>
                <w:rFonts w:ascii="Times New Roman" w:eastAsia="Times New Roman" w:hAnsi="Times New Roman" w:cs="Times New Roman"/>
                <w:sz w:val="16"/>
                <w:szCs w:val="16"/>
                <w:lang w:eastAsia="ru-RU"/>
              </w:rPr>
            </w:pPr>
          </w:p>
        </w:tc>
        <w:tc>
          <w:tcPr>
            <w:tcW w:w="89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556"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21"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439"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c>
          <w:tcPr>
            <w:tcW w:w="62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sz w:val="16"/>
                <w:szCs w:val="16"/>
                <w:lang w:eastAsia="ru-RU"/>
              </w:rPr>
            </w:pPr>
          </w:p>
        </w:tc>
      </w:tr>
      <w:tr w:rsidR="00B50AF7" w:rsidRPr="00797A5D" w:rsidTr="0052304B">
        <w:trPr>
          <w:trHeight w:val="20"/>
        </w:trPr>
        <w:tc>
          <w:tcPr>
            <w:tcW w:w="432"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b/>
                <w:bCs/>
                <w:sz w:val="16"/>
                <w:szCs w:val="16"/>
                <w:lang w:eastAsia="ru-RU"/>
              </w:rPr>
            </w:pPr>
          </w:p>
        </w:tc>
        <w:tc>
          <w:tcPr>
            <w:tcW w:w="785" w:type="dxa"/>
            <w:shd w:val="clear" w:color="auto" w:fill="auto"/>
            <w:hideMark/>
          </w:tcPr>
          <w:p w:rsidR="00B50AF7" w:rsidRPr="00797A5D" w:rsidRDefault="00B50AF7">
            <w:pPr>
              <w:spacing w:after="0" w:line="240" w:lineRule="auto"/>
              <w:jc w:val="center"/>
              <w:rPr>
                <w:rFonts w:ascii="Times New Roman" w:eastAsia="Times New Roman" w:hAnsi="Times New Roman" w:cs="Times New Roman"/>
                <w:b/>
                <w:bCs/>
                <w:sz w:val="16"/>
                <w:szCs w:val="16"/>
                <w:lang w:eastAsia="ru-RU"/>
              </w:rPr>
            </w:pPr>
          </w:p>
        </w:tc>
        <w:tc>
          <w:tcPr>
            <w:tcW w:w="1248" w:type="dxa"/>
            <w:shd w:val="clear" w:color="auto" w:fill="auto"/>
            <w:hideMark/>
          </w:tcPr>
          <w:p w:rsidR="00B50AF7" w:rsidRPr="00797A5D" w:rsidRDefault="004524D5" w:rsidP="0052304B">
            <w:pPr>
              <w:spacing w:after="0" w:line="240" w:lineRule="auto"/>
              <w:jc w:val="center"/>
              <w:rPr>
                <w:rFonts w:ascii="Times New Roman" w:eastAsia="Times New Roman" w:hAnsi="Times New Roman" w:cs="Times New Roman"/>
                <w:b/>
                <w:bCs/>
                <w:sz w:val="16"/>
                <w:szCs w:val="16"/>
                <w:lang w:eastAsia="ru-RU"/>
              </w:rPr>
            </w:pPr>
            <w:r w:rsidRPr="00797A5D">
              <w:rPr>
                <w:rFonts w:ascii="Times New Roman" w:eastAsia="Times New Roman" w:hAnsi="Times New Roman" w:cs="Times New Roman"/>
                <w:b/>
                <w:bCs/>
                <w:sz w:val="16"/>
                <w:szCs w:val="16"/>
                <w:lang w:eastAsia="ru-RU"/>
              </w:rPr>
              <w:t>Всего</w:t>
            </w:r>
          </w:p>
        </w:tc>
        <w:tc>
          <w:tcPr>
            <w:tcW w:w="765"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125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1203"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1204" w:type="dxa"/>
          </w:tcPr>
          <w:p w:rsidR="00B50AF7" w:rsidRPr="00797A5D" w:rsidRDefault="00B50AF7" w:rsidP="00B71AA0">
            <w:pPr>
              <w:spacing w:after="0" w:line="240" w:lineRule="auto"/>
              <w:jc w:val="center"/>
              <w:rPr>
                <w:rFonts w:ascii="Times New Roman" w:eastAsia="Times New Roman" w:hAnsi="Times New Roman" w:cs="Times New Roman"/>
                <w:b/>
                <w:bCs/>
                <w:sz w:val="16"/>
                <w:szCs w:val="16"/>
                <w:lang w:eastAsia="ru-RU"/>
              </w:rPr>
            </w:pPr>
          </w:p>
        </w:tc>
        <w:tc>
          <w:tcPr>
            <w:tcW w:w="89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1262"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556"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421"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439"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c>
          <w:tcPr>
            <w:tcW w:w="628" w:type="dxa"/>
            <w:shd w:val="clear" w:color="auto" w:fill="auto"/>
            <w:hideMark/>
          </w:tcPr>
          <w:p w:rsidR="00B50AF7" w:rsidRPr="00797A5D" w:rsidRDefault="00B50AF7" w:rsidP="0052304B">
            <w:pPr>
              <w:spacing w:after="0" w:line="240" w:lineRule="auto"/>
              <w:jc w:val="center"/>
              <w:rPr>
                <w:rFonts w:ascii="Times New Roman" w:eastAsia="Times New Roman" w:hAnsi="Times New Roman" w:cs="Times New Roman"/>
                <w:b/>
                <w:bCs/>
                <w:sz w:val="16"/>
                <w:szCs w:val="16"/>
                <w:lang w:eastAsia="ru-RU"/>
              </w:rPr>
            </w:pPr>
          </w:p>
        </w:tc>
      </w:tr>
    </w:tbl>
    <w:p w:rsidR="006C7657" w:rsidRPr="00797A5D" w:rsidRDefault="006C7657">
      <w:pPr>
        <w:spacing w:after="80"/>
        <w:jc w:val="both"/>
        <w:rPr>
          <w:rFonts w:ascii="Times New Roman" w:hAnsi="Times New Roman" w:cs="Times New Roman"/>
          <w:sz w:val="24"/>
          <w:szCs w:val="24"/>
        </w:rPr>
      </w:pPr>
    </w:p>
    <w:p w:rsidR="004524D5" w:rsidRPr="00797A5D" w:rsidRDefault="004524D5" w:rsidP="004524D5">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Составил __________________________________________________________________</w:t>
      </w:r>
    </w:p>
    <w:p w:rsidR="004524D5" w:rsidRPr="00797A5D" w:rsidRDefault="004524D5" w:rsidP="004524D5">
      <w:pPr>
        <w:spacing w:after="0" w:line="240" w:lineRule="auto"/>
        <w:ind w:left="2124" w:firstLine="708"/>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p>
    <w:p w:rsidR="004524D5" w:rsidRPr="00797A5D" w:rsidRDefault="004524D5" w:rsidP="004524D5">
      <w:pPr>
        <w:spacing w:after="0" w:line="240" w:lineRule="auto"/>
        <w:ind w:firstLine="284"/>
        <w:jc w:val="both"/>
        <w:rPr>
          <w:rFonts w:ascii="Times New Roman" w:eastAsia="Times New Roman" w:hAnsi="Times New Roman" w:cs="Times New Roman"/>
          <w:sz w:val="18"/>
          <w:szCs w:val="18"/>
          <w:lang w:eastAsia="ru-RU"/>
        </w:rPr>
      </w:pPr>
      <w:r w:rsidRPr="00797A5D">
        <w:rPr>
          <w:rFonts w:ascii="Times New Roman" w:eastAsia="Times New Roman" w:hAnsi="Times New Roman" w:cs="Times New Roman"/>
          <w:sz w:val="18"/>
          <w:szCs w:val="18"/>
          <w:lang w:eastAsia="ru-RU"/>
        </w:rPr>
        <w:t>Проверил __________________________________________________________________</w:t>
      </w:r>
    </w:p>
    <w:p w:rsidR="004524D5" w:rsidRPr="00797A5D" w:rsidRDefault="004524D5" w:rsidP="004524D5">
      <w:pPr>
        <w:spacing w:after="0" w:line="240" w:lineRule="auto"/>
        <w:ind w:left="2124" w:firstLine="708"/>
        <w:rPr>
          <w:rFonts w:ascii="Times New Roman" w:eastAsia="Times New Roman" w:hAnsi="Times New Roman" w:cs="Times New Roman"/>
          <w:sz w:val="16"/>
          <w:szCs w:val="16"/>
          <w:lang w:eastAsia="ru-RU"/>
        </w:rPr>
      </w:pPr>
      <w:r w:rsidRPr="00797A5D">
        <w:rPr>
          <w:rFonts w:ascii="Times New Roman" w:eastAsia="Times New Roman" w:hAnsi="Times New Roman" w:cs="Times New Roman"/>
          <w:sz w:val="16"/>
          <w:szCs w:val="16"/>
          <w:lang w:eastAsia="ru-RU"/>
        </w:rPr>
        <w:t xml:space="preserve">       [должность, подпись (инициалы, фамилия)]</w:t>
      </w:r>
    </w:p>
    <w:p w:rsidR="004524D5" w:rsidRPr="00797A5D" w:rsidRDefault="004524D5">
      <w:pPr>
        <w:spacing w:after="80"/>
        <w:jc w:val="both"/>
        <w:rPr>
          <w:rFonts w:ascii="Times New Roman" w:hAnsi="Times New Roman" w:cs="Times New Roman"/>
          <w:sz w:val="24"/>
          <w:szCs w:val="24"/>
        </w:rPr>
      </w:pPr>
    </w:p>
    <w:p w:rsidR="00363A01" w:rsidRPr="00797A5D" w:rsidRDefault="00363A01" w:rsidP="00363A01">
      <w:pPr>
        <w:spacing w:after="0" w:line="240" w:lineRule="auto"/>
        <w:ind w:firstLine="284"/>
        <w:jc w:val="both"/>
        <w:rPr>
          <w:rFonts w:ascii="Times New Roman" w:eastAsia="Times New Roman" w:hAnsi="Times New Roman" w:cs="Times New Roman"/>
          <w:szCs w:val="24"/>
          <w:lang w:eastAsia="ru-RU"/>
        </w:rPr>
      </w:pPr>
    </w:p>
    <w:p w:rsidR="00363A01" w:rsidRPr="00797A5D" w:rsidRDefault="00363A01" w:rsidP="00363A01">
      <w:pPr>
        <w:spacing w:after="0" w:line="240" w:lineRule="auto"/>
        <w:ind w:firstLine="284"/>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Примечания:</w:t>
      </w:r>
    </w:p>
    <w:p w:rsidR="00363A01" w:rsidRPr="00797A5D" w:rsidRDefault="00363A01" w:rsidP="00363A01">
      <w:pPr>
        <w:spacing w:after="0" w:line="240" w:lineRule="auto"/>
        <w:ind w:firstLine="284"/>
        <w:jc w:val="both"/>
        <w:rPr>
          <w:rFonts w:ascii="Times New Roman" w:eastAsia="Times New Roman" w:hAnsi="Times New Roman" w:cs="Times New Roman"/>
          <w:szCs w:val="24"/>
          <w:lang w:eastAsia="ru-RU"/>
        </w:rPr>
      </w:pPr>
    </w:p>
    <w:p w:rsidR="00363A01" w:rsidRPr="00797A5D" w:rsidRDefault="00363A01" w:rsidP="0052304B">
      <w:pPr>
        <w:pStyle w:val="a5"/>
        <w:numPr>
          <w:ilvl w:val="0"/>
          <w:numId w:val="159"/>
        </w:numPr>
        <w:spacing w:after="0" w:line="240" w:lineRule="auto"/>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Таблица 2 к сводке затрат разрабатывается по требованию заказчика</w:t>
      </w:r>
      <w:r w:rsidR="002D644E" w:rsidRPr="00797A5D">
        <w:rPr>
          <w:rFonts w:ascii="Times New Roman" w:eastAsia="Times New Roman" w:hAnsi="Times New Roman" w:cs="Times New Roman"/>
          <w:szCs w:val="24"/>
          <w:lang w:eastAsia="ru-RU"/>
        </w:rPr>
        <w:t xml:space="preserve"> в текущем и (или) базисном уровне цен</w:t>
      </w:r>
      <w:r w:rsidRPr="00797A5D">
        <w:rPr>
          <w:rFonts w:ascii="Times New Roman" w:eastAsia="Times New Roman" w:hAnsi="Times New Roman" w:cs="Times New Roman"/>
          <w:szCs w:val="24"/>
          <w:lang w:eastAsia="ru-RU"/>
        </w:rPr>
        <w:t>.</w:t>
      </w:r>
    </w:p>
    <w:p w:rsidR="00363A01" w:rsidRPr="00797A5D" w:rsidRDefault="00363A01">
      <w:pPr>
        <w:spacing w:after="80"/>
        <w:jc w:val="both"/>
        <w:rPr>
          <w:rFonts w:ascii="Times New Roman" w:hAnsi="Times New Roman" w:cs="Times New Roman"/>
          <w:sz w:val="24"/>
          <w:szCs w:val="24"/>
        </w:rPr>
      </w:pPr>
    </w:p>
    <w:bookmarkEnd w:id="212"/>
    <w:p w:rsidR="00D60695" w:rsidRPr="00797A5D" w:rsidRDefault="00D60695">
      <w:pPr>
        <w:spacing w:after="80"/>
        <w:jc w:val="both"/>
        <w:rPr>
          <w:rFonts w:ascii="Times New Roman" w:hAnsi="Times New Roman" w:cs="Times New Roman"/>
          <w:sz w:val="24"/>
          <w:szCs w:val="24"/>
        </w:rPr>
      </w:pPr>
    </w:p>
    <w:p w:rsidR="00996D7A" w:rsidRPr="00797A5D" w:rsidRDefault="00996D7A">
      <w:pPr>
        <w:spacing w:after="80"/>
        <w:jc w:val="both"/>
        <w:rPr>
          <w:rFonts w:ascii="Times New Roman" w:hAnsi="Times New Roman" w:cs="Times New Roman"/>
          <w:sz w:val="24"/>
          <w:szCs w:val="24"/>
        </w:rPr>
        <w:sectPr w:rsidR="00996D7A" w:rsidRPr="00797A5D" w:rsidSect="0052304B">
          <w:pgSz w:w="16838" w:h="11906" w:orient="landscape"/>
          <w:pgMar w:top="1134" w:right="1134" w:bottom="851" w:left="1134" w:header="709" w:footer="709" w:gutter="0"/>
          <w:cols w:space="708"/>
          <w:docGrid w:linePitch="360"/>
        </w:sectPr>
      </w:pPr>
    </w:p>
    <w:p w:rsidR="006C7657" w:rsidRPr="00797A5D" w:rsidRDefault="006C7657">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31" w:name="_Toc43055104"/>
      <w:bookmarkStart w:id="232" w:name="_Toc43310303"/>
      <w:bookmarkStart w:id="233" w:name="_Toc12985130"/>
      <w:r w:rsidRPr="00797A5D">
        <w:rPr>
          <w:rFonts w:ascii="Times New Roman" w:eastAsia="Times New Roman" w:hAnsi="Times New Roman" w:cs="Times New Roman"/>
          <w:sz w:val="24"/>
          <w:szCs w:val="24"/>
          <w:lang w:eastAsia="ru-RU"/>
        </w:rPr>
        <w:t xml:space="preserve">Приложение № </w:t>
      </w:r>
      <w:r w:rsidR="00A9476D" w:rsidRPr="00797A5D">
        <w:rPr>
          <w:rFonts w:ascii="Times New Roman" w:eastAsia="Times New Roman" w:hAnsi="Times New Roman" w:cs="Times New Roman"/>
          <w:sz w:val="24"/>
          <w:szCs w:val="24"/>
          <w:lang w:eastAsia="ru-RU"/>
        </w:rPr>
        <w:t>8</w:t>
      </w:r>
      <w:bookmarkEnd w:id="231"/>
      <w:bookmarkEnd w:id="232"/>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6C7657" w:rsidRPr="00797A5D" w:rsidRDefault="006C7657">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w:t>
      </w:r>
      <w:r w:rsidR="00741622" w:rsidRPr="00797A5D">
        <w:rPr>
          <w:rFonts w:ascii="Times New Roman" w:eastAsia="Times New Roman" w:hAnsi="Times New Roman" w:cs="Times New Roman"/>
          <w:sz w:val="24"/>
          <w:szCs w:val="24"/>
          <w:lang w:eastAsia="ru-RU"/>
        </w:rPr>
        <w:t>20</w:t>
      </w:r>
      <w:r w:rsidR="000D2263" w:rsidRPr="00797A5D">
        <w:rPr>
          <w:rFonts w:ascii="Times New Roman" w:eastAsia="Times New Roman" w:hAnsi="Times New Roman" w:cs="Times New Roman"/>
          <w:sz w:val="24"/>
          <w:szCs w:val="24"/>
          <w:lang w:eastAsia="ru-RU"/>
        </w:rPr>
        <w:t>2</w:t>
      </w:r>
      <w:r w:rsidR="00741622" w:rsidRPr="00797A5D">
        <w:rPr>
          <w:rFonts w:ascii="Times New Roman" w:eastAsia="Times New Roman" w:hAnsi="Times New Roman" w:cs="Times New Roman"/>
          <w:sz w:val="24"/>
          <w:szCs w:val="24"/>
          <w:lang w:eastAsia="ru-RU"/>
        </w:rPr>
        <w:t xml:space="preserve">   г. №</w:t>
      </w:r>
      <w:r w:rsidRPr="00797A5D">
        <w:rPr>
          <w:rFonts w:ascii="Times New Roman" w:eastAsia="Times New Roman" w:hAnsi="Times New Roman" w:cs="Times New Roman"/>
          <w:sz w:val="24"/>
          <w:szCs w:val="24"/>
          <w:lang w:eastAsia="ru-RU"/>
        </w:rPr>
        <w:t> ______</w:t>
      </w:r>
    </w:p>
    <w:p w:rsidR="006C7657" w:rsidRPr="00797A5D" w:rsidRDefault="00455E3D">
      <w:pPr>
        <w:autoSpaceDE w:val="0"/>
        <w:autoSpaceDN w:val="0"/>
        <w:adjustRightInd w:val="0"/>
        <w:spacing w:after="0" w:line="240" w:lineRule="auto"/>
        <w:ind w:left="3828" w:firstLine="708"/>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w:t>
      </w:r>
      <w:r w:rsidR="00CB1A95" w:rsidRPr="00797A5D">
        <w:rPr>
          <w:rFonts w:ascii="Times New Roman" w:eastAsia="Times New Roman" w:hAnsi="Times New Roman" w:cs="Times New Roman"/>
          <w:sz w:val="24"/>
          <w:szCs w:val="24"/>
          <w:lang w:eastAsia="ru-RU"/>
        </w:rPr>
        <w:t>рекомендательное</w:t>
      </w:r>
      <w:r w:rsidRPr="00797A5D">
        <w:rPr>
          <w:rFonts w:ascii="Times New Roman" w:eastAsia="Times New Roman" w:hAnsi="Times New Roman" w:cs="Times New Roman"/>
          <w:sz w:val="24"/>
          <w:szCs w:val="24"/>
          <w:lang w:eastAsia="ru-RU"/>
        </w:rPr>
        <w:t>)</w:t>
      </w:r>
    </w:p>
    <w:p w:rsidR="006C7657" w:rsidRPr="00797A5D" w:rsidRDefault="006C7657">
      <w:pPr>
        <w:spacing w:after="0" w:line="240" w:lineRule="auto"/>
        <w:ind w:firstLine="284"/>
        <w:jc w:val="right"/>
        <w:rPr>
          <w:rFonts w:ascii="Times New Roman" w:eastAsia="Times New Roman" w:hAnsi="Times New Roman" w:cs="Times New Roman"/>
          <w:sz w:val="24"/>
          <w:szCs w:val="24"/>
          <w:lang w:eastAsia="ru-RU"/>
        </w:rPr>
      </w:pPr>
    </w:p>
    <w:p w:rsidR="006C7657" w:rsidRPr="00797A5D" w:rsidRDefault="006C7657">
      <w:pPr>
        <w:spacing w:after="0" w:line="240" w:lineRule="auto"/>
        <w:jc w:val="center"/>
        <w:rPr>
          <w:rFonts w:ascii="Times New Roman" w:eastAsia="Times New Roman" w:hAnsi="Times New Roman" w:cs="Times New Roman"/>
          <w:b/>
          <w:bCs/>
          <w:sz w:val="24"/>
          <w:szCs w:val="24"/>
          <w:lang w:eastAsia="ru-RU"/>
        </w:rPr>
      </w:pPr>
      <w:bookmarkStart w:id="234" w:name="_Toc12985140"/>
      <w:r w:rsidRPr="00797A5D">
        <w:rPr>
          <w:rFonts w:ascii="Times New Roman" w:eastAsia="Times New Roman" w:hAnsi="Times New Roman" w:cs="Times New Roman"/>
          <w:b/>
          <w:sz w:val="24"/>
          <w:szCs w:val="24"/>
          <w:lang w:eastAsia="ru-RU"/>
        </w:rPr>
        <w:t xml:space="preserve">Структура </w:t>
      </w:r>
      <w:r w:rsidRPr="00797A5D">
        <w:rPr>
          <w:rFonts w:ascii="Times New Roman" w:eastAsia="Times New Roman" w:hAnsi="Times New Roman" w:cs="Times New Roman"/>
          <w:b/>
          <w:bCs/>
          <w:sz w:val="24"/>
          <w:szCs w:val="24"/>
          <w:lang w:eastAsia="ru-RU"/>
        </w:rPr>
        <w:t>полного комплекса пусконаладочных работ</w:t>
      </w:r>
      <w:bookmarkEnd w:id="234"/>
      <w:r w:rsidR="00EF6CA6" w:rsidRPr="00797A5D">
        <w:rPr>
          <w:rFonts w:ascii="Times New Roman" w:eastAsia="Times New Roman" w:hAnsi="Times New Roman" w:cs="Times New Roman"/>
          <w:b/>
          <w:bCs/>
          <w:sz w:val="24"/>
          <w:szCs w:val="24"/>
          <w:lang w:eastAsia="ru-RU"/>
        </w:rPr>
        <w:t xml:space="preserve"> (усредненная)</w:t>
      </w:r>
    </w:p>
    <w:p w:rsidR="006C7657" w:rsidRPr="00797A5D" w:rsidRDefault="006C7657">
      <w:pPr>
        <w:spacing w:after="0" w:line="240" w:lineRule="auto"/>
        <w:jc w:val="center"/>
        <w:rPr>
          <w:rFonts w:ascii="Times New Roman" w:eastAsia="Times New Roman" w:hAnsi="Times New Roman" w:cs="Times New Roman"/>
          <w:b/>
          <w:bCs/>
          <w:sz w:val="24"/>
          <w:szCs w:val="24"/>
          <w:lang w:eastAsia="ru-RU"/>
        </w:rPr>
      </w:pPr>
    </w:p>
    <w:tbl>
      <w:tblPr>
        <w:tblW w:w="4981" w:type="pct"/>
        <w:tblLayout w:type="fixed"/>
        <w:tblCellMar>
          <w:left w:w="40" w:type="dxa"/>
          <w:right w:w="40" w:type="dxa"/>
        </w:tblCellMar>
        <w:tblLook w:val="0000" w:firstRow="0" w:lastRow="0" w:firstColumn="0" w:lastColumn="0" w:noHBand="0" w:noVBand="0"/>
      </w:tblPr>
      <w:tblGrid>
        <w:gridCol w:w="1024"/>
        <w:gridCol w:w="2948"/>
        <w:gridCol w:w="955"/>
        <w:gridCol w:w="955"/>
        <w:gridCol w:w="1141"/>
        <w:gridCol w:w="1517"/>
        <w:gridCol w:w="1330"/>
      </w:tblGrid>
      <w:tr w:rsidR="00797A5D" w:rsidRPr="00797A5D" w:rsidTr="00C348D9">
        <w:trPr>
          <w:trHeight w:val="935"/>
          <w:tblHeader/>
        </w:trPr>
        <w:tc>
          <w:tcPr>
            <w:tcW w:w="1033"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 сборника сметных норм</w:t>
            </w:r>
          </w:p>
        </w:tc>
        <w:tc>
          <w:tcPr>
            <w:tcW w:w="2977"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sz w:val="20"/>
                <w:szCs w:val="20"/>
                <w:lang w:eastAsia="ru-RU"/>
              </w:rPr>
              <w:t>Наименование сборника сметных норм</w:t>
            </w:r>
            <w:r w:rsidR="00FD3D64" w:rsidRPr="00797A5D">
              <w:rPr>
                <w:rFonts w:ascii="Times New Roman" w:eastAsia="Times New Roman" w:hAnsi="Times New Roman" w:cs="Times New Roman"/>
                <w:sz w:val="20"/>
                <w:szCs w:val="20"/>
                <w:lang w:eastAsia="ru-RU"/>
              </w:rPr>
              <w:t xml:space="preserve"> (единичных расценок)</w:t>
            </w:r>
            <w:r w:rsidRPr="00797A5D">
              <w:rPr>
                <w:rFonts w:ascii="Times New Roman" w:eastAsia="Times New Roman" w:hAnsi="Times New Roman" w:cs="Times New Roman"/>
                <w:sz w:val="20"/>
                <w:szCs w:val="20"/>
                <w:lang w:eastAsia="ru-RU"/>
              </w:rPr>
              <w:t xml:space="preserve"> на пусконаладочные работы</w:t>
            </w:r>
          </w:p>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 xml:space="preserve">№ </w:t>
            </w:r>
            <w:r w:rsidRPr="00797A5D">
              <w:rPr>
                <w:rFonts w:ascii="Times New Roman" w:eastAsia="Times New Roman" w:hAnsi="Times New Roman" w:cs="Times New Roman"/>
                <w:bCs/>
                <w:sz w:val="20"/>
                <w:szCs w:val="20"/>
                <w:lang w:eastAsia="ru-RU"/>
              </w:rPr>
              <w:t>отдела</w:t>
            </w:r>
          </w:p>
        </w:tc>
        <w:tc>
          <w:tcPr>
            <w:tcW w:w="964"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bCs/>
                <w:sz w:val="20"/>
                <w:szCs w:val="20"/>
                <w:lang w:eastAsia="ru-RU"/>
              </w:rPr>
              <w:t>№ раздела</w:t>
            </w:r>
          </w:p>
        </w:tc>
        <w:tc>
          <w:tcPr>
            <w:tcW w:w="1152" w:type="dxa"/>
            <w:vMerge w:val="restart"/>
            <w:tcBorders>
              <w:top w:val="single" w:sz="6" w:space="0" w:color="auto"/>
              <w:left w:val="single" w:sz="6" w:space="0" w:color="auto"/>
              <w:right w:val="single" w:sz="4"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bCs/>
                <w:sz w:val="20"/>
                <w:szCs w:val="20"/>
                <w:lang w:eastAsia="ru-RU"/>
              </w:rPr>
              <w:t>№ таблицы</w:t>
            </w:r>
          </w:p>
        </w:tc>
        <w:tc>
          <w:tcPr>
            <w:tcW w:w="2873" w:type="dxa"/>
            <w:gridSpan w:val="2"/>
            <w:tcBorders>
              <w:top w:val="single" w:sz="4" w:space="0" w:color="auto"/>
              <w:left w:val="single" w:sz="4" w:space="0" w:color="auto"/>
              <w:right w:val="single" w:sz="4"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Доля пусконаладочных работ для объектов капитального строительства, %</w:t>
            </w:r>
          </w:p>
        </w:tc>
      </w:tr>
      <w:tr w:rsidR="00797A5D" w:rsidRPr="00797A5D" w:rsidTr="00C348D9">
        <w:trPr>
          <w:trHeight w:val="20"/>
          <w:tblHeader/>
        </w:trPr>
        <w:tc>
          <w:tcPr>
            <w:tcW w:w="1033" w:type="dxa"/>
            <w:vMerge/>
            <w:tcBorders>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vMerge/>
            <w:tcBorders>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vMerge/>
            <w:tcBorders>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1152" w:type="dxa"/>
            <w:vMerge/>
            <w:tcBorders>
              <w:left w:val="single" w:sz="6" w:space="0" w:color="auto"/>
              <w:bottom w:val="single" w:sz="6" w:space="0" w:color="auto"/>
              <w:right w:val="single" w:sz="4"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p>
        </w:tc>
        <w:tc>
          <w:tcPr>
            <w:tcW w:w="1531" w:type="dxa"/>
            <w:tcBorders>
              <w:top w:val="single" w:sz="6" w:space="0" w:color="auto"/>
              <w:left w:val="single" w:sz="4"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«вхолостую»</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bCs/>
                <w:sz w:val="20"/>
                <w:szCs w:val="20"/>
                <w:lang w:eastAsia="ru-RU"/>
              </w:rPr>
            </w:pPr>
            <w:r w:rsidRPr="00797A5D">
              <w:rPr>
                <w:rFonts w:ascii="Times New Roman" w:eastAsia="Times New Roman" w:hAnsi="Times New Roman" w:cs="Times New Roman"/>
                <w:bCs/>
                <w:sz w:val="20"/>
                <w:szCs w:val="20"/>
                <w:lang w:eastAsia="ru-RU"/>
              </w:rPr>
              <w:t>«под нагрузкой»</w:t>
            </w:r>
          </w:p>
        </w:tc>
      </w:tr>
      <w:tr w:rsidR="00797A5D" w:rsidRPr="00797A5D" w:rsidTr="00C348D9">
        <w:trPr>
          <w:trHeight w:val="20"/>
          <w:tblHeader/>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A47D1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A47D1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6</w:t>
            </w:r>
          </w:p>
        </w:tc>
      </w:tr>
      <w:tr w:rsidR="00797A5D" w:rsidRPr="00797A5D" w:rsidTr="00C348D9">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Электротехнические устройства</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80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20</w:t>
            </w:r>
          </w:p>
        </w:tc>
      </w:tr>
      <w:tr w:rsidR="00797A5D" w:rsidRPr="00797A5D" w:rsidTr="00C348D9">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Автоматизированные системы управления</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80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20</w:t>
            </w:r>
          </w:p>
        </w:tc>
      </w:tr>
      <w:tr w:rsidR="00797A5D" w:rsidRPr="00797A5D" w:rsidTr="00C348D9">
        <w:trPr>
          <w:trHeight w:val="284"/>
        </w:trPr>
        <w:tc>
          <w:tcPr>
            <w:tcW w:w="1033"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w:t>
            </w:r>
          </w:p>
        </w:tc>
        <w:tc>
          <w:tcPr>
            <w:tcW w:w="2977" w:type="dxa"/>
            <w:vMerge w:val="restart"/>
            <w:tcBorders>
              <w:top w:val="single" w:sz="6" w:space="0" w:color="auto"/>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Системы вентиляции и кондиционирования</w:t>
            </w:r>
            <w:r w:rsidR="00E81D21" w:rsidRPr="00797A5D">
              <w:rPr>
                <w:rFonts w:ascii="Times New Roman" w:eastAsia="Times New Roman" w:hAnsi="Times New Roman" w:cs="Times New Roman"/>
                <w:sz w:val="20"/>
                <w:szCs w:val="20"/>
                <w:lang w:eastAsia="ru-RU"/>
              </w:rPr>
              <w:t xml:space="preserve"> воздуха</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75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25</w:t>
            </w:r>
          </w:p>
        </w:tc>
      </w:tr>
      <w:tr w:rsidR="00797A5D" w:rsidRPr="00797A5D" w:rsidTr="00C348D9">
        <w:trPr>
          <w:trHeight w:val="284"/>
        </w:trPr>
        <w:tc>
          <w:tcPr>
            <w:tcW w:w="1033" w:type="dxa"/>
            <w:vMerge/>
            <w:tcBorders>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100*</w:t>
            </w:r>
          </w:p>
        </w:tc>
      </w:tr>
      <w:tr w:rsidR="00797A5D" w:rsidRPr="00797A5D" w:rsidTr="00C348D9">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Подъемно-транспортное оборудование</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45</w:t>
            </w:r>
          </w:p>
        </w:tc>
      </w:tr>
      <w:tr w:rsidR="00797A5D" w:rsidRPr="00797A5D" w:rsidTr="00C348D9">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Металлообрабатывающее оборудование</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70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30</w:t>
            </w:r>
          </w:p>
        </w:tc>
      </w:tr>
      <w:tr w:rsidR="00797A5D" w:rsidRPr="00797A5D" w:rsidTr="00C348D9">
        <w:trPr>
          <w:trHeight w:val="284"/>
        </w:trPr>
        <w:tc>
          <w:tcPr>
            <w:tcW w:w="1033"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6</w:t>
            </w:r>
          </w:p>
        </w:tc>
        <w:tc>
          <w:tcPr>
            <w:tcW w:w="2977"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Холодильные и компрессорные установки</w:t>
            </w:r>
          </w:p>
        </w:tc>
        <w:tc>
          <w:tcPr>
            <w:tcW w:w="964"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964"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14</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86</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28</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72</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36</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64</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4, 5</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65</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57</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43</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47</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53</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w:t>
            </w:r>
          </w:p>
        </w:tc>
        <w:tc>
          <w:tcPr>
            <w:tcW w:w="964"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1, 2</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53</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47</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50</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75</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w:t>
            </w:r>
          </w:p>
        </w:tc>
        <w:tc>
          <w:tcPr>
            <w:tcW w:w="964"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50</w:t>
            </w:r>
          </w:p>
        </w:tc>
      </w:tr>
      <w:tr w:rsidR="00797A5D" w:rsidRPr="00797A5D" w:rsidTr="00C348D9">
        <w:trPr>
          <w:trHeight w:val="284"/>
        </w:trPr>
        <w:tc>
          <w:tcPr>
            <w:tcW w:w="1033" w:type="dxa"/>
            <w:vMerge/>
            <w:tcBorders>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2-13</w:t>
            </w: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22</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78</w:t>
            </w:r>
          </w:p>
        </w:tc>
      </w:tr>
      <w:tr w:rsidR="00797A5D" w:rsidRPr="00797A5D" w:rsidTr="00C348D9">
        <w:trPr>
          <w:trHeight w:val="284"/>
        </w:trPr>
        <w:tc>
          <w:tcPr>
            <w:tcW w:w="1033"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7</w:t>
            </w:r>
          </w:p>
        </w:tc>
        <w:tc>
          <w:tcPr>
            <w:tcW w:w="2977"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Теплоэнергетическое оборудование</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1-7, 9</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60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40</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8</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val="en-US" w:eastAsia="ru-RU"/>
              </w:rPr>
            </w:pPr>
            <w:r w:rsidRPr="00797A5D">
              <w:rPr>
                <w:rFonts w:ascii="Times New Roman" w:eastAsia="Times New Roman" w:hAnsi="Times New Roman" w:cs="Times New Roman"/>
                <w:sz w:val="20"/>
                <w:szCs w:val="20"/>
                <w:lang w:val="en-US" w:eastAsia="ru-RU"/>
              </w:rPr>
              <w:t>-</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100*</w:t>
            </w:r>
          </w:p>
        </w:tc>
      </w:tr>
      <w:tr w:rsidR="00797A5D" w:rsidRPr="00797A5D" w:rsidTr="00C348D9">
        <w:trPr>
          <w:trHeight w:val="284"/>
        </w:trPr>
        <w:tc>
          <w:tcPr>
            <w:tcW w:w="1033" w:type="dxa"/>
            <w:vMerge/>
            <w:tcBorders>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2977"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10</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231935">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231935">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100</w:t>
            </w:r>
          </w:p>
        </w:tc>
      </w:tr>
      <w:tr w:rsidR="00797A5D" w:rsidRPr="00797A5D" w:rsidTr="00C348D9">
        <w:trPr>
          <w:trHeight w:val="284"/>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8</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Деревообрабатывающее оборудование</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60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40</w:t>
            </w:r>
          </w:p>
        </w:tc>
      </w:tr>
      <w:tr w:rsidR="00797A5D" w:rsidRPr="00797A5D" w:rsidTr="00C348D9">
        <w:trPr>
          <w:trHeight w:val="284"/>
        </w:trPr>
        <w:tc>
          <w:tcPr>
            <w:tcW w:w="1033"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9</w:t>
            </w:r>
          </w:p>
        </w:tc>
        <w:tc>
          <w:tcPr>
            <w:tcW w:w="2977" w:type="dxa"/>
            <w:vMerge w:val="restart"/>
            <w:tcBorders>
              <w:top w:val="single" w:sz="6" w:space="0" w:color="auto"/>
              <w:left w:val="single" w:sz="6" w:space="0" w:color="auto"/>
              <w:right w:val="single" w:sz="6" w:space="0" w:color="auto"/>
            </w:tcBorders>
            <w:shd w:val="clear" w:color="auto" w:fill="FFFFFF"/>
          </w:tcPr>
          <w:p w:rsidR="006C7657" w:rsidRPr="00797A5D" w:rsidRDefault="006C7657">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Сооружения водоснабжения и канализации</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25</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75</w:t>
            </w:r>
          </w:p>
        </w:tc>
      </w:tr>
      <w:tr w:rsidR="00797A5D" w:rsidRPr="00797A5D" w:rsidTr="00C348D9">
        <w:trPr>
          <w:trHeight w:val="284"/>
        </w:trPr>
        <w:tc>
          <w:tcPr>
            <w:tcW w:w="1033" w:type="dxa"/>
            <w:vMerge/>
            <w:tcBorders>
              <w:left w:val="single" w:sz="6" w:space="0" w:color="auto"/>
              <w:right w:val="single" w:sz="6" w:space="0" w:color="auto"/>
            </w:tcBorders>
            <w:shd w:val="clear" w:color="auto" w:fill="FFFFFF"/>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2977" w:type="dxa"/>
            <w:vMerge/>
            <w:tcBorders>
              <w:left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70</w:t>
            </w:r>
          </w:p>
        </w:tc>
      </w:tr>
      <w:tr w:rsidR="00797A5D" w:rsidRPr="00797A5D" w:rsidTr="00C348D9">
        <w:trPr>
          <w:trHeight w:val="284"/>
        </w:trPr>
        <w:tc>
          <w:tcPr>
            <w:tcW w:w="1033" w:type="dxa"/>
            <w:vMerge/>
            <w:tcBorders>
              <w:left w:val="single" w:sz="6" w:space="0" w:color="auto"/>
              <w:bottom w:val="single" w:sz="6" w:space="0" w:color="auto"/>
              <w:right w:val="single" w:sz="6" w:space="0" w:color="auto"/>
            </w:tcBorders>
            <w:shd w:val="clear" w:color="auto" w:fill="FFFFFF"/>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2977" w:type="dxa"/>
            <w:vMerge/>
            <w:tcBorders>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rPr>
                <w:rFonts w:ascii="Times New Roman" w:eastAsia="Times New Roman" w:hAnsi="Times New Roman" w:cs="Times New Roman"/>
                <w:sz w:val="20"/>
                <w:szCs w:val="20"/>
                <w:lang w:eastAsia="ru-RU"/>
              </w:rPr>
            </w:pP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w:t>
            </w:r>
          </w:p>
        </w:tc>
        <w:tc>
          <w:tcPr>
            <w:tcW w:w="964"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p>
        </w:tc>
        <w:tc>
          <w:tcPr>
            <w:tcW w:w="1531"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10</w:t>
            </w:r>
          </w:p>
        </w:tc>
        <w:tc>
          <w:tcPr>
            <w:tcW w:w="1342" w:type="dxa"/>
            <w:tcBorders>
              <w:top w:val="single" w:sz="6" w:space="0" w:color="auto"/>
              <w:left w:val="single" w:sz="6" w:space="0" w:color="auto"/>
              <w:bottom w:val="single" w:sz="6" w:space="0" w:color="auto"/>
              <w:right w:val="single" w:sz="6" w:space="0" w:color="auto"/>
            </w:tcBorders>
            <w:shd w:val="clear" w:color="auto" w:fill="FFFFFF"/>
            <w:vAlign w:val="center"/>
          </w:tcPr>
          <w:p w:rsidR="006C7657" w:rsidRPr="00797A5D" w:rsidRDefault="006C7657">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90</w:t>
            </w:r>
          </w:p>
        </w:tc>
      </w:tr>
    </w:tbl>
    <w:p w:rsidR="006C7657" w:rsidRPr="00797A5D" w:rsidRDefault="006C7657">
      <w:pPr>
        <w:spacing w:after="0" w:line="192" w:lineRule="auto"/>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 xml:space="preserve">* Работы, предусмотренные сметными нормами отдела 2 </w:t>
      </w:r>
      <w:r w:rsidRPr="00797A5D">
        <w:rPr>
          <w:rFonts w:ascii="Times New Roman" w:eastAsia="Times New Roman" w:hAnsi="Times New Roman" w:cs="Times New Roman"/>
          <w:bCs/>
          <w:sz w:val="20"/>
          <w:szCs w:val="20"/>
          <w:lang w:eastAsia="ru-RU"/>
        </w:rPr>
        <w:t xml:space="preserve">«Испытание и наладка систем вентиляции и кондиционирования воздуха на санитарно-гигиенические (технологические) требования к воздушной среде» </w:t>
      </w:r>
      <w:r w:rsidRPr="00797A5D">
        <w:rPr>
          <w:rFonts w:ascii="Times New Roman" w:eastAsia="Times New Roman" w:hAnsi="Times New Roman" w:cs="Times New Roman"/>
          <w:sz w:val="20"/>
          <w:szCs w:val="20"/>
          <w:lang w:eastAsia="ru-RU"/>
        </w:rPr>
        <w:t xml:space="preserve">сборника 3 «Системы вентиляции и кондиционирования», </w:t>
      </w:r>
      <w:r w:rsidRPr="00797A5D">
        <w:rPr>
          <w:rFonts w:ascii="Times New Roman" w:eastAsia="Times New Roman" w:hAnsi="Times New Roman" w:cs="Times New Roman"/>
          <w:bCs/>
          <w:sz w:val="20"/>
          <w:szCs w:val="20"/>
          <w:lang w:eastAsia="ru-RU"/>
        </w:rPr>
        <w:t xml:space="preserve">выполняются на действующих предприятиях (во введенных в эксплуатацию зданиях и сооружениях) при достижении проектной мощности. </w:t>
      </w:r>
      <w:r w:rsidRPr="00797A5D">
        <w:rPr>
          <w:rFonts w:ascii="Times New Roman" w:eastAsia="Times New Roman" w:hAnsi="Times New Roman" w:cs="Times New Roman"/>
          <w:sz w:val="20"/>
          <w:szCs w:val="20"/>
          <w:lang w:eastAsia="ru-RU"/>
        </w:rPr>
        <w:t>Работы, предусмотренные сметными нормами отдела 8</w:t>
      </w:r>
      <w:r w:rsidR="00231935" w:rsidRPr="00797A5D">
        <w:rPr>
          <w:rFonts w:ascii="Times New Roman" w:eastAsia="Times New Roman" w:hAnsi="Times New Roman" w:cs="Times New Roman"/>
          <w:sz w:val="20"/>
          <w:szCs w:val="20"/>
          <w:lang w:eastAsia="ru-RU"/>
        </w:rPr>
        <w:t xml:space="preserve"> и 10</w:t>
      </w:r>
      <w:r w:rsidRPr="00797A5D">
        <w:rPr>
          <w:rFonts w:ascii="Times New Roman" w:eastAsia="Times New Roman" w:hAnsi="Times New Roman" w:cs="Times New Roman"/>
          <w:sz w:val="20"/>
          <w:szCs w:val="20"/>
          <w:lang w:eastAsia="ru-RU"/>
        </w:rPr>
        <w:t xml:space="preserve"> </w:t>
      </w:r>
      <w:r w:rsidRPr="00797A5D">
        <w:rPr>
          <w:rFonts w:ascii="Times New Roman" w:eastAsia="Times New Roman" w:hAnsi="Times New Roman" w:cs="Times New Roman"/>
          <w:bCs/>
          <w:sz w:val="20"/>
          <w:szCs w:val="20"/>
          <w:lang w:eastAsia="ru-RU"/>
        </w:rPr>
        <w:t xml:space="preserve">«Режимно-наладочные испытания» </w:t>
      </w:r>
      <w:r w:rsidRPr="00797A5D">
        <w:rPr>
          <w:rFonts w:ascii="Times New Roman" w:eastAsia="Times New Roman" w:hAnsi="Times New Roman" w:cs="Times New Roman"/>
          <w:sz w:val="20"/>
          <w:szCs w:val="20"/>
          <w:lang w:eastAsia="ru-RU"/>
        </w:rPr>
        <w:t xml:space="preserve">сборника сметных норм </w:t>
      </w:r>
      <w:r w:rsidR="0001515F" w:rsidRPr="00797A5D">
        <w:rPr>
          <w:rFonts w:ascii="Times New Roman" w:eastAsia="Times New Roman" w:hAnsi="Times New Roman" w:cs="Times New Roman"/>
          <w:sz w:val="20"/>
          <w:szCs w:val="20"/>
          <w:lang w:eastAsia="ru-RU"/>
        </w:rPr>
        <w:t xml:space="preserve">и единичных расценок № 7 </w:t>
      </w:r>
      <w:r w:rsidRPr="00797A5D">
        <w:rPr>
          <w:rFonts w:ascii="Times New Roman" w:eastAsia="Times New Roman" w:hAnsi="Times New Roman" w:cs="Times New Roman"/>
          <w:sz w:val="20"/>
          <w:szCs w:val="20"/>
          <w:lang w:eastAsia="ru-RU"/>
        </w:rPr>
        <w:t xml:space="preserve">«Теплоэнергетическое оборудование», </w:t>
      </w:r>
      <w:r w:rsidRPr="00797A5D">
        <w:rPr>
          <w:rFonts w:ascii="Times New Roman" w:eastAsia="Times New Roman" w:hAnsi="Times New Roman" w:cs="Times New Roman"/>
          <w:bCs/>
          <w:sz w:val="20"/>
          <w:szCs w:val="20"/>
          <w:lang w:eastAsia="ru-RU"/>
        </w:rPr>
        <w:t>проводятся на действующих предприятиях</w:t>
      </w:r>
      <w:r w:rsidR="00231935" w:rsidRPr="00797A5D">
        <w:rPr>
          <w:rFonts w:ascii="Times New Roman" w:eastAsia="Times New Roman" w:hAnsi="Times New Roman" w:cs="Times New Roman"/>
          <w:bCs/>
          <w:sz w:val="20"/>
          <w:szCs w:val="20"/>
          <w:lang w:eastAsia="ru-RU"/>
        </w:rPr>
        <w:t xml:space="preserve"> и оборудовании</w:t>
      </w:r>
      <w:r w:rsidRPr="00797A5D">
        <w:rPr>
          <w:rFonts w:ascii="Times New Roman" w:eastAsia="Times New Roman" w:hAnsi="Times New Roman" w:cs="Times New Roman"/>
          <w:bCs/>
          <w:sz w:val="20"/>
          <w:szCs w:val="20"/>
          <w:lang w:eastAsia="ru-RU"/>
        </w:rPr>
        <w:t>.</w:t>
      </w:r>
    </w:p>
    <w:p w:rsidR="006C7657" w:rsidRPr="00797A5D" w:rsidRDefault="006C7657">
      <w:pPr>
        <w:spacing w:after="0" w:line="192" w:lineRule="auto"/>
        <w:jc w:val="both"/>
        <w:rPr>
          <w:rFonts w:ascii="Times New Roman" w:hAnsi="Times New Roman" w:cs="Times New Roman"/>
          <w:sz w:val="20"/>
          <w:szCs w:val="20"/>
        </w:rPr>
      </w:pPr>
      <w:r w:rsidRPr="00797A5D">
        <w:rPr>
          <w:rFonts w:ascii="Times New Roman" w:eastAsia="Times New Roman" w:hAnsi="Times New Roman" w:cs="Times New Roman"/>
          <w:sz w:val="20"/>
          <w:szCs w:val="20"/>
          <w:lang w:eastAsia="ru-RU"/>
        </w:rPr>
        <w:t xml:space="preserve">Стоимость работ, полученная с применением указанных сметных норм, не относится к пусконаладочным работам, </w:t>
      </w:r>
      <w:r w:rsidRPr="00797A5D">
        <w:rPr>
          <w:rFonts w:ascii="Times New Roman" w:eastAsia="Times New Roman" w:hAnsi="Times New Roman" w:cs="Times New Roman"/>
          <w:bCs/>
          <w:sz w:val="20"/>
          <w:szCs w:val="20"/>
          <w:lang w:eastAsia="ru-RU"/>
        </w:rPr>
        <w:t>не включается в сводную смету на ввод в эксплуатацию предприятия, здания, сооружения.</w:t>
      </w:r>
      <w:r w:rsidRPr="00797A5D">
        <w:rPr>
          <w:rFonts w:ascii="Times New Roman" w:hAnsi="Times New Roman" w:cs="Times New Roman"/>
          <w:sz w:val="20"/>
          <w:szCs w:val="20"/>
        </w:rPr>
        <w:br w:type="page"/>
      </w:r>
    </w:p>
    <w:p w:rsidR="00E33EAD" w:rsidRPr="00797A5D" w:rsidRDefault="00E33EAD">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35" w:name="_Toc43055105"/>
      <w:bookmarkStart w:id="236" w:name="_Toc43310304"/>
      <w:r w:rsidRPr="00797A5D">
        <w:rPr>
          <w:rFonts w:ascii="Times New Roman" w:eastAsia="Times New Roman" w:hAnsi="Times New Roman" w:cs="Times New Roman"/>
          <w:sz w:val="24"/>
          <w:szCs w:val="24"/>
          <w:lang w:eastAsia="ru-RU"/>
        </w:rPr>
        <w:t xml:space="preserve">Приложение № </w:t>
      </w:r>
      <w:bookmarkEnd w:id="233"/>
      <w:r w:rsidR="00A9476D" w:rsidRPr="00797A5D">
        <w:rPr>
          <w:rFonts w:ascii="Times New Roman" w:eastAsia="Times New Roman" w:hAnsi="Times New Roman" w:cs="Times New Roman"/>
          <w:sz w:val="24"/>
          <w:szCs w:val="24"/>
          <w:lang w:eastAsia="ru-RU"/>
        </w:rPr>
        <w:t>9</w:t>
      </w:r>
      <w:bookmarkEnd w:id="235"/>
      <w:bookmarkEnd w:id="236"/>
    </w:p>
    <w:p w:rsidR="00E33EAD" w:rsidRPr="00797A5D" w:rsidRDefault="00E33EAD">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E33EAD" w:rsidRPr="00797A5D" w:rsidRDefault="00E33EAD">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w:t>
      </w:r>
      <w:r w:rsidR="00741622" w:rsidRPr="00797A5D">
        <w:rPr>
          <w:rFonts w:ascii="Times New Roman" w:eastAsia="Times New Roman" w:hAnsi="Times New Roman" w:cs="Times New Roman"/>
          <w:sz w:val="24"/>
          <w:szCs w:val="24"/>
          <w:lang w:eastAsia="ru-RU"/>
        </w:rPr>
        <w:t>20</w:t>
      </w:r>
      <w:r w:rsidR="000D2263" w:rsidRPr="00797A5D">
        <w:rPr>
          <w:rFonts w:ascii="Times New Roman" w:eastAsia="Times New Roman" w:hAnsi="Times New Roman" w:cs="Times New Roman"/>
          <w:sz w:val="24"/>
          <w:szCs w:val="24"/>
          <w:lang w:eastAsia="ru-RU"/>
        </w:rPr>
        <w:t>2</w:t>
      </w:r>
      <w:r w:rsidR="00741622" w:rsidRPr="00797A5D">
        <w:rPr>
          <w:rFonts w:ascii="Times New Roman" w:eastAsia="Times New Roman" w:hAnsi="Times New Roman" w:cs="Times New Roman"/>
          <w:sz w:val="24"/>
          <w:szCs w:val="24"/>
          <w:lang w:eastAsia="ru-RU"/>
        </w:rPr>
        <w:t xml:space="preserve">   г. №</w:t>
      </w:r>
      <w:r w:rsidRPr="00797A5D">
        <w:rPr>
          <w:rFonts w:ascii="Times New Roman" w:eastAsia="Times New Roman" w:hAnsi="Times New Roman" w:cs="Times New Roman"/>
          <w:sz w:val="24"/>
          <w:szCs w:val="24"/>
          <w:lang w:eastAsia="ru-RU"/>
        </w:rPr>
        <w:t> ______</w:t>
      </w:r>
    </w:p>
    <w:p w:rsidR="00E33EAD" w:rsidRPr="00797A5D" w:rsidRDefault="00E33EAD">
      <w:pPr>
        <w:spacing w:after="80"/>
        <w:jc w:val="both"/>
        <w:rPr>
          <w:rFonts w:ascii="Times New Roman" w:hAnsi="Times New Roman" w:cs="Times New Roman"/>
          <w:b/>
          <w:sz w:val="24"/>
          <w:szCs w:val="24"/>
        </w:rPr>
      </w:pPr>
    </w:p>
    <w:p w:rsidR="00554DFD" w:rsidRPr="00797A5D" w:rsidRDefault="00554DFD">
      <w:pPr>
        <w:spacing w:after="80"/>
        <w:jc w:val="center"/>
        <w:rPr>
          <w:rFonts w:ascii="Times New Roman" w:eastAsia="Times New Roman" w:hAnsi="Times New Roman" w:cs="Times New Roman"/>
          <w:b/>
          <w:bCs/>
          <w:sz w:val="24"/>
          <w:szCs w:val="24"/>
          <w:lang w:eastAsia="ru-RU"/>
        </w:rPr>
      </w:pPr>
      <w:r w:rsidRPr="00797A5D">
        <w:rPr>
          <w:rFonts w:ascii="Times New Roman" w:eastAsia="Times New Roman" w:hAnsi="Times New Roman" w:cs="Times New Roman"/>
          <w:b/>
          <w:bCs/>
          <w:sz w:val="24"/>
          <w:szCs w:val="24"/>
          <w:lang w:eastAsia="ru-RU"/>
        </w:rPr>
        <w:t>Рекомендуемый перечень работ и затрат</w:t>
      </w:r>
      <w:r w:rsidR="00A539C0" w:rsidRPr="00797A5D">
        <w:rPr>
          <w:rFonts w:ascii="Times New Roman" w:eastAsia="Times New Roman" w:hAnsi="Times New Roman" w:cs="Times New Roman"/>
          <w:b/>
          <w:bCs/>
          <w:sz w:val="24"/>
          <w:szCs w:val="24"/>
          <w:lang w:eastAsia="ru-RU"/>
        </w:rPr>
        <w:t xml:space="preserve">, </w:t>
      </w:r>
      <w:r w:rsidR="00A539C0" w:rsidRPr="00797A5D">
        <w:rPr>
          <w:rFonts w:ascii="Times New Roman" w:eastAsia="Times New Roman" w:hAnsi="Times New Roman" w:cs="Times New Roman"/>
          <w:b/>
          <w:bCs/>
          <w:sz w:val="24"/>
          <w:szCs w:val="24"/>
          <w:lang w:eastAsia="ru-RU"/>
        </w:rPr>
        <w:br/>
        <w:t xml:space="preserve">учитываемых в главах 1 и 9 сводного сметного расчета стоимости строительства </w:t>
      </w:r>
    </w:p>
    <w:p w:rsidR="005C30D4" w:rsidRDefault="005C30D4">
      <w:pPr>
        <w:rPr>
          <w:rFonts w:ascii="Times New Roman" w:eastAsia="Times New Roman" w:hAnsi="Times New Roman" w:cs="Times New Roman"/>
          <w:sz w:val="24"/>
          <w:szCs w:val="24"/>
          <w:lang w:eastAsia="ru-RU"/>
        </w:rPr>
      </w:pPr>
      <w:bookmarkStart w:id="237" w:name="_Toc12985139"/>
    </w:p>
    <w:tbl>
      <w:tblPr>
        <w:tblStyle w:val="aa"/>
        <w:tblW w:w="0" w:type="auto"/>
        <w:tblLook w:val="04A0" w:firstRow="1" w:lastRow="0" w:firstColumn="1" w:lastColumn="0" w:noHBand="0" w:noVBand="1"/>
      </w:tblPr>
      <w:tblGrid>
        <w:gridCol w:w="859"/>
        <w:gridCol w:w="3531"/>
        <w:gridCol w:w="3621"/>
        <w:gridCol w:w="1900"/>
      </w:tblGrid>
      <w:tr w:rsidR="005C30D4" w:rsidRPr="00797A5D" w:rsidTr="0089404D">
        <w:trPr>
          <w:tblHeader/>
        </w:trPr>
        <w:tc>
          <w:tcPr>
            <w:tcW w:w="859" w:type="dxa"/>
          </w:tcPr>
          <w:p w:rsidR="005C30D4" w:rsidRPr="00797A5D" w:rsidRDefault="005C30D4" w:rsidP="0089404D">
            <w:pPr>
              <w:jc w:val="center"/>
              <w:rPr>
                <w:rFonts w:ascii="Times New Roman" w:hAnsi="Times New Roman" w:cs="Times New Roman"/>
                <w:sz w:val="24"/>
                <w:szCs w:val="24"/>
              </w:rPr>
            </w:pPr>
            <w:r w:rsidRPr="00797A5D">
              <w:rPr>
                <w:rFonts w:ascii="Times New Roman" w:hAnsi="Times New Roman" w:cs="Times New Roman"/>
                <w:sz w:val="24"/>
                <w:szCs w:val="24"/>
              </w:rPr>
              <w:t>№ п/п</w:t>
            </w:r>
          </w:p>
        </w:tc>
        <w:tc>
          <w:tcPr>
            <w:tcW w:w="3531" w:type="dxa"/>
          </w:tcPr>
          <w:p w:rsidR="005C30D4" w:rsidRPr="00797A5D" w:rsidRDefault="005C30D4" w:rsidP="0089404D">
            <w:pPr>
              <w:jc w:val="center"/>
              <w:rPr>
                <w:rFonts w:ascii="Times New Roman" w:hAnsi="Times New Roman" w:cs="Times New Roman"/>
                <w:sz w:val="24"/>
                <w:szCs w:val="24"/>
              </w:rPr>
            </w:pPr>
            <w:r w:rsidRPr="00797A5D">
              <w:rPr>
                <w:rFonts w:ascii="Times New Roman" w:hAnsi="Times New Roman" w:cs="Times New Roman"/>
                <w:sz w:val="24"/>
                <w:szCs w:val="24"/>
              </w:rPr>
              <w:t>Номер глав сводного сметного расчета, наименование</w:t>
            </w:r>
            <w:r w:rsidRPr="00797A5D">
              <w:rPr>
                <w:rFonts w:ascii="Times New Roman" w:hAnsi="Times New Roman" w:cs="Times New Roman"/>
                <w:sz w:val="24"/>
                <w:szCs w:val="24"/>
              </w:rPr>
              <w:br/>
              <w:t>работ и затрат</w:t>
            </w:r>
          </w:p>
        </w:tc>
        <w:tc>
          <w:tcPr>
            <w:tcW w:w="3621" w:type="dxa"/>
          </w:tcPr>
          <w:p w:rsidR="005C30D4" w:rsidRPr="00797A5D" w:rsidRDefault="005C30D4" w:rsidP="0089404D">
            <w:pPr>
              <w:jc w:val="center"/>
              <w:rPr>
                <w:rFonts w:ascii="Times New Roman" w:hAnsi="Times New Roman" w:cs="Times New Roman"/>
                <w:sz w:val="24"/>
                <w:szCs w:val="24"/>
              </w:rPr>
            </w:pPr>
            <w:r w:rsidRPr="00797A5D">
              <w:rPr>
                <w:rFonts w:ascii="Times New Roman" w:hAnsi="Times New Roman" w:cs="Times New Roman"/>
                <w:sz w:val="24"/>
                <w:szCs w:val="24"/>
              </w:rPr>
              <w:t>Порядок определения</w:t>
            </w:r>
            <w:r w:rsidRPr="00797A5D">
              <w:rPr>
                <w:rFonts w:ascii="Times New Roman" w:hAnsi="Times New Roman" w:cs="Times New Roman"/>
                <w:sz w:val="24"/>
                <w:szCs w:val="24"/>
              </w:rPr>
              <w:br/>
              <w:t>и обоснования стоимости</w:t>
            </w:r>
            <w:r w:rsidRPr="00797A5D">
              <w:rPr>
                <w:rFonts w:ascii="Times New Roman" w:hAnsi="Times New Roman" w:cs="Times New Roman"/>
                <w:sz w:val="24"/>
                <w:szCs w:val="24"/>
              </w:rPr>
              <w:br/>
              <w:t>работ и затрат</w:t>
            </w:r>
          </w:p>
        </w:tc>
        <w:tc>
          <w:tcPr>
            <w:tcW w:w="1900" w:type="dxa"/>
          </w:tcPr>
          <w:p w:rsidR="005C30D4" w:rsidRPr="00797A5D" w:rsidRDefault="005C30D4" w:rsidP="0089404D">
            <w:pPr>
              <w:jc w:val="center"/>
              <w:rPr>
                <w:rFonts w:ascii="Times New Roman" w:hAnsi="Times New Roman" w:cs="Times New Roman"/>
                <w:sz w:val="24"/>
                <w:szCs w:val="24"/>
              </w:rPr>
            </w:pPr>
            <w:r w:rsidRPr="00797A5D">
              <w:rPr>
                <w:rFonts w:ascii="Times New Roman" w:hAnsi="Times New Roman" w:cs="Times New Roman"/>
                <w:sz w:val="24"/>
                <w:szCs w:val="24"/>
              </w:rPr>
              <w:t>Порядок включения работ и затрат</w:t>
            </w:r>
            <w:r w:rsidRPr="00797A5D">
              <w:rPr>
                <w:rFonts w:ascii="Times New Roman" w:hAnsi="Times New Roman" w:cs="Times New Roman"/>
                <w:sz w:val="24"/>
                <w:szCs w:val="24"/>
              </w:rPr>
              <w:br/>
              <w:t>в сводный сметный расчет</w:t>
            </w:r>
          </w:p>
        </w:tc>
      </w:tr>
      <w:tr w:rsidR="005C30D4" w:rsidRPr="00797A5D" w:rsidTr="0089404D">
        <w:trPr>
          <w:tblHeader/>
        </w:trPr>
        <w:tc>
          <w:tcPr>
            <w:tcW w:w="859" w:type="dxa"/>
          </w:tcPr>
          <w:p w:rsidR="005C30D4" w:rsidRPr="00797A5D" w:rsidRDefault="005C30D4" w:rsidP="0089404D">
            <w:pPr>
              <w:jc w:val="center"/>
              <w:rPr>
                <w:rFonts w:ascii="Times New Roman" w:hAnsi="Times New Roman" w:cs="Times New Roman"/>
                <w:sz w:val="24"/>
                <w:szCs w:val="24"/>
              </w:rPr>
            </w:pPr>
            <w:r w:rsidRPr="00797A5D">
              <w:rPr>
                <w:rFonts w:ascii="Times New Roman" w:hAnsi="Times New Roman" w:cs="Times New Roman"/>
                <w:sz w:val="24"/>
                <w:szCs w:val="24"/>
              </w:rPr>
              <w:t>1</w:t>
            </w:r>
          </w:p>
        </w:tc>
        <w:tc>
          <w:tcPr>
            <w:tcW w:w="3531" w:type="dxa"/>
          </w:tcPr>
          <w:p w:rsidR="005C30D4" w:rsidRPr="00797A5D" w:rsidRDefault="005C30D4" w:rsidP="0089404D">
            <w:pPr>
              <w:jc w:val="center"/>
              <w:rPr>
                <w:rFonts w:ascii="Times New Roman" w:hAnsi="Times New Roman" w:cs="Times New Roman"/>
                <w:sz w:val="24"/>
                <w:szCs w:val="24"/>
              </w:rPr>
            </w:pPr>
            <w:r w:rsidRPr="00797A5D">
              <w:rPr>
                <w:rFonts w:ascii="Times New Roman" w:hAnsi="Times New Roman" w:cs="Times New Roman"/>
                <w:sz w:val="24"/>
                <w:szCs w:val="24"/>
              </w:rPr>
              <w:t>2</w:t>
            </w:r>
          </w:p>
        </w:tc>
        <w:tc>
          <w:tcPr>
            <w:tcW w:w="3621" w:type="dxa"/>
          </w:tcPr>
          <w:p w:rsidR="005C30D4" w:rsidRPr="00797A5D" w:rsidRDefault="005C30D4" w:rsidP="0089404D">
            <w:pPr>
              <w:jc w:val="center"/>
              <w:rPr>
                <w:rFonts w:ascii="Times New Roman" w:hAnsi="Times New Roman" w:cs="Times New Roman"/>
                <w:sz w:val="24"/>
                <w:szCs w:val="24"/>
              </w:rPr>
            </w:pPr>
            <w:r w:rsidRPr="00797A5D">
              <w:rPr>
                <w:rFonts w:ascii="Times New Roman" w:hAnsi="Times New Roman" w:cs="Times New Roman"/>
                <w:sz w:val="24"/>
                <w:szCs w:val="24"/>
              </w:rPr>
              <w:t>3</w:t>
            </w:r>
          </w:p>
        </w:tc>
        <w:tc>
          <w:tcPr>
            <w:tcW w:w="1900" w:type="dxa"/>
          </w:tcPr>
          <w:p w:rsidR="005C30D4" w:rsidRPr="00797A5D" w:rsidRDefault="005C30D4" w:rsidP="0089404D">
            <w:pPr>
              <w:jc w:val="center"/>
              <w:rPr>
                <w:rFonts w:ascii="Times New Roman" w:hAnsi="Times New Roman" w:cs="Times New Roman"/>
                <w:sz w:val="24"/>
                <w:szCs w:val="24"/>
              </w:rPr>
            </w:pPr>
            <w:r w:rsidRPr="00797A5D">
              <w:rPr>
                <w:rFonts w:ascii="Times New Roman" w:hAnsi="Times New Roman" w:cs="Times New Roman"/>
                <w:sz w:val="24"/>
                <w:szCs w:val="24"/>
              </w:rPr>
              <w:t>4</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b/>
                <w:sz w:val="24"/>
                <w:szCs w:val="24"/>
              </w:rPr>
            </w:pPr>
            <w:r w:rsidRPr="00797A5D">
              <w:rPr>
                <w:rFonts w:ascii="Times New Roman" w:hAnsi="Times New Roman" w:cs="Times New Roman"/>
                <w:b/>
                <w:sz w:val="24"/>
                <w:szCs w:val="24"/>
              </w:rPr>
              <w:t>1</w:t>
            </w:r>
          </w:p>
        </w:tc>
        <w:tc>
          <w:tcPr>
            <w:tcW w:w="3531" w:type="dxa"/>
          </w:tcPr>
          <w:p w:rsidR="005C30D4" w:rsidRPr="00797A5D" w:rsidRDefault="005C30D4" w:rsidP="0089404D">
            <w:pPr>
              <w:spacing w:after="80"/>
              <w:jc w:val="both"/>
              <w:rPr>
                <w:rFonts w:ascii="Times New Roman" w:hAnsi="Times New Roman" w:cs="Times New Roman"/>
                <w:b/>
                <w:sz w:val="24"/>
                <w:szCs w:val="24"/>
              </w:rPr>
            </w:pPr>
            <w:r w:rsidRPr="00797A5D">
              <w:rPr>
                <w:rFonts w:ascii="Times New Roman" w:hAnsi="Times New Roman" w:cs="Times New Roman"/>
                <w:b/>
                <w:sz w:val="24"/>
                <w:szCs w:val="24"/>
              </w:rPr>
              <w:t>Глава 1</w:t>
            </w:r>
          </w:p>
        </w:tc>
        <w:tc>
          <w:tcPr>
            <w:tcW w:w="3621" w:type="dxa"/>
          </w:tcPr>
          <w:p w:rsidR="005C30D4" w:rsidRPr="00797A5D" w:rsidRDefault="005C30D4" w:rsidP="0089404D">
            <w:pPr>
              <w:spacing w:after="80"/>
              <w:jc w:val="both"/>
              <w:rPr>
                <w:rFonts w:ascii="Times New Roman" w:hAnsi="Times New Roman" w:cs="Times New Roman"/>
                <w:b/>
                <w:sz w:val="24"/>
                <w:szCs w:val="24"/>
              </w:rPr>
            </w:pPr>
          </w:p>
        </w:tc>
        <w:tc>
          <w:tcPr>
            <w:tcW w:w="1900" w:type="dxa"/>
          </w:tcPr>
          <w:p w:rsidR="005C30D4" w:rsidRPr="00797A5D" w:rsidRDefault="005C30D4" w:rsidP="0089404D">
            <w:pPr>
              <w:spacing w:after="80"/>
              <w:jc w:val="both"/>
              <w:rPr>
                <w:rFonts w:ascii="Times New Roman" w:hAnsi="Times New Roman" w:cs="Times New Roman"/>
                <w:b/>
                <w:sz w:val="24"/>
                <w:szCs w:val="24"/>
              </w:rPr>
            </w:pP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b/>
                <w:sz w:val="24"/>
                <w:szCs w:val="24"/>
              </w:rPr>
            </w:pPr>
            <w:r w:rsidRPr="00797A5D">
              <w:rPr>
                <w:rFonts w:ascii="Times New Roman" w:hAnsi="Times New Roman" w:cs="Times New Roman"/>
                <w:b/>
                <w:sz w:val="24"/>
                <w:szCs w:val="24"/>
              </w:rPr>
              <w:t>1.1</w:t>
            </w:r>
          </w:p>
        </w:tc>
        <w:tc>
          <w:tcPr>
            <w:tcW w:w="3531" w:type="dxa"/>
          </w:tcPr>
          <w:p w:rsidR="005C30D4" w:rsidRPr="00797A5D" w:rsidRDefault="005C30D4" w:rsidP="0089404D">
            <w:pPr>
              <w:spacing w:after="80"/>
              <w:jc w:val="both"/>
              <w:rPr>
                <w:rFonts w:ascii="Times New Roman" w:hAnsi="Times New Roman" w:cs="Times New Roman"/>
                <w:b/>
                <w:sz w:val="24"/>
                <w:szCs w:val="24"/>
              </w:rPr>
            </w:pPr>
            <w:r w:rsidRPr="00797A5D">
              <w:rPr>
                <w:rFonts w:ascii="Times New Roman" w:hAnsi="Times New Roman" w:cs="Times New Roman"/>
                <w:b/>
                <w:sz w:val="24"/>
                <w:szCs w:val="24"/>
              </w:rPr>
              <w:t xml:space="preserve">Получение исходных данных </w:t>
            </w:r>
            <w:r>
              <w:rPr>
                <w:rFonts w:ascii="Times New Roman" w:hAnsi="Times New Roman" w:cs="Times New Roman"/>
                <w:b/>
                <w:sz w:val="24"/>
                <w:szCs w:val="24"/>
              </w:rPr>
              <w:t xml:space="preserve">и условий </w:t>
            </w:r>
            <w:r w:rsidRPr="00797A5D">
              <w:rPr>
                <w:rFonts w:ascii="Times New Roman" w:hAnsi="Times New Roman" w:cs="Times New Roman"/>
                <w:b/>
                <w:sz w:val="24"/>
                <w:szCs w:val="24"/>
              </w:rPr>
              <w:t xml:space="preserve">для </w:t>
            </w:r>
            <w:r>
              <w:rPr>
                <w:rFonts w:ascii="Times New Roman" w:hAnsi="Times New Roman" w:cs="Times New Roman"/>
                <w:b/>
                <w:sz w:val="24"/>
                <w:szCs w:val="24"/>
              </w:rPr>
              <w:t xml:space="preserve">подготовки </w:t>
            </w:r>
            <w:r w:rsidRPr="00797A5D">
              <w:rPr>
                <w:rFonts w:ascii="Times New Roman" w:hAnsi="Times New Roman" w:cs="Times New Roman"/>
                <w:b/>
                <w:sz w:val="24"/>
                <w:szCs w:val="24"/>
              </w:rPr>
              <w:t>проект</w:t>
            </w:r>
            <w:r>
              <w:rPr>
                <w:rFonts w:ascii="Times New Roman" w:hAnsi="Times New Roman" w:cs="Times New Roman"/>
                <w:b/>
                <w:sz w:val="24"/>
                <w:szCs w:val="24"/>
              </w:rPr>
              <w:t xml:space="preserve">ной документации </w:t>
            </w:r>
          </w:p>
        </w:tc>
        <w:tc>
          <w:tcPr>
            <w:tcW w:w="3621" w:type="dxa"/>
          </w:tcPr>
          <w:p w:rsidR="005C30D4" w:rsidRPr="00797A5D" w:rsidRDefault="005C30D4" w:rsidP="0089404D">
            <w:pPr>
              <w:spacing w:after="80"/>
              <w:jc w:val="both"/>
              <w:rPr>
                <w:rFonts w:ascii="Times New Roman" w:hAnsi="Times New Roman" w:cs="Times New Roman"/>
                <w:b/>
                <w:sz w:val="24"/>
                <w:szCs w:val="24"/>
              </w:rPr>
            </w:pPr>
          </w:p>
        </w:tc>
        <w:tc>
          <w:tcPr>
            <w:tcW w:w="1900" w:type="dxa"/>
          </w:tcPr>
          <w:p w:rsidR="005C30D4" w:rsidRPr="00797A5D" w:rsidRDefault="005C30D4" w:rsidP="0089404D">
            <w:pPr>
              <w:spacing w:after="80"/>
              <w:jc w:val="both"/>
              <w:rPr>
                <w:rFonts w:ascii="Times New Roman" w:hAnsi="Times New Roman" w:cs="Times New Roman"/>
                <w:b/>
                <w:sz w:val="24"/>
                <w:szCs w:val="24"/>
              </w:rPr>
            </w:pP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1.1.1</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получением (разработкой) исходных данных и специальных технических условий для подготовки проектной документации, проведением необходимых согласований по проектным решениям</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расчетами согласно тарифам (ценам, нормативам), утверждаемым в соответствии законодательством Российской Федерации.</w:t>
            </w:r>
          </w:p>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В случаях, когда законодательством</w:t>
            </w:r>
            <w:r>
              <w:rPr>
                <w:rFonts w:ascii="Times New Roman" w:hAnsi="Times New Roman" w:cs="Times New Roman"/>
                <w:sz w:val="24"/>
                <w:szCs w:val="24"/>
              </w:rPr>
              <w:t xml:space="preserve"> </w:t>
            </w:r>
            <w:r w:rsidRPr="00797A5D">
              <w:rPr>
                <w:rFonts w:ascii="Times New Roman" w:hAnsi="Times New Roman" w:cs="Times New Roman"/>
                <w:sz w:val="24"/>
                <w:szCs w:val="24"/>
              </w:rPr>
              <w:t>Российской Федерации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1.1.2</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проведением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расчетами с применением сметных нормативов, сведения о которых включены в ФРСН</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1.1.3</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89404D">
              <w:rPr>
                <w:rFonts w:ascii="Times New Roman" w:hAnsi="Times New Roman" w:cs="Times New Roman"/>
                <w:sz w:val="24"/>
                <w:szCs w:val="24"/>
              </w:rPr>
              <w:t>Затраты, связанные с оформлением прав владения и пользования на земельные участки</w:t>
            </w:r>
            <w:r w:rsidRPr="00797A5D">
              <w:rPr>
                <w:rFonts w:ascii="Times New Roman" w:hAnsi="Times New Roman" w:cs="Times New Roman"/>
                <w:sz w:val="24"/>
                <w:szCs w:val="24"/>
              </w:rPr>
              <w:t xml:space="preserve"> </w:t>
            </w:r>
            <w:r>
              <w:rPr>
                <w:rFonts w:ascii="Times New Roman" w:hAnsi="Times New Roman" w:cs="Times New Roman"/>
                <w:sz w:val="24"/>
                <w:szCs w:val="24"/>
              </w:rPr>
              <w:t>(з</w:t>
            </w:r>
            <w:r w:rsidRPr="00797A5D">
              <w:rPr>
                <w:rFonts w:ascii="Times New Roman" w:hAnsi="Times New Roman" w:cs="Times New Roman"/>
                <w:sz w:val="24"/>
                <w:szCs w:val="24"/>
              </w:rPr>
              <w:t>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r w:rsidRPr="0089404D">
              <w:rPr>
                <w:rFonts w:ascii="Times New Roman" w:hAnsi="Times New Roman" w:cs="Times New Roman"/>
                <w:sz w:val="24"/>
                <w:szCs w:val="24"/>
              </w:rPr>
              <w:t xml:space="preserve"> </w:t>
            </w:r>
            <w:r w:rsidRPr="00797A5D">
              <w:rPr>
                <w:rFonts w:ascii="Times New Roman" w:hAnsi="Times New Roman" w:cs="Times New Roman"/>
                <w:sz w:val="24"/>
                <w:szCs w:val="24"/>
              </w:rPr>
              <w:t>возмещение убытков при ухудшении качества земель, ограничении прав в связи с установлением и изменением зон с особыми условиями использования территорий, земельный налог на период строительства, плата за пользование водными объектами или их частями</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расчетами на основании данных проектной и (или) иной технической документации в соответствии с </w:t>
            </w:r>
            <w:r>
              <w:rPr>
                <w:rFonts w:ascii="Times New Roman" w:hAnsi="Times New Roman" w:cs="Times New Roman"/>
                <w:sz w:val="24"/>
                <w:szCs w:val="24"/>
              </w:rPr>
              <w:t xml:space="preserve">законодательством </w:t>
            </w:r>
            <w:r w:rsidRPr="00797A5D">
              <w:rPr>
                <w:rFonts w:ascii="Times New Roman" w:hAnsi="Times New Roman" w:cs="Times New Roman"/>
                <w:sz w:val="24"/>
                <w:szCs w:val="24"/>
              </w:rPr>
              <w:t>Российской Федерации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1.1.4</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подготовкой проектов планировки территории, предусматривающих размещение объектов капитального строительства, в том числе линейных объектов, в случае, когда источником финансирования работ по подготовке указанной документации, приведенном в форме 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расчетами в соответствии с </w:t>
            </w:r>
            <w:r>
              <w:rPr>
                <w:rFonts w:ascii="Times New Roman" w:hAnsi="Times New Roman" w:cs="Times New Roman"/>
                <w:sz w:val="24"/>
                <w:szCs w:val="24"/>
              </w:rPr>
              <w:t xml:space="preserve">законодательством </w:t>
            </w:r>
            <w:r w:rsidRPr="00797A5D">
              <w:rPr>
                <w:rFonts w:ascii="Times New Roman" w:hAnsi="Times New Roman" w:cs="Times New Roman"/>
                <w:sz w:val="24"/>
                <w:szCs w:val="24"/>
              </w:rPr>
              <w:t>Российской Федерации, составленными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средств)</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b/>
                <w:sz w:val="24"/>
                <w:szCs w:val="24"/>
              </w:rPr>
            </w:pPr>
            <w:r w:rsidRPr="00797A5D">
              <w:rPr>
                <w:rFonts w:ascii="Times New Roman" w:hAnsi="Times New Roman" w:cs="Times New Roman"/>
                <w:b/>
                <w:sz w:val="24"/>
                <w:szCs w:val="24"/>
              </w:rPr>
              <w:t>1.2</w:t>
            </w:r>
          </w:p>
        </w:tc>
        <w:tc>
          <w:tcPr>
            <w:tcW w:w="3531" w:type="dxa"/>
          </w:tcPr>
          <w:p w:rsidR="005C30D4" w:rsidRPr="00797A5D" w:rsidRDefault="005C30D4" w:rsidP="0089404D">
            <w:pPr>
              <w:spacing w:after="80"/>
              <w:jc w:val="both"/>
              <w:rPr>
                <w:rFonts w:ascii="Times New Roman" w:hAnsi="Times New Roman" w:cs="Times New Roman"/>
                <w:b/>
                <w:sz w:val="24"/>
                <w:szCs w:val="24"/>
              </w:rPr>
            </w:pPr>
            <w:r w:rsidRPr="00797A5D">
              <w:rPr>
                <w:rFonts w:ascii="Times New Roman" w:hAnsi="Times New Roman" w:cs="Times New Roman"/>
                <w:b/>
                <w:sz w:val="24"/>
                <w:szCs w:val="24"/>
              </w:rPr>
              <w:t>Затраты по освоению территории строительства</w:t>
            </w:r>
          </w:p>
        </w:tc>
        <w:tc>
          <w:tcPr>
            <w:tcW w:w="3621" w:type="dxa"/>
          </w:tcPr>
          <w:p w:rsidR="005C30D4" w:rsidRPr="00797A5D" w:rsidRDefault="005C30D4" w:rsidP="0089404D">
            <w:pPr>
              <w:spacing w:after="80"/>
              <w:jc w:val="both"/>
              <w:rPr>
                <w:rFonts w:ascii="Times New Roman" w:hAnsi="Times New Roman" w:cs="Times New Roman"/>
                <w:b/>
                <w:sz w:val="24"/>
                <w:szCs w:val="24"/>
              </w:rPr>
            </w:pPr>
          </w:p>
        </w:tc>
        <w:tc>
          <w:tcPr>
            <w:tcW w:w="1900" w:type="dxa"/>
          </w:tcPr>
          <w:p w:rsidR="005C30D4" w:rsidRPr="00797A5D" w:rsidRDefault="005C30D4" w:rsidP="0089404D">
            <w:pPr>
              <w:spacing w:after="80"/>
              <w:jc w:val="both"/>
              <w:rPr>
                <w:rFonts w:ascii="Times New Roman" w:hAnsi="Times New Roman" w:cs="Times New Roman"/>
                <w:b/>
                <w:sz w:val="24"/>
                <w:szCs w:val="24"/>
              </w:rPr>
            </w:pP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1.2.1</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возмещением убытков (компенсацией)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r>
              <w:rPr>
                <w:rFonts w:ascii="Times New Roman" w:hAnsi="Times New Roman" w:cs="Times New Roman"/>
                <w:sz w:val="24"/>
                <w:szCs w:val="24"/>
              </w:rPr>
              <w:t>,</w:t>
            </w:r>
            <w:r w:rsidRPr="00797A5D">
              <w:rPr>
                <w:rFonts w:ascii="Times New Roman" w:hAnsi="Times New Roman" w:cs="Times New Roman"/>
                <w:sz w:val="24"/>
                <w:szCs w:val="24"/>
              </w:rPr>
              <w:t xml:space="preserve"> компонентов природной среды (производимых за счет средств организации в случае, если решение об изъятии принято на основании ходатайства об изъятии), валкой леса, корчевкой пней, очисткой от кустарника, уборкой камней, вывозкой промышленных отвалов (отработанные породы, шлак и тому подобное) и прочие объекты, препятствующие осуществлению строительства, переносом и (или) переустройством (в том числе техническим надзором собственников (владельцев)), зданий и сооружений, сетей инженерно-технического обеспечения, путей, дорог и других объектов капитального строительства (или строительством новых зданий и сооружений взамен сносимых), переселением жильцов, в том числе, на выполнение проектных, изыскательских и кадастровых работ (за исключением учтенных в составе исходных данных для подготовки проектной документации), оценку земельных участков, объектов недвижимого имущества, упущенной выгоды, технадзор и тому подобное, расходы, связанные с компенсацией за посев, вспашку и другие сельскохозяйственные работы, возмещением потерь сельскохозяйственного производства при отводе земель, снятием и хранением плодородного слоя почвы и тому подобное</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797A5D">
              <w:rPr>
                <w:rFonts w:ascii="Times New Roman" w:hAnsi="Times New Roman" w:cs="Times New Roman"/>
              </w:rPr>
              <w:t xml:space="preserve"> </w:t>
            </w:r>
            <w:r w:rsidRPr="00797A5D">
              <w:rPr>
                <w:rFonts w:ascii="Times New Roman" w:hAnsi="Times New Roman" w:cs="Times New Roman"/>
                <w:sz w:val="24"/>
                <w:szCs w:val="24"/>
              </w:rPr>
              <w:t xml:space="preserve">с применением сметных нормативов, сведения о которых включены в ФРСН, а также в соответствии с законодательством Российской Федерации, регулирующим оценочную деятельность, расчетами согласно тарифам (ценам, нормативам), утверждаемым </w:t>
            </w:r>
            <w:r>
              <w:rPr>
                <w:rFonts w:ascii="Times New Roman" w:hAnsi="Times New Roman" w:cs="Times New Roman"/>
                <w:sz w:val="24"/>
                <w:szCs w:val="24"/>
              </w:rPr>
              <w:t xml:space="preserve">в соответствии </w:t>
            </w:r>
            <w:r w:rsidRPr="00797A5D">
              <w:rPr>
                <w:rFonts w:ascii="Times New Roman" w:hAnsi="Times New Roman" w:cs="Times New Roman"/>
                <w:sz w:val="24"/>
                <w:szCs w:val="24"/>
              </w:rPr>
              <w:t xml:space="preserve">с </w:t>
            </w:r>
            <w:r>
              <w:rPr>
                <w:rFonts w:ascii="Times New Roman" w:hAnsi="Times New Roman" w:cs="Times New Roman"/>
                <w:sz w:val="24"/>
                <w:szCs w:val="24"/>
              </w:rPr>
              <w:t xml:space="preserve">законодательством </w:t>
            </w:r>
            <w:r w:rsidRPr="00797A5D">
              <w:rPr>
                <w:rFonts w:ascii="Times New Roman" w:hAnsi="Times New Roman" w:cs="Times New Roman"/>
                <w:sz w:val="24"/>
                <w:szCs w:val="24"/>
              </w:rPr>
              <w:t>Российской Федерации 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 5, 6,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1.2.2</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по разминированию территории строительства в пределах строительной площадки или полосы отвода линейного объекта</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с применением сметных нормативов, сведения о которых включены в ФРСН, при отсутствии сметных нормативов – в соответствии с положениями пункта 13 Методики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1.2.3</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Затраты, связанные </w:t>
            </w:r>
            <w:r w:rsidRPr="00140144">
              <w:rPr>
                <w:rFonts w:ascii="Times New Roman" w:hAnsi="Times New Roman" w:cs="Times New Roman"/>
                <w:sz w:val="24"/>
                <w:szCs w:val="24"/>
              </w:rPr>
              <w:t xml:space="preserve">с  </w:t>
            </w:r>
            <w:r w:rsidRPr="00137322">
              <w:rPr>
                <w:rFonts w:ascii="Times New Roman" w:hAnsi="Times New Roman" w:cs="Times New Roman"/>
                <w:sz w:val="24"/>
                <w:szCs w:val="24"/>
              </w:rPr>
              <w:t>организацией</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соответствующих</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мероприятий</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в</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случае</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обнаружения</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археологического</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объекта</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или</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признаков</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такого</w:t>
            </w:r>
            <w:r w:rsidRPr="00140144">
              <w:rPr>
                <w:rFonts w:ascii="Times New Roman" w:hAnsi="Times New Roman" w:cs="Times New Roman"/>
                <w:sz w:val="24"/>
                <w:szCs w:val="24"/>
              </w:rPr>
              <w:t xml:space="preserve"> </w:t>
            </w:r>
            <w:r w:rsidRPr="00137322">
              <w:rPr>
                <w:rFonts w:ascii="Times New Roman" w:hAnsi="Times New Roman" w:cs="Times New Roman"/>
                <w:sz w:val="24"/>
                <w:szCs w:val="24"/>
              </w:rPr>
              <w:t>объекта</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с применением сметных нормативов, сведения о которых включены в ФРСН, при отсутствии сметных нормативов – в соответствии с положениями пункта 13 Методики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1.2.4</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на проведение на территории строительства природоохранных мероприятий, а также мероприятий по возмещению вреда, наносимого окружающей среде</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797A5D">
              <w:rPr>
                <w:rFonts w:ascii="Times New Roman" w:hAnsi="Times New Roman" w:cs="Times New Roman"/>
              </w:rPr>
              <w:t xml:space="preserve"> </w:t>
            </w:r>
            <w:r w:rsidRPr="00797A5D">
              <w:rPr>
                <w:rFonts w:ascii="Times New Roman" w:hAnsi="Times New Roman" w:cs="Times New Roman"/>
                <w:sz w:val="24"/>
                <w:szCs w:val="24"/>
              </w:rPr>
              <w:t xml:space="preserve">с применением сметных нормативов, сведения о которых включены в ФРСН, а также расчетом согласно ценам, тарифам, утверждаемым </w:t>
            </w:r>
            <w:r>
              <w:rPr>
                <w:rFonts w:ascii="Times New Roman" w:hAnsi="Times New Roman" w:cs="Times New Roman"/>
                <w:sz w:val="24"/>
                <w:szCs w:val="24"/>
              </w:rPr>
              <w:t xml:space="preserve">в соответствии </w:t>
            </w:r>
            <w:r w:rsidRPr="00797A5D">
              <w:rPr>
                <w:rFonts w:ascii="Times New Roman" w:hAnsi="Times New Roman" w:cs="Times New Roman"/>
                <w:sz w:val="24"/>
                <w:szCs w:val="24"/>
              </w:rPr>
              <w:t xml:space="preserve">с </w:t>
            </w:r>
            <w:r>
              <w:rPr>
                <w:rFonts w:ascii="Times New Roman" w:hAnsi="Times New Roman" w:cs="Times New Roman"/>
                <w:sz w:val="24"/>
                <w:szCs w:val="24"/>
              </w:rPr>
              <w:t xml:space="preserve">законодательством </w:t>
            </w:r>
            <w:r w:rsidRPr="00797A5D">
              <w:rPr>
                <w:rFonts w:ascii="Times New Roman" w:hAnsi="Times New Roman" w:cs="Times New Roman"/>
                <w:sz w:val="24"/>
                <w:szCs w:val="24"/>
              </w:rPr>
              <w:t xml:space="preserve">Российской Федерации </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 5, 6,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1.2.5</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по инженерной защите территории строительства от различных геологических и гидрогеологических процессов (сели, оползни, обвалы, подтопление и подобные</w:t>
            </w:r>
            <w:r w:rsidRPr="00797A5D">
              <w:rPr>
                <w:rFonts w:ascii="Times New Roman" w:hAnsi="Times New Roman" w:cs="Times New Roman"/>
              </w:rPr>
              <w:t xml:space="preserve"> </w:t>
            </w:r>
            <w:r w:rsidRPr="00797A5D">
              <w:rPr>
                <w:rFonts w:ascii="Times New Roman" w:hAnsi="Times New Roman" w:cs="Times New Roman"/>
                <w:sz w:val="24"/>
                <w:szCs w:val="24"/>
              </w:rPr>
              <w:t>гидрогеологические процессы)</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797A5D">
              <w:rPr>
                <w:rFonts w:ascii="Times New Roman" w:hAnsi="Times New Roman" w:cs="Times New Roman"/>
              </w:rPr>
              <w:t xml:space="preserve"> </w:t>
            </w:r>
            <w:r w:rsidRPr="00797A5D">
              <w:rPr>
                <w:rFonts w:ascii="Times New Roman" w:hAnsi="Times New Roman" w:cs="Times New Roman"/>
                <w:sz w:val="24"/>
                <w:szCs w:val="24"/>
              </w:rPr>
              <w:t>с применением сметных нормативов, сведения о которых включены в ФРСН</w:t>
            </w:r>
            <w:r>
              <w:rPr>
                <w:rFonts w:ascii="Times New Roman" w:hAnsi="Times New Roman" w:cs="Times New Roman"/>
                <w:sz w:val="24"/>
                <w:szCs w:val="24"/>
              </w:rPr>
              <w:t xml:space="preserve">, на основании ПОС, </w:t>
            </w:r>
            <w:r w:rsidRPr="00797A5D">
              <w:rPr>
                <w:rFonts w:ascii="Times New Roman" w:hAnsi="Times New Roman" w:cs="Times New Roman"/>
                <w:sz w:val="24"/>
                <w:szCs w:val="24"/>
              </w:rPr>
              <w:t>разработанного в составе проектной документации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 5, 6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1.2.6</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изменением схемы движения транспорта и пешеходов, в том числе организацию движения</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797A5D">
              <w:rPr>
                <w:rFonts w:ascii="Times New Roman" w:hAnsi="Times New Roman" w:cs="Times New Roman"/>
              </w:rPr>
              <w:t xml:space="preserve"> </w:t>
            </w:r>
            <w:r w:rsidRPr="00797A5D">
              <w:rPr>
                <w:rFonts w:ascii="Times New Roman" w:hAnsi="Times New Roman" w:cs="Times New Roman"/>
                <w:sz w:val="24"/>
                <w:szCs w:val="24"/>
              </w:rPr>
              <w:t>с применением сметных нормативов, сведения о которых включены в ФРСН, на основании проекта организации дорожного движения в составе проектной документации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 5, 6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1.2.7</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Приведение земельных участков, предоставленных во временное пользование на период строительства, в состояние, пригодное для использования в сельском, лесном, рыбном хозяйстве, или для других целей в соответствии с проектом восстановления (рекультивации) нарушенных земель, а также работы по лесовосстановлению</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797A5D">
              <w:rPr>
                <w:rFonts w:ascii="Times New Roman" w:hAnsi="Times New Roman" w:cs="Times New Roman"/>
              </w:rPr>
              <w:t xml:space="preserve"> </w:t>
            </w:r>
            <w:r w:rsidRPr="00797A5D">
              <w:rPr>
                <w:rFonts w:ascii="Times New Roman" w:hAnsi="Times New Roman" w:cs="Times New Roman"/>
                <w:sz w:val="24"/>
                <w:szCs w:val="24"/>
              </w:rPr>
              <w:t>с применением сметных нормативов, сведения о которых включены в ФРСН</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1.2.8</w:t>
            </w:r>
          </w:p>
        </w:tc>
        <w:tc>
          <w:tcPr>
            <w:tcW w:w="3531" w:type="dxa"/>
          </w:tcPr>
          <w:p w:rsidR="005C30D4" w:rsidRPr="00797A5D" w:rsidRDefault="005C30D4" w:rsidP="0089404D">
            <w:pPr>
              <w:spacing w:after="80"/>
              <w:jc w:val="both"/>
              <w:rPr>
                <w:rFonts w:ascii="Times New Roman" w:hAnsi="Times New Roman" w:cs="Times New Roman"/>
                <w:b/>
                <w:sz w:val="24"/>
                <w:szCs w:val="24"/>
              </w:rPr>
            </w:pPr>
            <w:r w:rsidRPr="00797A5D">
              <w:rPr>
                <w:rFonts w:ascii="Times New Roman" w:hAnsi="Times New Roman" w:cs="Times New Roman"/>
                <w:sz w:val="24"/>
                <w:szCs w:val="24"/>
              </w:rPr>
              <w:t>Затраты на подготовку и экспертизу проекта освоения лесов, проекта лесовосстановления, проекта лесоразведения, проекта рекультивации земель</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расчетом </w:t>
            </w:r>
            <w:r>
              <w:rPr>
                <w:rFonts w:ascii="Times New Roman" w:hAnsi="Times New Roman" w:cs="Times New Roman"/>
                <w:sz w:val="24"/>
                <w:szCs w:val="24"/>
              </w:rPr>
              <w:t xml:space="preserve">в соответствии с законодательством </w:t>
            </w:r>
            <w:r w:rsidRPr="00797A5D">
              <w:rPr>
                <w:rFonts w:ascii="Times New Roman" w:hAnsi="Times New Roman" w:cs="Times New Roman"/>
                <w:sz w:val="24"/>
                <w:szCs w:val="24"/>
              </w:rPr>
              <w:t>Российской Федерации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b/>
                <w:sz w:val="24"/>
                <w:szCs w:val="24"/>
              </w:rPr>
            </w:pPr>
            <w:r w:rsidRPr="00797A5D">
              <w:rPr>
                <w:rFonts w:ascii="Times New Roman" w:hAnsi="Times New Roman" w:cs="Times New Roman"/>
                <w:b/>
                <w:sz w:val="24"/>
                <w:szCs w:val="24"/>
              </w:rPr>
              <w:t>2</w:t>
            </w:r>
          </w:p>
        </w:tc>
        <w:tc>
          <w:tcPr>
            <w:tcW w:w="3531" w:type="dxa"/>
          </w:tcPr>
          <w:p w:rsidR="005C30D4" w:rsidRPr="00797A5D" w:rsidRDefault="005C30D4" w:rsidP="0089404D">
            <w:pPr>
              <w:spacing w:after="80"/>
              <w:jc w:val="both"/>
              <w:rPr>
                <w:rFonts w:ascii="Times New Roman" w:hAnsi="Times New Roman" w:cs="Times New Roman"/>
                <w:b/>
                <w:sz w:val="24"/>
                <w:szCs w:val="24"/>
              </w:rPr>
            </w:pPr>
            <w:r w:rsidRPr="00797A5D">
              <w:rPr>
                <w:rFonts w:ascii="Times New Roman" w:hAnsi="Times New Roman" w:cs="Times New Roman"/>
                <w:b/>
                <w:sz w:val="24"/>
                <w:szCs w:val="24"/>
              </w:rPr>
              <w:t>Глава 9</w:t>
            </w:r>
          </w:p>
        </w:tc>
        <w:tc>
          <w:tcPr>
            <w:tcW w:w="3621" w:type="dxa"/>
          </w:tcPr>
          <w:p w:rsidR="005C30D4" w:rsidRPr="00797A5D" w:rsidRDefault="005C30D4" w:rsidP="0089404D">
            <w:pPr>
              <w:spacing w:after="80"/>
              <w:jc w:val="both"/>
              <w:rPr>
                <w:rFonts w:ascii="Times New Roman" w:hAnsi="Times New Roman" w:cs="Times New Roman"/>
                <w:b/>
                <w:sz w:val="24"/>
                <w:szCs w:val="24"/>
              </w:rPr>
            </w:pPr>
          </w:p>
        </w:tc>
        <w:tc>
          <w:tcPr>
            <w:tcW w:w="1900" w:type="dxa"/>
          </w:tcPr>
          <w:p w:rsidR="005C30D4" w:rsidRPr="00797A5D" w:rsidRDefault="005C30D4" w:rsidP="0089404D">
            <w:pPr>
              <w:spacing w:after="80"/>
              <w:jc w:val="both"/>
              <w:rPr>
                <w:rFonts w:ascii="Times New Roman" w:hAnsi="Times New Roman" w:cs="Times New Roman"/>
                <w:b/>
                <w:sz w:val="24"/>
                <w:szCs w:val="24"/>
              </w:rPr>
            </w:pP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2.1</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Дополнительные затраты при производстве работ в зимнее время</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с применением сметных нормативов, сведения о которых включены в ФРСН. Учитываются отдельными строками для соответствующих объектов капитального строительства</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 5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2.2</w:t>
            </w:r>
          </w:p>
        </w:tc>
        <w:tc>
          <w:tcPr>
            <w:tcW w:w="3531" w:type="dxa"/>
          </w:tcPr>
          <w:p w:rsidR="005C30D4"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Затраты по перевозке работников к месту работы и обратно автомобильным транспортом (собственным или арендованным), если </w:t>
            </w:r>
            <w:r>
              <w:rPr>
                <w:rFonts w:ascii="Times New Roman" w:hAnsi="Times New Roman" w:cs="Times New Roman"/>
                <w:sz w:val="24"/>
                <w:szCs w:val="24"/>
              </w:rPr>
              <w:t>общественный</w:t>
            </w:r>
            <w:r w:rsidRPr="00797A5D">
              <w:rPr>
                <w:rFonts w:ascii="Times New Roman" w:hAnsi="Times New Roman" w:cs="Times New Roman"/>
                <w:sz w:val="24"/>
                <w:szCs w:val="24"/>
              </w:rPr>
              <w:t xml:space="preserve"> транспорт не обеспечи</w:t>
            </w:r>
            <w:r>
              <w:rPr>
                <w:rFonts w:ascii="Times New Roman" w:hAnsi="Times New Roman" w:cs="Times New Roman"/>
                <w:sz w:val="24"/>
                <w:szCs w:val="24"/>
              </w:rPr>
              <w:t>вает</w:t>
            </w:r>
            <w:r w:rsidRPr="00797A5D">
              <w:rPr>
                <w:rFonts w:ascii="Times New Roman" w:hAnsi="Times New Roman" w:cs="Times New Roman"/>
                <w:sz w:val="24"/>
                <w:szCs w:val="24"/>
              </w:rPr>
              <w:t xml:space="preserve"> их перевозку и </w:t>
            </w:r>
            <w:r>
              <w:rPr>
                <w:rFonts w:ascii="Times New Roman" w:hAnsi="Times New Roman" w:cs="Times New Roman"/>
                <w:sz w:val="24"/>
                <w:szCs w:val="24"/>
              </w:rPr>
              <w:t xml:space="preserve">отсутствует </w:t>
            </w:r>
            <w:r w:rsidRPr="00797A5D">
              <w:rPr>
                <w:rFonts w:ascii="Times New Roman" w:hAnsi="Times New Roman" w:cs="Times New Roman"/>
                <w:sz w:val="24"/>
                <w:szCs w:val="24"/>
              </w:rPr>
              <w:t>возможност</w:t>
            </w:r>
            <w:r>
              <w:rPr>
                <w:rFonts w:ascii="Times New Roman" w:hAnsi="Times New Roman" w:cs="Times New Roman"/>
                <w:sz w:val="24"/>
                <w:szCs w:val="24"/>
              </w:rPr>
              <w:t>ь</w:t>
            </w:r>
            <w:r w:rsidRPr="00797A5D">
              <w:rPr>
                <w:rFonts w:ascii="Times New Roman" w:hAnsi="Times New Roman" w:cs="Times New Roman"/>
                <w:sz w:val="24"/>
                <w:szCs w:val="24"/>
              </w:rPr>
              <w:t xml:space="preserve"> организовать перевозку с использованием специальных маршрутов городского пассажирского транспорта</w:t>
            </w:r>
            <w:r>
              <w:rPr>
                <w:rFonts w:ascii="Times New Roman" w:hAnsi="Times New Roman" w:cs="Times New Roman"/>
                <w:sz w:val="24"/>
                <w:szCs w:val="24"/>
              </w:rPr>
              <w:t>.</w:t>
            </w:r>
          </w:p>
          <w:p w:rsidR="005C30D4" w:rsidRPr="00797A5D" w:rsidRDefault="005C30D4" w:rsidP="0089404D">
            <w:pPr>
              <w:spacing w:after="80"/>
              <w:jc w:val="both"/>
              <w:rPr>
                <w:rFonts w:ascii="Times New Roman" w:hAnsi="Times New Roman" w:cs="Times New Roman"/>
                <w:sz w:val="24"/>
                <w:szCs w:val="24"/>
              </w:rPr>
            </w:pPr>
            <w:r>
              <w:rPr>
                <w:rFonts w:ascii="Times New Roman" w:hAnsi="Times New Roman" w:cs="Times New Roman"/>
                <w:sz w:val="24"/>
                <w:szCs w:val="24"/>
              </w:rPr>
              <w:t>Д</w:t>
            </w:r>
            <w:r w:rsidRPr="00797A5D">
              <w:rPr>
                <w:rFonts w:ascii="Times New Roman" w:hAnsi="Times New Roman" w:cs="Times New Roman"/>
                <w:sz w:val="24"/>
                <w:szCs w:val="24"/>
              </w:rPr>
              <w:t>ополнительные затраты, связанные с привлечением на договорной основе с местными органами исполнительной власти средств строительной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расчетом на основании проектной и (или) иной технической документации, а также согласно тарифам (ценам, нормативам), утверждаемым </w:t>
            </w:r>
            <w:r>
              <w:rPr>
                <w:rFonts w:ascii="Times New Roman" w:hAnsi="Times New Roman" w:cs="Times New Roman"/>
                <w:sz w:val="24"/>
                <w:szCs w:val="24"/>
              </w:rPr>
              <w:t>в соответствии</w:t>
            </w:r>
            <w:r w:rsidRPr="00797A5D">
              <w:rPr>
                <w:rFonts w:ascii="Times New Roman" w:hAnsi="Times New Roman" w:cs="Times New Roman"/>
                <w:sz w:val="24"/>
                <w:szCs w:val="24"/>
              </w:rPr>
              <w:t xml:space="preserve"> законодательством</w:t>
            </w:r>
            <w:r>
              <w:rPr>
                <w:rFonts w:ascii="Times New Roman" w:hAnsi="Times New Roman" w:cs="Times New Roman"/>
                <w:sz w:val="24"/>
                <w:szCs w:val="24"/>
              </w:rPr>
              <w:t xml:space="preserve"> Российской Федерации</w:t>
            </w:r>
            <w:r w:rsidRPr="00797A5D">
              <w:rPr>
                <w:rFonts w:ascii="Times New Roman" w:hAnsi="Times New Roman" w:cs="Times New Roman"/>
                <w:sz w:val="24"/>
                <w:szCs w:val="24"/>
              </w:rPr>
              <w:t>.</w:t>
            </w:r>
          </w:p>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В случаях, когда законодательством</w:t>
            </w:r>
            <w:r>
              <w:rPr>
                <w:rFonts w:ascii="Times New Roman" w:hAnsi="Times New Roman" w:cs="Times New Roman"/>
                <w:sz w:val="24"/>
                <w:szCs w:val="24"/>
              </w:rPr>
              <w:t xml:space="preserve"> Российской Федерации</w:t>
            </w:r>
            <w:r w:rsidRPr="00797A5D">
              <w:rPr>
                <w:rFonts w:ascii="Times New Roman" w:hAnsi="Times New Roman" w:cs="Times New Roman"/>
                <w:sz w:val="24"/>
                <w:szCs w:val="24"/>
              </w:rPr>
              <w:t xml:space="preserve">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2.3</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осуществлением работ вахтовым методом (содержание, эксплуатация вахтового поселка, доставка вахтовых работников и выплаты, связанные с вахтовым методом производства работ)</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в соответствии со сметными нормативами, сведения о которых включены в ФРСН, на основании данных ПОС</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2.4</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Расходы на командировки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на основании данных проектной документации в соответствии со статьей 168 Трудового кодекса Российской Федерации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2.5</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по содержанию спасательных служб при осуществлении строительства</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расчетом на основании данных проектной и (или) иной технической документации в соответствии </w:t>
            </w:r>
            <w:r>
              <w:rPr>
                <w:rFonts w:ascii="Times New Roman" w:hAnsi="Times New Roman" w:cs="Times New Roman"/>
                <w:sz w:val="24"/>
                <w:szCs w:val="24"/>
              </w:rPr>
              <w:t xml:space="preserve">с законодательством </w:t>
            </w:r>
            <w:r w:rsidRPr="00797A5D">
              <w:rPr>
                <w:rFonts w:ascii="Times New Roman" w:hAnsi="Times New Roman" w:cs="Times New Roman"/>
                <w:sz w:val="24"/>
                <w:szCs w:val="24"/>
              </w:rPr>
              <w:t xml:space="preserve">Российской Федерации </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2.6</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проведением на территории строительства специальных мероприятий по обеспечению нормальных условий труда,</w:t>
            </w:r>
            <w:r w:rsidRPr="00797A5D">
              <w:rPr>
                <w:rFonts w:ascii="Times New Roman" w:hAnsi="Times New Roman" w:cs="Times New Roman"/>
                <w:sz w:val="18"/>
                <w:szCs w:val="18"/>
              </w:rPr>
              <w:t xml:space="preserve"> </w:t>
            </w:r>
            <w:r w:rsidRPr="00797A5D">
              <w:rPr>
                <w:rFonts w:ascii="Times New Roman" w:hAnsi="Times New Roman" w:cs="Times New Roman"/>
                <w:sz w:val="24"/>
                <w:szCs w:val="24"/>
              </w:rPr>
              <w:t>соответствующих требованиям охраны труда и безопасности производства (борьба с радиоактивностью, силикозом, малярией, энцефалитным клещом, гнусом, мероприятия по предотвращению распространения вирусных инфекций и другие мероприятия)</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в соответствии с положениями пункта 13 Методики на основании данных проектной и (или) иной технической документации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2.7</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на проведение пусконаладочных работ</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локальными сметными расчетами (сметами), разработанными в соответствии с положениями Методики,</w:t>
            </w:r>
            <w:r w:rsidRPr="00797A5D">
              <w:rPr>
                <w:rFonts w:ascii="Times New Roman" w:hAnsi="Times New Roman" w:cs="Times New Roman"/>
              </w:rPr>
              <w:t xml:space="preserve"> </w:t>
            </w:r>
            <w:r w:rsidRPr="00797A5D">
              <w:rPr>
                <w:rFonts w:ascii="Times New Roman" w:hAnsi="Times New Roman" w:cs="Times New Roman"/>
                <w:sz w:val="24"/>
                <w:szCs w:val="24"/>
              </w:rPr>
              <w:t>с применением сметных нормативов, сведения о которых включены в ФРСН</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2.8</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на содержание действующих постоянных автомобильных дорог и восстановление их по окончании строительства</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локальными сметными расчетами (сметами), разработанными на основании проектной и (или) иной технической документации (ПОС), в соответствии с положениями Методики,</w:t>
            </w:r>
            <w:r w:rsidRPr="00797A5D">
              <w:rPr>
                <w:rFonts w:ascii="Times New Roman" w:hAnsi="Times New Roman" w:cs="Times New Roman"/>
              </w:rPr>
              <w:t xml:space="preserve"> </w:t>
            </w:r>
            <w:r w:rsidRPr="00797A5D">
              <w:rPr>
                <w:rFonts w:ascii="Times New Roman" w:hAnsi="Times New Roman" w:cs="Times New Roman"/>
                <w:sz w:val="24"/>
                <w:szCs w:val="24"/>
              </w:rPr>
              <w:t>с применением сметных нормативов, сведения о которых включены в ФРСН</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2.9</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по подключению (технологическому присоединению) к сетям инженерно-технического обеспечения, в том числе к информационно-телекоммуникационной сети «Интернет», а также технический надзор собственников (владельцев) указанных сетей инженерно-технического обеспечения</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на основании расчетов по данным проектной и (или) иной технической документации </w:t>
            </w:r>
            <w:r>
              <w:rPr>
                <w:rFonts w:ascii="Times New Roman" w:hAnsi="Times New Roman" w:cs="Times New Roman"/>
                <w:sz w:val="24"/>
                <w:szCs w:val="24"/>
              </w:rPr>
              <w:t xml:space="preserve">на основании </w:t>
            </w:r>
            <w:r w:rsidRPr="00797A5D">
              <w:rPr>
                <w:rFonts w:ascii="Times New Roman" w:hAnsi="Times New Roman" w:cs="Times New Roman"/>
                <w:sz w:val="24"/>
                <w:szCs w:val="24"/>
              </w:rPr>
              <w:t>цен</w:t>
            </w:r>
            <w:r>
              <w:rPr>
                <w:rFonts w:ascii="Times New Roman" w:hAnsi="Times New Roman" w:cs="Times New Roman"/>
                <w:sz w:val="24"/>
                <w:szCs w:val="24"/>
              </w:rPr>
              <w:t xml:space="preserve"> и</w:t>
            </w:r>
            <w:r w:rsidRPr="00797A5D">
              <w:rPr>
                <w:rFonts w:ascii="Times New Roman" w:hAnsi="Times New Roman" w:cs="Times New Roman"/>
                <w:sz w:val="24"/>
                <w:szCs w:val="24"/>
              </w:rPr>
              <w:t xml:space="preserve"> тариф</w:t>
            </w:r>
            <w:r>
              <w:rPr>
                <w:rFonts w:ascii="Times New Roman" w:hAnsi="Times New Roman" w:cs="Times New Roman"/>
                <w:sz w:val="24"/>
                <w:szCs w:val="24"/>
              </w:rPr>
              <w:t xml:space="preserve">ов, установленных </w:t>
            </w:r>
            <w:r w:rsidRPr="00797A5D">
              <w:rPr>
                <w:rFonts w:ascii="Times New Roman" w:hAnsi="Times New Roman" w:cs="Times New Roman"/>
                <w:sz w:val="24"/>
                <w:szCs w:val="24"/>
              </w:rPr>
              <w:t>в соответствии с законодательством Российской Федерации. 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2.10</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по размещению, утилизации и (или) обезвреживанию отходов строительного производства (строительного мусора, грунта и прочих отходов, в том числе загрязненных опасными веществами)</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на основании данных проектной и (или) иной технической документации </w:t>
            </w:r>
            <w:r>
              <w:rPr>
                <w:rFonts w:ascii="Times New Roman" w:hAnsi="Times New Roman" w:cs="Times New Roman"/>
                <w:sz w:val="24"/>
                <w:szCs w:val="24"/>
              </w:rPr>
              <w:t xml:space="preserve">по ценам, тарифам, установленным </w:t>
            </w:r>
            <w:r w:rsidRPr="00797A5D">
              <w:rPr>
                <w:rFonts w:ascii="Times New Roman" w:eastAsia="Times New Roman" w:hAnsi="Times New Roman" w:cs="Times New Roman"/>
                <w:sz w:val="24"/>
                <w:szCs w:val="24"/>
                <w:lang w:eastAsia="ru-RU"/>
              </w:rPr>
              <w:t xml:space="preserve">в соответствии </w:t>
            </w:r>
            <w:r w:rsidRPr="00797A5D">
              <w:rPr>
                <w:rFonts w:ascii="Times New Roman" w:hAnsi="Times New Roman" w:cs="Times New Roman"/>
                <w:sz w:val="24"/>
                <w:szCs w:val="24"/>
              </w:rPr>
              <w:t xml:space="preserve">с </w:t>
            </w:r>
            <w:r>
              <w:rPr>
                <w:rFonts w:ascii="Times New Roman" w:hAnsi="Times New Roman" w:cs="Times New Roman"/>
                <w:sz w:val="24"/>
                <w:szCs w:val="24"/>
              </w:rPr>
              <w:t xml:space="preserve">законодательством </w:t>
            </w:r>
            <w:r w:rsidRPr="00797A5D">
              <w:rPr>
                <w:rFonts w:ascii="Times New Roman" w:hAnsi="Times New Roman" w:cs="Times New Roman"/>
                <w:sz w:val="24"/>
                <w:szCs w:val="24"/>
              </w:rPr>
              <w:t>Российской Федерации</w:t>
            </w:r>
            <w:r w:rsidRPr="00797A5D">
              <w:rPr>
                <w:rFonts w:ascii="Times New Roman" w:eastAsia="Times New Roman" w:hAnsi="Times New Roman" w:cs="Times New Roman"/>
                <w:sz w:val="24"/>
                <w:szCs w:val="24"/>
                <w:lang w:eastAsia="ru-RU"/>
              </w:rPr>
              <w:t xml:space="preserve"> в области обращения с отходами</w:t>
            </w:r>
            <w:r w:rsidRPr="00797A5D">
              <w:rPr>
                <w:rFonts w:ascii="Times New Roman" w:hAnsi="Times New Roman" w:cs="Times New Roman"/>
                <w:sz w:val="24"/>
                <w:szCs w:val="24"/>
              </w:rPr>
              <w:t>.</w:t>
            </w:r>
          </w:p>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2.11</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Плата за негативное воздействие на окружающую среду</w:t>
            </w:r>
            <w:r w:rsidRPr="00797A5D">
              <w:rPr>
                <w:rFonts w:ascii="Times New Roman" w:hAnsi="Times New Roman" w:cs="Times New Roman"/>
              </w:rPr>
              <w:t xml:space="preserve"> (</w:t>
            </w:r>
            <w:r w:rsidRPr="00797A5D">
              <w:rPr>
                <w:rFonts w:ascii="Times New Roman" w:hAnsi="Times New Roman" w:cs="Times New Roman"/>
                <w:sz w:val="24"/>
                <w:szCs w:val="24"/>
              </w:rPr>
              <w:t>затраты, связанные с содержанием и эксплуатацией основных средств природоохранного назначения)</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на основании данных проектной и (или) иной технической документации в соответствии с законодательством Российской Федерации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2.12</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Компенсация предприятиям железнодорожного, речного, автомобильного транспорта и другим организациям за предоставление «окон», в том числе технический надзор собственников (владельцев) указанных предприятий (организаций)</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расчетом на основании проектной и (или) иной технической документации </w:t>
            </w:r>
            <w:r>
              <w:rPr>
                <w:rFonts w:ascii="Times New Roman" w:hAnsi="Times New Roman" w:cs="Times New Roman"/>
                <w:sz w:val="24"/>
                <w:szCs w:val="24"/>
              </w:rPr>
              <w:t>по</w:t>
            </w:r>
            <w:r w:rsidRPr="00797A5D">
              <w:rPr>
                <w:rFonts w:ascii="Times New Roman" w:hAnsi="Times New Roman" w:cs="Times New Roman"/>
                <w:sz w:val="24"/>
                <w:szCs w:val="24"/>
              </w:rPr>
              <w:t xml:space="preserve"> тарифам (ценам, нормативам), утверждаемым </w:t>
            </w:r>
            <w:r>
              <w:rPr>
                <w:rFonts w:ascii="Times New Roman" w:hAnsi="Times New Roman" w:cs="Times New Roman"/>
                <w:sz w:val="24"/>
                <w:szCs w:val="24"/>
              </w:rPr>
              <w:t xml:space="preserve">в соответствии с </w:t>
            </w:r>
            <w:r w:rsidRPr="00797A5D">
              <w:rPr>
                <w:rFonts w:ascii="Times New Roman" w:hAnsi="Times New Roman" w:cs="Times New Roman"/>
                <w:sz w:val="24"/>
                <w:szCs w:val="24"/>
              </w:rPr>
              <w:t>законодательством</w:t>
            </w:r>
            <w:r w:rsidRPr="00797A5D">
              <w:t xml:space="preserve"> </w:t>
            </w:r>
            <w:r w:rsidRPr="00797A5D">
              <w:rPr>
                <w:rFonts w:ascii="Times New Roman" w:hAnsi="Times New Roman" w:cs="Times New Roman"/>
                <w:sz w:val="24"/>
                <w:szCs w:val="24"/>
              </w:rPr>
              <w:t>Российской Федерации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2.13</w:t>
            </w:r>
          </w:p>
        </w:tc>
        <w:tc>
          <w:tcPr>
            <w:tcW w:w="3531" w:type="dxa"/>
          </w:tcPr>
          <w:p w:rsidR="005C30D4" w:rsidRPr="00797A5D" w:rsidRDefault="005C30D4" w:rsidP="0089404D">
            <w:pPr>
              <w:spacing w:after="80"/>
              <w:jc w:val="both"/>
              <w:rPr>
                <w:rFonts w:ascii="Times New Roman" w:hAnsi="Times New Roman" w:cs="Times New Roman"/>
                <w:bCs/>
                <w:sz w:val="24"/>
                <w:szCs w:val="24"/>
              </w:rPr>
            </w:pPr>
            <w:r w:rsidRPr="00797A5D">
              <w:rPr>
                <w:rFonts w:ascii="Times New Roman" w:hAnsi="Times New Roman" w:cs="Times New Roman"/>
                <w:sz w:val="24"/>
                <w:szCs w:val="24"/>
              </w:rPr>
              <w:t xml:space="preserve">Затраты, связанные с транспортировкой опасных, тяжеловесных и (или) крупногабаритных грузов, в том числе оплата услуг ГИБДД по сопровождению, выдача разрешений, пропусков, а также </w:t>
            </w:r>
            <w:r w:rsidRPr="00797A5D">
              <w:rPr>
                <w:rFonts w:ascii="Times New Roman" w:hAnsi="Times New Roman" w:cs="Times New Roman"/>
                <w:bCs/>
                <w:sz w:val="24"/>
                <w:szCs w:val="24"/>
              </w:rPr>
              <w:t>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C30D4" w:rsidRPr="00797A5D" w:rsidRDefault="005C30D4" w:rsidP="0089404D">
            <w:pPr>
              <w:spacing w:after="80"/>
              <w:jc w:val="both"/>
              <w:rPr>
                <w:rFonts w:ascii="Times New Roman" w:hAnsi="Times New Roman" w:cs="Times New Roman"/>
                <w:sz w:val="24"/>
                <w:szCs w:val="24"/>
              </w:rPr>
            </w:pP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расчетом на основании данных проектной и (или) иной технической документации </w:t>
            </w:r>
            <w:r>
              <w:rPr>
                <w:rFonts w:ascii="Times New Roman" w:hAnsi="Times New Roman" w:cs="Times New Roman"/>
                <w:sz w:val="24"/>
                <w:szCs w:val="24"/>
              </w:rPr>
              <w:t xml:space="preserve">по ценам, </w:t>
            </w:r>
            <w:r w:rsidRPr="00797A5D">
              <w:rPr>
                <w:rFonts w:ascii="Times New Roman" w:hAnsi="Times New Roman" w:cs="Times New Roman"/>
                <w:sz w:val="24"/>
                <w:szCs w:val="24"/>
              </w:rPr>
              <w:t>тариф</w:t>
            </w:r>
            <w:r>
              <w:rPr>
                <w:rFonts w:ascii="Times New Roman" w:hAnsi="Times New Roman" w:cs="Times New Roman"/>
                <w:sz w:val="24"/>
                <w:szCs w:val="24"/>
              </w:rPr>
              <w:t>ам</w:t>
            </w:r>
            <w:r w:rsidRPr="00797A5D">
              <w:rPr>
                <w:rFonts w:ascii="Times New Roman" w:hAnsi="Times New Roman" w:cs="Times New Roman"/>
                <w:sz w:val="24"/>
                <w:szCs w:val="24"/>
              </w:rPr>
              <w:t xml:space="preserve"> в соответствии </w:t>
            </w:r>
            <w:r>
              <w:rPr>
                <w:rFonts w:ascii="Times New Roman" w:hAnsi="Times New Roman" w:cs="Times New Roman"/>
                <w:sz w:val="24"/>
                <w:szCs w:val="24"/>
              </w:rPr>
              <w:t xml:space="preserve">законодательством </w:t>
            </w:r>
            <w:r w:rsidRPr="00797A5D">
              <w:rPr>
                <w:rFonts w:ascii="Times New Roman" w:hAnsi="Times New Roman" w:cs="Times New Roman"/>
                <w:sz w:val="24"/>
                <w:szCs w:val="24"/>
              </w:rPr>
              <w:t>Российской Федерации</w:t>
            </w:r>
            <w:r>
              <w:rPr>
                <w:rFonts w:ascii="Times New Roman" w:hAnsi="Times New Roman" w:cs="Times New Roman"/>
                <w:sz w:val="24"/>
                <w:szCs w:val="24"/>
              </w:rPr>
              <w:t>.</w:t>
            </w:r>
            <w:r w:rsidRPr="00797A5D">
              <w:rPr>
                <w:rFonts w:ascii="Times New Roman" w:hAnsi="Times New Roman" w:cs="Times New Roman"/>
                <w:sz w:val="24"/>
                <w:szCs w:val="24"/>
              </w:rPr>
              <w:t xml:space="preserve"> </w:t>
            </w:r>
          </w:p>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Расчет выполняется с учетом протяженности участков маршрутов доставки грузов в составе транспортных схем, указанных в ПОС, за вычетом расстояний по автомобильным дорогам, не относящимся к дорогам общего пользования федерального значения (например, временные автомобильные дороги), объема грузов, перевозимых по автомобильным дорогам общего пользования федерального значения для объекта строительства с дифференциацией по классам грузов и типам автотранспортных средств (с указанием их грузоподъемности), определяемого на основании сметных норм, сведения о которых включены в ФРСН, перечня и объемов работ, принятых на основании проектной и (или) иной технической документации (при отсутствии в сметных нормах данных о расходе строительных ресурсов, их количество принимается по проектным данным с учетом положений настоящей Методики) и масс брутто перевозимых грузов, расчетного количества рейсов автотранспортных средств с учетом их грузоподъемности и классов перевозимых грузов</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2.14</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арендой и содержанием плавучих средств</w:t>
            </w:r>
          </w:p>
        </w:tc>
        <w:tc>
          <w:tcPr>
            <w:tcW w:w="362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на основании данных проектной и (или) иной технической документации, с применением сметных нормативов, сведения о которых включены в ФРСН, в том числе в соответствии с положениями пунктов 13-22 Методики</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 5 и 8</w:t>
            </w:r>
          </w:p>
        </w:tc>
      </w:tr>
      <w:tr w:rsidR="005C30D4" w:rsidRPr="00797A5D" w:rsidTr="0089404D">
        <w:tc>
          <w:tcPr>
            <w:tcW w:w="859"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2.15</w:t>
            </w:r>
          </w:p>
        </w:tc>
        <w:tc>
          <w:tcPr>
            <w:tcW w:w="3531"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перебазированием подрядных организаций и их подразделений на объект капитального строительства и обратно, когда подрядная организация определена в качестве единственного поставщика (исполнителя) в соответствии с законодательством Российской Федерации</w:t>
            </w:r>
          </w:p>
        </w:tc>
        <w:tc>
          <w:tcPr>
            <w:tcW w:w="3621" w:type="dxa"/>
          </w:tcPr>
          <w:p w:rsidR="005C30D4" w:rsidRPr="00683253" w:rsidRDefault="005C30D4" w:rsidP="0089404D">
            <w:pPr>
              <w:spacing w:after="80"/>
              <w:jc w:val="both"/>
              <w:rPr>
                <w:rFonts w:ascii="Times New Roman" w:hAnsi="Times New Roman" w:cs="Times New Roman"/>
                <w:sz w:val="24"/>
                <w:szCs w:val="24"/>
              </w:rPr>
            </w:pPr>
            <w:r w:rsidRPr="00683253">
              <w:rPr>
                <w:rFonts w:ascii="Times New Roman" w:hAnsi="Times New Roman" w:cs="Times New Roman"/>
                <w:sz w:val="24"/>
                <w:szCs w:val="24"/>
              </w:rPr>
              <w:t>Определяются расчетом на основании данных проектной документации, выполненного в соответствии со сметными нормативами, сведения о которых включены в ФРСН.</w:t>
            </w:r>
          </w:p>
        </w:tc>
        <w:tc>
          <w:tcPr>
            <w:tcW w:w="1900" w:type="dxa"/>
          </w:tcPr>
          <w:p w:rsidR="005C30D4" w:rsidRPr="00797A5D" w:rsidRDefault="005C30D4" w:rsidP="0089404D">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2.16</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использованием для строительства объектов капитального строительства студенческих отрядов</w:t>
            </w:r>
          </w:p>
        </w:tc>
        <w:tc>
          <w:tcPr>
            <w:tcW w:w="3621" w:type="dxa"/>
          </w:tcPr>
          <w:p w:rsidR="005C30D4" w:rsidRPr="00683253" w:rsidRDefault="005C30D4" w:rsidP="0089404D">
            <w:pPr>
              <w:spacing w:after="80"/>
              <w:jc w:val="both"/>
              <w:rPr>
                <w:rFonts w:ascii="Times New Roman" w:hAnsi="Times New Roman" w:cs="Times New Roman"/>
                <w:sz w:val="24"/>
                <w:szCs w:val="24"/>
              </w:rPr>
            </w:pPr>
            <w:r w:rsidRPr="00683253">
              <w:rPr>
                <w:rFonts w:ascii="Times New Roman" w:hAnsi="Times New Roman" w:cs="Times New Roman"/>
                <w:sz w:val="24"/>
                <w:szCs w:val="24"/>
              </w:rPr>
              <w:t>Определяются расчетом на основании данных проектной документации, выполненного в соответствии со сметными нормативами, сведения о которых включены в ФРСН.</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2.17</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предоставлением обязательной банковской гарантии в качестве обеспечения исполнения контракта и гарантийных обязательств</w:t>
            </w:r>
          </w:p>
        </w:tc>
        <w:tc>
          <w:tcPr>
            <w:tcW w:w="362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расчетом </w:t>
            </w:r>
            <w:r w:rsidRPr="00797A5D">
              <w:rPr>
                <w:rFonts w:ascii="Times New Roman" w:hAnsi="Times New Roman"/>
                <w:sz w:val="24"/>
                <w:szCs w:val="24"/>
              </w:rPr>
              <w:t>в соответствии с пунктом 161 Методики</w:t>
            </w:r>
            <w:r w:rsidRPr="00797A5D">
              <w:rPr>
                <w:rFonts w:ascii="Times New Roman" w:hAnsi="Times New Roman" w:cs="Times New Roman"/>
                <w:sz w:val="24"/>
                <w:szCs w:val="24"/>
              </w:rPr>
              <w:t xml:space="preserve"> на основании данных проектной и (или) иной технической документации</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2.18</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Затраты на научно-техническое сопровождение строительства зданий или сооружений, мониторинг компонентов окружающей среды, геотехнический мониторинг (состояния основания, строительных конструкций и систем инженерно-технического обеспечения) и другие виды мониторинга, предусмотренные нормативными документами по стандартизации </w:t>
            </w:r>
          </w:p>
        </w:tc>
        <w:tc>
          <w:tcPr>
            <w:tcW w:w="362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на основании данных проектной документации опасных производственных объектов, относящихся к зданиям или сооружениям повышенного уровня ответственности, с применением сметных нормативов, сведения о которых включены в ФРСН, а также в соответствии с пункт</w:t>
            </w:r>
            <w:r>
              <w:rPr>
                <w:rFonts w:ascii="Times New Roman" w:hAnsi="Times New Roman" w:cs="Times New Roman"/>
                <w:sz w:val="24"/>
                <w:szCs w:val="24"/>
              </w:rPr>
              <w:t>ами</w:t>
            </w:r>
            <w:r w:rsidRPr="00797A5D">
              <w:rPr>
                <w:rFonts w:ascii="Times New Roman" w:hAnsi="Times New Roman" w:cs="Times New Roman"/>
                <w:sz w:val="24"/>
                <w:szCs w:val="24"/>
              </w:rPr>
              <w:t xml:space="preserve"> 13–22 Методики, в случаях, предусмотренных положениями нормативных правовых актов Российской Федерации, субъектов Российской Федерации, городов федерального значения</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w:t>
            </w:r>
            <w:r w:rsidRPr="00797A5D">
              <w:rPr>
                <w:rFonts w:ascii="Times New Roman" w:eastAsia="Times New Roman" w:hAnsi="Times New Roman" w:cs="Times New Roman"/>
                <w:szCs w:val="24"/>
                <w:lang w:eastAsia="ru-RU"/>
              </w:rPr>
              <w:t>–</w:t>
            </w:r>
            <w:r w:rsidRPr="00797A5D">
              <w:rPr>
                <w:rFonts w:ascii="Times New Roman" w:hAnsi="Times New Roman" w:cs="Times New Roman"/>
                <w:sz w:val="24"/>
                <w:szCs w:val="24"/>
              </w:rPr>
              <w:t>8</w:t>
            </w:r>
          </w:p>
        </w:tc>
      </w:tr>
      <w:tr w:rsidR="005C30D4" w:rsidRPr="00797A5D" w:rsidTr="0089404D">
        <w:tc>
          <w:tcPr>
            <w:tcW w:w="859"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2.19</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на обеспечение безопасности строящихся объектов, требования к которой устанавливаются нормативно-правовыми актами и связаны, в том числе, с обеспечением безопасности при строительстве, реконструкции и капитальном ремонте особо опасных, технически сложных и уникальных объектов капитального строительства, обеспечением транспортной безопасности и прочими случаями, требующими привлечения специализированных организаций, подразделений военизированной (усиленной) охраны и специального инженерного обеспечения, а также расходы на гражданскую оборону в период строительства</w:t>
            </w:r>
          </w:p>
        </w:tc>
        <w:tc>
          <w:tcPr>
            <w:tcW w:w="362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на основании данных проектной и (или) иной технической документации.</w:t>
            </w:r>
          </w:p>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Дополнительные затраты, связанные с возведением зданий, строений, сооружений, необходимых для размещения организаций, выполняющих функции усиленной охраны объектов, определяются локальными сметными расчетами (сметами) с применением сметных нормативов, сведения о которых включены в ФРСН, на основании данных проектной и (или) иной технической документации.</w:t>
            </w:r>
          </w:p>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В случаях, когда охрану объекта планируется осуществлять собственными силами подрядной организации совместно с организацией, обеспечивающей усиленную охрану объекта, дополнительные затраты на содержание и эксплуатацию зданий и сооружений для обеспечения усиленной охраны определяются расчетом на основании данных ПОС.</w:t>
            </w:r>
          </w:p>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на усиленную охрану и другие услуги, на которые отсутствуют сметные нормативы определяются в соответствии с положениями пункта 13 Методики</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w:t>
            </w:r>
            <w:r w:rsidRPr="00797A5D">
              <w:rPr>
                <w:rFonts w:ascii="Times New Roman" w:eastAsia="Times New Roman" w:hAnsi="Times New Roman" w:cs="Times New Roman"/>
                <w:szCs w:val="24"/>
                <w:lang w:eastAsia="ru-RU"/>
              </w:rPr>
              <w:t>–</w:t>
            </w:r>
            <w:r w:rsidRPr="00797A5D">
              <w:rPr>
                <w:rFonts w:ascii="Times New Roman" w:hAnsi="Times New Roman" w:cs="Times New Roman"/>
                <w:sz w:val="24"/>
                <w:szCs w:val="24"/>
              </w:rPr>
              <w:t>8</w:t>
            </w:r>
          </w:p>
        </w:tc>
      </w:tr>
      <w:tr w:rsidR="005C30D4" w:rsidRPr="00797A5D" w:rsidTr="0089404D">
        <w:tc>
          <w:tcPr>
            <w:tcW w:w="859" w:type="dxa"/>
          </w:tcPr>
          <w:p w:rsidR="005C30D4" w:rsidRPr="00797A5D" w:rsidRDefault="00683253" w:rsidP="005C30D4">
            <w:pPr>
              <w:spacing w:after="80"/>
              <w:jc w:val="both"/>
              <w:rPr>
                <w:rFonts w:ascii="Times New Roman" w:hAnsi="Times New Roman" w:cs="Times New Roman"/>
                <w:sz w:val="24"/>
                <w:szCs w:val="24"/>
              </w:rPr>
            </w:pPr>
            <w:r>
              <w:rPr>
                <w:rFonts w:ascii="Times New Roman" w:hAnsi="Times New Roman" w:cs="Times New Roman"/>
                <w:sz w:val="24"/>
                <w:szCs w:val="24"/>
              </w:rPr>
              <w:t>2.20</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Затраты на страхование объекта строительства, осуществляемое в соответствии законодательством Российской Федерации </w:t>
            </w:r>
          </w:p>
        </w:tc>
        <w:tc>
          <w:tcPr>
            <w:tcW w:w="362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согласно ценам и тарифам специализированных организаций в соответствии с пункт</w:t>
            </w:r>
            <w:r>
              <w:rPr>
                <w:rFonts w:ascii="Times New Roman" w:hAnsi="Times New Roman" w:cs="Times New Roman"/>
                <w:sz w:val="24"/>
                <w:szCs w:val="24"/>
              </w:rPr>
              <w:t>ом</w:t>
            </w:r>
            <w:r w:rsidRPr="00797A5D">
              <w:rPr>
                <w:rFonts w:ascii="Times New Roman" w:hAnsi="Times New Roman" w:cs="Times New Roman"/>
                <w:sz w:val="24"/>
                <w:szCs w:val="24"/>
              </w:rPr>
              <w:t xml:space="preserve"> 13 Методики</w:t>
            </w:r>
            <w:r w:rsidRPr="00797A5D">
              <w:t xml:space="preserve"> </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683253" w:rsidP="005C30D4">
            <w:pPr>
              <w:spacing w:after="80"/>
              <w:jc w:val="both"/>
              <w:rPr>
                <w:rFonts w:ascii="Times New Roman" w:hAnsi="Times New Roman" w:cs="Times New Roman"/>
                <w:sz w:val="24"/>
                <w:szCs w:val="24"/>
              </w:rPr>
            </w:pPr>
            <w:r>
              <w:rPr>
                <w:rFonts w:ascii="Times New Roman" w:hAnsi="Times New Roman" w:cs="Times New Roman"/>
                <w:sz w:val="24"/>
                <w:szCs w:val="24"/>
              </w:rPr>
              <w:t>2.21</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применением технологий информационного моделирования при осуществлении строительства</w:t>
            </w:r>
          </w:p>
        </w:tc>
        <w:tc>
          <w:tcPr>
            <w:tcW w:w="362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на основании данных проектной и (или) иной технической документации</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683253" w:rsidP="005C30D4">
            <w:pPr>
              <w:spacing w:after="80"/>
              <w:jc w:val="both"/>
              <w:rPr>
                <w:rFonts w:ascii="Times New Roman" w:hAnsi="Times New Roman" w:cs="Times New Roman"/>
                <w:sz w:val="24"/>
                <w:szCs w:val="24"/>
              </w:rPr>
            </w:pPr>
            <w:r>
              <w:rPr>
                <w:rFonts w:ascii="Times New Roman" w:hAnsi="Times New Roman" w:cs="Times New Roman"/>
                <w:sz w:val="24"/>
                <w:szCs w:val="24"/>
              </w:rPr>
              <w:t>2.22</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заказчика по вводу объектов в эксплуатацию (затраты на кадастровые работы, выполнение контрольно-исполнительных геодезических съемок подземных инженерных коммуникаций в границах участка, на выполнение исполнительной топографической съемки при сдаче объекта в эксплуатацию, на подготовку технических планов зданий и сооружений, оформление технических паспортов объектов, обследования, испытания, диагностика зданий и сооружений (в случае, если указанные затраты носят обязательный характер и необходимость их учета определена общими положениями ГЭСН (ФЕР)), а также другие затраты,  в том числе необходимые для подтверждения безопасных для здоровья человека условий проживания и пребывания в зданиях и сооружениях по показателям в соответствии с требованиями законодательства Российской Федерации в области безопасности зданий и сооружений, санитарно-эпидемиологического благополучия населения и технического регулирования)</w:t>
            </w:r>
          </w:p>
        </w:tc>
        <w:tc>
          <w:tcPr>
            <w:tcW w:w="362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локальными сметными расчетами (сметами) и (или) расчетами, разработанными в порядке, установленном Методикой, с применением сметных нормативов, сведения о которых включены в ФРСН.</w:t>
            </w:r>
          </w:p>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При отсутствии сметных нормативов определяются расчетом согласно нормативам, ценам, тарифам, утверждаемым органами государственной власти и местного самоуправления в соответствии с полномочиями, установленными законодательством Российской Федерации.</w:t>
            </w:r>
          </w:p>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пункта 13 Методики</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683253" w:rsidP="005C30D4">
            <w:pPr>
              <w:spacing w:after="80"/>
              <w:jc w:val="both"/>
              <w:rPr>
                <w:rFonts w:ascii="Times New Roman" w:hAnsi="Times New Roman" w:cs="Times New Roman"/>
                <w:sz w:val="24"/>
                <w:szCs w:val="24"/>
              </w:rPr>
            </w:pPr>
            <w:r>
              <w:rPr>
                <w:rFonts w:ascii="Times New Roman" w:hAnsi="Times New Roman" w:cs="Times New Roman"/>
                <w:sz w:val="24"/>
                <w:szCs w:val="24"/>
              </w:rPr>
              <w:t>2.23</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компенсацией подрядным организациям затрат на оплату процентов за пользование кредитами, займами в случаях, предусмотренных законодательством Российской Федерации</w:t>
            </w:r>
          </w:p>
        </w:tc>
        <w:tc>
          <w:tcPr>
            <w:tcW w:w="362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расчетом на основании данных проектной и ин</w:t>
            </w:r>
            <w:r>
              <w:rPr>
                <w:rFonts w:ascii="Times New Roman" w:hAnsi="Times New Roman" w:cs="Times New Roman"/>
                <w:sz w:val="24"/>
                <w:szCs w:val="24"/>
              </w:rPr>
              <w:t>ых</w:t>
            </w:r>
            <w:r w:rsidRPr="00797A5D">
              <w:rPr>
                <w:rFonts w:ascii="Times New Roman" w:hAnsi="Times New Roman" w:cs="Times New Roman"/>
                <w:sz w:val="24"/>
                <w:szCs w:val="24"/>
              </w:rPr>
              <w:t xml:space="preserve"> документ</w:t>
            </w:r>
            <w:r>
              <w:rPr>
                <w:rFonts w:ascii="Times New Roman" w:hAnsi="Times New Roman" w:cs="Times New Roman"/>
                <w:sz w:val="24"/>
                <w:szCs w:val="24"/>
              </w:rPr>
              <w:t>ов</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683253" w:rsidP="005C30D4">
            <w:pPr>
              <w:spacing w:after="80"/>
              <w:jc w:val="both"/>
              <w:rPr>
                <w:rFonts w:ascii="Times New Roman" w:hAnsi="Times New Roman" w:cs="Times New Roman"/>
                <w:sz w:val="24"/>
                <w:szCs w:val="24"/>
              </w:rPr>
            </w:pPr>
            <w:r>
              <w:rPr>
                <w:rFonts w:ascii="Times New Roman" w:hAnsi="Times New Roman" w:cs="Times New Roman"/>
                <w:sz w:val="24"/>
                <w:szCs w:val="24"/>
              </w:rPr>
              <w:t>2.24</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bCs/>
                <w:sz w:val="24"/>
                <w:szCs w:val="24"/>
              </w:rPr>
              <w:t>Затраты на расширенное банковское сопровождение</w:t>
            </w:r>
            <w:r w:rsidRPr="00797A5D">
              <w:rPr>
                <w:rFonts w:ascii="Times New Roman" w:hAnsi="Times New Roman" w:cs="Times New Roman"/>
                <w:sz w:val="24"/>
                <w:szCs w:val="24"/>
              </w:rPr>
              <w:t xml:space="preserve"> в случаях, установленных Правилами осуществления банковского сопровождения контрактов, утвержденными постановлением Правительства Российской Федерации от 20 сентября 2014 г. № 963 (Собрание законодательства Российской Федерации, 2014, № 39, ст. 5259; 2018, № 39, ст. 5985)</w:t>
            </w:r>
          </w:p>
        </w:tc>
        <w:tc>
          <w:tcPr>
            <w:tcW w:w="362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Определяются в соответствии с положениями пункта 13 Методики в размерах, не превышающих установленных Правилами осуществления банковского сопровождения контрактов, утвержденными постановлением Правительства Российской Федерации от 20 сентября 2014 г. № 963</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7 и 8</w:t>
            </w:r>
          </w:p>
        </w:tc>
      </w:tr>
      <w:tr w:rsidR="005C30D4" w:rsidRPr="00797A5D" w:rsidTr="0089404D">
        <w:tc>
          <w:tcPr>
            <w:tcW w:w="859" w:type="dxa"/>
          </w:tcPr>
          <w:p w:rsidR="005C30D4" w:rsidRPr="00797A5D" w:rsidRDefault="005C30D4" w:rsidP="00683253">
            <w:pPr>
              <w:spacing w:after="80"/>
              <w:jc w:val="both"/>
              <w:rPr>
                <w:rFonts w:ascii="Times New Roman" w:hAnsi="Times New Roman" w:cs="Times New Roman"/>
                <w:sz w:val="24"/>
                <w:szCs w:val="24"/>
              </w:rPr>
            </w:pPr>
            <w:r w:rsidRPr="00797A5D">
              <w:rPr>
                <w:rFonts w:ascii="Times New Roman" w:hAnsi="Times New Roman" w:cs="Times New Roman"/>
                <w:sz w:val="24"/>
                <w:szCs w:val="24"/>
              </w:rPr>
              <w:t>2.2</w:t>
            </w:r>
            <w:r w:rsidR="00683253">
              <w:rPr>
                <w:rFonts w:ascii="Times New Roman" w:hAnsi="Times New Roman" w:cs="Times New Roman"/>
                <w:sz w:val="24"/>
                <w:szCs w:val="24"/>
              </w:rPr>
              <w:t>5</w:t>
            </w:r>
          </w:p>
        </w:tc>
        <w:tc>
          <w:tcPr>
            <w:tcW w:w="353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Затраты, связанные с устройством временных перевалочных баз в пунктах перегрузки материалов, изделий, конструкций и оборудования с одного вида транспорта на другой, а также перевалочных баз за пределами строительной площадки</w:t>
            </w:r>
          </w:p>
        </w:tc>
        <w:tc>
          <w:tcPr>
            <w:tcW w:w="3621"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 xml:space="preserve">Определяются локальными сметными расчетами (сметами), разработанными на основании </w:t>
            </w:r>
            <w:r>
              <w:rPr>
                <w:rFonts w:ascii="Times New Roman" w:hAnsi="Times New Roman" w:cs="Times New Roman"/>
                <w:sz w:val="24"/>
                <w:szCs w:val="24"/>
              </w:rPr>
              <w:t xml:space="preserve">ПОС </w:t>
            </w:r>
            <w:r w:rsidRPr="00797A5D">
              <w:rPr>
                <w:rFonts w:ascii="Times New Roman" w:hAnsi="Times New Roman" w:cs="Times New Roman"/>
                <w:sz w:val="24"/>
                <w:szCs w:val="24"/>
              </w:rPr>
              <w:t>и (или) иной технической документации, в соответствии с положениями Методики, с применением сметных нормативов, сведения о которых включены в ФРСН</w:t>
            </w:r>
          </w:p>
        </w:tc>
        <w:tc>
          <w:tcPr>
            <w:tcW w:w="1900" w:type="dxa"/>
          </w:tcPr>
          <w:p w:rsidR="005C30D4" w:rsidRPr="00797A5D" w:rsidRDefault="005C30D4" w:rsidP="005C30D4">
            <w:pPr>
              <w:spacing w:after="80"/>
              <w:jc w:val="both"/>
              <w:rPr>
                <w:rFonts w:ascii="Times New Roman" w:hAnsi="Times New Roman" w:cs="Times New Roman"/>
                <w:sz w:val="24"/>
                <w:szCs w:val="24"/>
              </w:rPr>
            </w:pPr>
            <w:r w:rsidRPr="00797A5D">
              <w:rPr>
                <w:rFonts w:ascii="Times New Roman" w:hAnsi="Times New Roman" w:cs="Times New Roman"/>
                <w:sz w:val="24"/>
                <w:szCs w:val="24"/>
              </w:rPr>
              <w:t>Графы 4</w:t>
            </w:r>
            <w:r w:rsidRPr="00797A5D">
              <w:rPr>
                <w:rFonts w:ascii="Times New Roman" w:eastAsia="Times New Roman" w:hAnsi="Times New Roman" w:cs="Times New Roman"/>
                <w:szCs w:val="24"/>
                <w:lang w:eastAsia="ru-RU"/>
              </w:rPr>
              <w:t>–</w:t>
            </w:r>
            <w:r w:rsidRPr="00797A5D">
              <w:rPr>
                <w:rFonts w:ascii="Times New Roman" w:hAnsi="Times New Roman" w:cs="Times New Roman"/>
                <w:sz w:val="24"/>
                <w:szCs w:val="24"/>
              </w:rPr>
              <w:t>8</w:t>
            </w:r>
          </w:p>
        </w:tc>
      </w:tr>
    </w:tbl>
    <w:p w:rsidR="005C30D4" w:rsidRDefault="005C30D4">
      <w:pPr>
        <w:rPr>
          <w:rFonts w:ascii="Times New Roman" w:eastAsia="Times New Roman" w:hAnsi="Times New Roman" w:cs="Times New Roman"/>
          <w:sz w:val="24"/>
          <w:szCs w:val="24"/>
          <w:lang w:eastAsia="ru-RU"/>
        </w:rPr>
      </w:pPr>
    </w:p>
    <w:p w:rsidR="005C30D4" w:rsidRDefault="005C30D4">
      <w:pPr>
        <w:rPr>
          <w:rFonts w:ascii="Times New Roman" w:eastAsia="Times New Roman" w:hAnsi="Times New Roman" w:cs="Times New Roman"/>
          <w:sz w:val="24"/>
          <w:szCs w:val="24"/>
          <w:lang w:eastAsia="ru-RU"/>
        </w:rPr>
      </w:pPr>
    </w:p>
    <w:p w:rsidR="005C30D4" w:rsidRDefault="005C30D4">
      <w:pPr>
        <w:rPr>
          <w:rFonts w:ascii="Times New Roman" w:eastAsia="Times New Roman" w:hAnsi="Times New Roman" w:cs="Times New Roman"/>
          <w:sz w:val="24"/>
          <w:szCs w:val="24"/>
          <w:lang w:eastAsia="ru-RU"/>
        </w:rPr>
      </w:pPr>
    </w:p>
    <w:p w:rsidR="005C30D4" w:rsidRDefault="005C30D4">
      <w:pPr>
        <w:rPr>
          <w:rFonts w:ascii="Times New Roman" w:eastAsia="Times New Roman" w:hAnsi="Times New Roman" w:cs="Times New Roman"/>
          <w:sz w:val="24"/>
          <w:szCs w:val="24"/>
          <w:lang w:eastAsia="ru-RU"/>
        </w:rPr>
      </w:pPr>
    </w:p>
    <w:p w:rsidR="00324664" w:rsidRPr="00797A5D" w:rsidRDefault="00324664">
      <w:pP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br w:type="page"/>
      </w:r>
    </w:p>
    <w:p w:rsidR="00946239" w:rsidRPr="00797A5D" w:rsidRDefault="00946239">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238" w:name="_Toc43055106"/>
      <w:bookmarkStart w:id="239" w:name="_Toc43310305"/>
      <w:r w:rsidRPr="00797A5D">
        <w:rPr>
          <w:rFonts w:ascii="Times New Roman" w:eastAsia="Times New Roman" w:hAnsi="Times New Roman" w:cs="Times New Roman"/>
          <w:sz w:val="24"/>
          <w:szCs w:val="24"/>
          <w:lang w:eastAsia="ru-RU"/>
        </w:rPr>
        <w:t>Приложение № 10</w:t>
      </w:r>
      <w:bookmarkEnd w:id="238"/>
      <w:bookmarkEnd w:id="239"/>
    </w:p>
    <w:p w:rsidR="00946239" w:rsidRPr="00797A5D" w:rsidRDefault="00946239">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946239" w:rsidRPr="00797A5D" w:rsidRDefault="00946239">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w:t>
      </w:r>
      <w:r w:rsidR="00741622" w:rsidRPr="00797A5D">
        <w:rPr>
          <w:rFonts w:ascii="Times New Roman" w:eastAsia="Times New Roman" w:hAnsi="Times New Roman" w:cs="Times New Roman"/>
          <w:sz w:val="24"/>
          <w:szCs w:val="24"/>
          <w:lang w:eastAsia="ru-RU"/>
        </w:rPr>
        <w:t>20</w:t>
      </w:r>
      <w:r w:rsidR="00725F4D" w:rsidRPr="00797A5D">
        <w:rPr>
          <w:rFonts w:ascii="Times New Roman" w:eastAsia="Times New Roman" w:hAnsi="Times New Roman" w:cs="Times New Roman"/>
          <w:sz w:val="24"/>
          <w:szCs w:val="24"/>
          <w:lang w:eastAsia="ru-RU"/>
        </w:rPr>
        <w:t>2</w:t>
      </w:r>
      <w:r w:rsidR="00741622" w:rsidRPr="00797A5D">
        <w:rPr>
          <w:rFonts w:ascii="Times New Roman" w:eastAsia="Times New Roman" w:hAnsi="Times New Roman" w:cs="Times New Roman"/>
          <w:sz w:val="24"/>
          <w:szCs w:val="24"/>
          <w:lang w:eastAsia="ru-RU"/>
        </w:rPr>
        <w:t xml:space="preserve">   г. №</w:t>
      </w:r>
      <w:r w:rsidRPr="00797A5D">
        <w:rPr>
          <w:rFonts w:ascii="Times New Roman" w:eastAsia="Times New Roman" w:hAnsi="Times New Roman" w:cs="Times New Roman"/>
          <w:sz w:val="24"/>
          <w:szCs w:val="24"/>
          <w:lang w:eastAsia="ru-RU"/>
        </w:rPr>
        <w:t> ______</w:t>
      </w:r>
    </w:p>
    <w:p w:rsidR="00946239" w:rsidRPr="00797A5D" w:rsidRDefault="00946239">
      <w:pPr>
        <w:pStyle w:val="ConsPlusNormal"/>
        <w:jc w:val="center"/>
        <w:rPr>
          <w:rFonts w:ascii="Times New Roman" w:hAnsi="Times New Roman" w:cs="Times New Roman"/>
          <w:sz w:val="24"/>
          <w:szCs w:val="24"/>
        </w:rPr>
      </w:pPr>
    </w:p>
    <w:p w:rsidR="00946239" w:rsidRPr="00797A5D" w:rsidRDefault="00946239" w:rsidP="00A35898">
      <w:pPr>
        <w:spacing w:after="0"/>
        <w:jc w:val="center"/>
        <w:rPr>
          <w:rFonts w:ascii="Times New Roman" w:hAnsi="Times New Roman" w:cs="Times New Roman"/>
          <w:b/>
          <w:sz w:val="24"/>
          <w:szCs w:val="24"/>
        </w:rPr>
      </w:pPr>
      <w:r w:rsidRPr="00797A5D">
        <w:rPr>
          <w:rFonts w:ascii="Times New Roman" w:hAnsi="Times New Roman" w:cs="Times New Roman"/>
          <w:b/>
          <w:sz w:val="24"/>
          <w:szCs w:val="24"/>
        </w:rPr>
        <w:t>Коэффициенты</w:t>
      </w:r>
    </w:p>
    <w:p w:rsidR="00946239" w:rsidRPr="00797A5D" w:rsidRDefault="00946239" w:rsidP="00A35898">
      <w:pPr>
        <w:spacing w:after="0"/>
        <w:jc w:val="center"/>
        <w:rPr>
          <w:rFonts w:ascii="Times New Roman" w:hAnsi="Times New Roman" w:cs="Times New Roman"/>
          <w:b/>
          <w:sz w:val="24"/>
          <w:szCs w:val="24"/>
        </w:rPr>
      </w:pPr>
      <w:r w:rsidRPr="00797A5D">
        <w:rPr>
          <w:rFonts w:ascii="Times New Roman" w:hAnsi="Times New Roman" w:cs="Times New Roman"/>
          <w:b/>
          <w:sz w:val="24"/>
          <w:szCs w:val="24"/>
        </w:rPr>
        <w:t>для учета в сметной документации влияния условий производства работ,</w:t>
      </w:r>
    </w:p>
    <w:p w:rsidR="00946239" w:rsidRPr="00797A5D" w:rsidRDefault="00946239" w:rsidP="00A35898">
      <w:pPr>
        <w:spacing w:after="0"/>
        <w:jc w:val="center"/>
        <w:rPr>
          <w:rFonts w:ascii="Times New Roman" w:hAnsi="Times New Roman" w:cs="Times New Roman"/>
          <w:b/>
          <w:sz w:val="24"/>
          <w:szCs w:val="24"/>
        </w:rPr>
      </w:pPr>
      <w:r w:rsidRPr="00797A5D">
        <w:rPr>
          <w:rFonts w:ascii="Times New Roman" w:hAnsi="Times New Roman" w:cs="Times New Roman"/>
          <w:b/>
          <w:sz w:val="24"/>
          <w:szCs w:val="24"/>
        </w:rPr>
        <w:t>предусмотренных проектной и (или) иной технической документацией</w:t>
      </w:r>
    </w:p>
    <w:p w:rsidR="00946239" w:rsidRPr="00797A5D" w:rsidRDefault="00946239" w:rsidP="002C3CBB">
      <w:pPr>
        <w:spacing w:after="80"/>
        <w:jc w:val="center"/>
        <w:rPr>
          <w:rFonts w:ascii="Times New Roman" w:hAnsi="Times New Roman" w:cs="Times New Roman"/>
          <w:b/>
          <w:sz w:val="24"/>
          <w:szCs w:val="24"/>
        </w:rPr>
      </w:pPr>
    </w:p>
    <w:p w:rsidR="00946239" w:rsidRPr="00797A5D" w:rsidRDefault="00946239">
      <w:pPr>
        <w:widowControl w:val="0"/>
        <w:autoSpaceDE w:val="0"/>
        <w:autoSpaceDN w:val="0"/>
        <w:adjustRightInd w:val="0"/>
        <w:spacing w:after="0" w:line="240" w:lineRule="auto"/>
        <w:jc w:val="right"/>
        <w:outlineLvl w:val="2"/>
        <w:rPr>
          <w:rFonts w:ascii="Times New Roman" w:hAnsi="Times New Roman"/>
          <w:sz w:val="24"/>
          <w:szCs w:val="24"/>
        </w:rPr>
      </w:pPr>
      <w:bookmarkStart w:id="240" w:name="_Toc43055107"/>
      <w:bookmarkStart w:id="241" w:name="_Toc43310306"/>
      <w:r w:rsidRPr="00797A5D">
        <w:rPr>
          <w:rFonts w:ascii="Times New Roman" w:hAnsi="Times New Roman"/>
          <w:sz w:val="24"/>
          <w:szCs w:val="24"/>
        </w:rPr>
        <w:t>Таблица 1</w:t>
      </w:r>
      <w:bookmarkEnd w:id="240"/>
      <w:bookmarkEnd w:id="241"/>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Строительство объектов капитального строительства</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3"/>
        <w:gridCol w:w="4631"/>
        <w:gridCol w:w="1903"/>
        <w:gridCol w:w="956"/>
        <w:gridCol w:w="1828"/>
      </w:tblGrid>
      <w:tr w:rsidR="00797A5D" w:rsidRPr="00797A5D" w:rsidTr="00E80E38">
        <w:trPr>
          <w:tblHeader/>
        </w:trPr>
        <w:tc>
          <w:tcPr>
            <w:tcW w:w="599" w:type="dxa"/>
            <w:vMerge w:val="restart"/>
            <w:tcBorders>
              <w:top w:val="single" w:sz="4" w:space="0" w:color="auto"/>
              <w:left w:val="single" w:sz="4" w:space="0" w:color="auto"/>
              <w:bottom w:val="single" w:sz="4" w:space="0" w:color="auto"/>
              <w:right w:val="single" w:sz="4" w:space="0" w:color="auto"/>
            </w:tcBorders>
          </w:tcPr>
          <w:p w:rsidR="00946239" w:rsidRPr="00797A5D" w:rsidRDefault="00725F4D">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w:t>
            </w:r>
            <w:r w:rsidR="00946239" w:rsidRPr="00797A5D">
              <w:rPr>
                <w:rFonts w:ascii="Times New Roman" w:hAnsi="Times New Roman"/>
                <w:sz w:val="24"/>
                <w:szCs w:val="24"/>
              </w:rPr>
              <w:t xml:space="preserve"> пп.</w:t>
            </w:r>
          </w:p>
        </w:tc>
        <w:tc>
          <w:tcPr>
            <w:tcW w:w="4696" w:type="dxa"/>
            <w:vMerge w:val="restart"/>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Условия производства работ</w:t>
            </w:r>
          </w:p>
        </w:tc>
        <w:tc>
          <w:tcPr>
            <w:tcW w:w="4750" w:type="dxa"/>
            <w:gridSpan w:val="3"/>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Коэффициенты</w:t>
            </w:r>
          </w:p>
        </w:tc>
      </w:tr>
      <w:tr w:rsidR="00797A5D" w:rsidRPr="00797A5D" w:rsidTr="00E80E38">
        <w:trPr>
          <w:tblHeader/>
        </w:trPr>
        <w:tc>
          <w:tcPr>
            <w:tcW w:w="599" w:type="dxa"/>
            <w:vMerge/>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c>
        <w:tc>
          <w:tcPr>
            <w:tcW w:w="4696" w:type="dxa"/>
            <w:vMerge/>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Cs w:val="24"/>
              </w:rPr>
            </w:pPr>
            <w:r w:rsidRPr="00797A5D">
              <w:rPr>
                <w:rFonts w:ascii="Times New Roman" w:hAnsi="Times New Roman"/>
                <w:szCs w:val="24"/>
              </w:rPr>
              <w:t>ГЭСН (ФЕР</w:t>
            </w:r>
            <w:r w:rsidR="00BF43C6" w:rsidRPr="00797A5D">
              <w:rPr>
                <w:rFonts w:ascii="Times New Roman" w:hAnsi="Times New Roman"/>
                <w:szCs w:val="24"/>
              </w:rPr>
              <w:t>, ТЕР</w:t>
            </w:r>
            <w:r w:rsidRPr="00797A5D">
              <w:rPr>
                <w:rFonts w:ascii="Times New Roman" w:hAnsi="Times New Roman"/>
                <w:szCs w:val="24"/>
              </w:rPr>
              <w:t>)</w:t>
            </w:r>
            <w:r w:rsidRPr="00797A5D">
              <w:rPr>
                <w:rFonts w:ascii="Times New Roman" w:hAnsi="Times New Roman"/>
                <w:szCs w:val="24"/>
              </w:rPr>
              <w:br/>
              <w:t>(кроме ГЭСН (ФЕР</w:t>
            </w:r>
            <w:r w:rsidR="00BF43C6" w:rsidRPr="00797A5D">
              <w:rPr>
                <w:rFonts w:ascii="Times New Roman" w:hAnsi="Times New Roman"/>
                <w:szCs w:val="24"/>
              </w:rPr>
              <w:t>, ТЕР</w:t>
            </w:r>
            <w:r w:rsidRPr="00797A5D">
              <w:rPr>
                <w:rFonts w:ascii="Times New Roman" w:hAnsi="Times New Roman"/>
                <w:szCs w:val="24"/>
              </w:rPr>
              <w:t>) 81-02-46-ХХХХ)</w:t>
            </w:r>
          </w:p>
        </w:tc>
        <w:tc>
          <w:tcPr>
            <w:tcW w:w="96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Cs w:val="24"/>
              </w:rPr>
            </w:pPr>
            <w:r w:rsidRPr="00797A5D">
              <w:rPr>
                <w:rFonts w:ascii="Times New Roman" w:hAnsi="Times New Roman"/>
                <w:szCs w:val="24"/>
              </w:rPr>
              <w:t>ГЭСНм (ФЕРм</w:t>
            </w:r>
            <w:r w:rsidR="00BF43C6" w:rsidRPr="00797A5D">
              <w:rPr>
                <w:rFonts w:ascii="Times New Roman" w:hAnsi="Times New Roman"/>
                <w:szCs w:val="24"/>
              </w:rPr>
              <w:t>, ТЕРм</w:t>
            </w:r>
            <w:r w:rsidRPr="00797A5D">
              <w:rPr>
                <w:rFonts w:ascii="Times New Roman" w:hAnsi="Times New Roman"/>
                <w:szCs w:val="24"/>
              </w:rPr>
              <w:t>)</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Cs w:val="24"/>
              </w:rPr>
            </w:pPr>
            <w:r w:rsidRPr="00797A5D">
              <w:rPr>
                <w:rFonts w:ascii="Times New Roman" w:hAnsi="Times New Roman"/>
                <w:szCs w:val="24"/>
              </w:rPr>
              <w:t>ГЭСНр (ФЕРр</w:t>
            </w:r>
            <w:r w:rsidR="00BF43C6" w:rsidRPr="00797A5D">
              <w:rPr>
                <w:rFonts w:ascii="Times New Roman" w:hAnsi="Times New Roman"/>
                <w:szCs w:val="24"/>
              </w:rPr>
              <w:t>, ТЕРр</w:t>
            </w:r>
            <w:r w:rsidRPr="00797A5D">
              <w:rPr>
                <w:rFonts w:ascii="Times New Roman" w:hAnsi="Times New Roman"/>
                <w:szCs w:val="24"/>
              </w:rPr>
              <w:t>),</w:t>
            </w:r>
            <w:r w:rsidRPr="00797A5D">
              <w:rPr>
                <w:rFonts w:ascii="Times New Roman" w:hAnsi="Times New Roman"/>
                <w:szCs w:val="24"/>
              </w:rPr>
              <w:br/>
              <w:t>ГЭСН (ФЕР</w:t>
            </w:r>
            <w:r w:rsidR="00BF43C6" w:rsidRPr="00797A5D">
              <w:rPr>
                <w:rFonts w:ascii="Times New Roman" w:hAnsi="Times New Roman"/>
                <w:szCs w:val="24"/>
              </w:rPr>
              <w:t>, ТЕР</w:t>
            </w:r>
            <w:r w:rsidRPr="00797A5D">
              <w:rPr>
                <w:rFonts w:ascii="Times New Roman" w:hAnsi="Times New Roman"/>
                <w:szCs w:val="24"/>
              </w:rPr>
              <w:t>) 81-02-46-ХХХХ</w:t>
            </w:r>
          </w:p>
        </w:tc>
      </w:tr>
      <w:tr w:rsidR="00797A5D" w:rsidRPr="00797A5D" w:rsidTr="00E80E38">
        <w:trPr>
          <w:tblHeader/>
        </w:trPr>
        <w:tc>
          <w:tcPr>
            <w:tcW w:w="59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46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w:t>
            </w:r>
          </w:p>
        </w:tc>
        <w:tc>
          <w:tcPr>
            <w:tcW w:w="96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46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по возведению конструктивных элементов встраиваемых помещений внутри строящегося объекта капитального строительства (при возведенных несущих конструктивных элементах), что в соответствии с требованиями технической безопасности, приводит к ограничению действий рабочих по производству работ</w:t>
            </w:r>
          </w:p>
        </w:tc>
        <w:tc>
          <w:tcPr>
            <w:tcW w:w="192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96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42" w:name="Par865"/>
            <w:bookmarkEnd w:id="242"/>
            <w:r w:rsidRPr="00797A5D">
              <w:rPr>
                <w:rFonts w:ascii="Times New Roman" w:hAnsi="Times New Roman"/>
                <w:sz w:val="24"/>
                <w:szCs w:val="24"/>
              </w:rPr>
              <w:t>2</w:t>
            </w:r>
          </w:p>
        </w:tc>
        <w:tc>
          <w:tcPr>
            <w:tcW w:w="46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разветвленной сети транспортных и инженерных коммуникаций;</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стесненных условий для складирования материалов;</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действующего технологического оборудования;</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движения технологического транспорта</w:t>
            </w:r>
          </w:p>
        </w:tc>
        <w:tc>
          <w:tcPr>
            <w:tcW w:w="192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96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w:t>
            </w:r>
          </w:p>
        </w:tc>
        <w:tc>
          <w:tcPr>
            <w:tcW w:w="4696" w:type="dxa"/>
            <w:tcBorders>
              <w:top w:val="single" w:sz="4" w:space="0" w:color="auto"/>
              <w:left w:val="single" w:sz="4" w:space="0" w:color="auto"/>
              <w:bottom w:val="single" w:sz="4" w:space="0" w:color="auto"/>
              <w:right w:val="single" w:sz="4" w:space="0" w:color="auto"/>
            </w:tcBorders>
          </w:tcPr>
          <w:p w:rsidR="00946239" w:rsidRPr="00797A5D" w:rsidRDefault="00946239" w:rsidP="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с вредными условиями труда</w:t>
            </w:r>
            <w:r w:rsidRPr="00797A5D">
              <w:rPr>
                <w:rStyle w:val="afe"/>
                <w:rFonts w:ascii="Times New Roman" w:hAnsi="Times New Roman"/>
                <w:sz w:val="24"/>
                <w:szCs w:val="24"/>
              </w:rPr>
              <w:footnoteReference w:id="3"/>
            </w:r>
            <w:r w:rsidRPr="00797A5D">
              <w:rPr>
                <w:rFonts w:ascii="Times New Roman" w:hAnsi="Times New Roman"/>
                <w:sz w:val="24"/>
                <w:szCs w:val="24"/>
              </w:rPr>
              <w:t>, при этом:</w:t>
            </w:r>
          </w:p>
        </w:tc>
        <w:tc>
          <w:tcPr>
            <w:tcW w:w="192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43" w:name="Par881"/>
            <w:bookmarkEnd w:id="243"/>
            <w:r w:rsidRPr="00797A5D">
              <w:rPr>
                <w:rFonts w:ascii="Times New Roman" w:hAnsi="Times New Roman"/>
                <w:sz w:val="24"/>
                <w:szCs w:val="24"/>
              </w:rPr>
              <w:t>3.1</w:t>
            </w:r>
          </w:p>
        </w:tc>
        <w:tc>
          <w:tcPr>
            <w:tcW w:w="4696" w:type="dxa"/>
            <w:tcBorders>
              <w:top w:val="single" w:sz="4" w:space="0" w:color="auto"/>
              <w:left w:val="single" w:sz="4" w:space="0" w:color="auto"/>
              <w:bottom w:val="single" w:sz="4" w:space="0" w:color="auto"/>
              <w:right w:val="single" w:sz="4" w:space="0" w:color="auto"/>
            </w:tcBorders>
          </w:tcPr>
          <w:p w:rsidR="00946239" w:rsidRPr="00797A5D" w:rsidRDefault="002A466E">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работникам основного производства установлен сокращенный рабочий день, а рабочие имеют рабочий день нормальной продолжительности;</w:t>
            </w:r>
          </w:p>
        </w:tc>
        <w:tc>
          <w:tcPr>
            <w:tcW w:w="192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96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44" w:name="Par887"/>
            <w:bookmarkEnd w:id="244"/>
            <w:r w:rsidRPr="00797A5D">
              <w:rPr>
                <w:rFonts w:ascii="Times New Roman" w:hAnsi="Times New Roman"/>
                <w:sz w:val="24"/>
                <w:szCs w:val="24"/>
              </w:rPr>
              <w:t>3.2</w:t>
            </w:r>
          </w:p>
        </w:tc>
        <w:tc>
          <w:tcPr>
            <w:tcW w:w="4696" w:type="dxa"/>
            <w:tcBorders>
              <w:top w:val="single" w:sz="4" w:space="0" w:color="auto"/>
              <w:left w:val="single" w:sz="4" w:space="0" w:color="auto"/>
              <w:bottom w:val="single" w:sz="4" w:space="0" w:color="auto"/>
              <w:right w:val="single" w:sz="4" w:space="0" w:color="auto"/>
            </w:tcBorders>
          </w:tcPr>
          <w:p w:rsidR="00946239" w:rsidRPr="00797A5D" w:rsidRDefault="002A466E">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рабочие переведены на сокращенный рабочий день при 36-часовой рабочей неделе;</w:t>
            </w:r>
          </w:p>
        </w:tc>
        <w:tc>
          <w:tcPr>
            <w:tcW w:w="192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96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45" w:name="Par893"/>
            <w:bookmarkEnd w:id="245"/>
            <w:r w:rsidRPr="00797A5D">
              <w:rPr>
                <w:rFonts w:ascii="Times New Roman" w:hAnsi="Times New Roman"/>
                <w:sz w:val="24"/>
                <w:szCs w:val="24"/>
              </w:rPr>
              <w:t>3.3</w:t>
            </w:r>
          </w:p>
        </w:tc>
        <w:tc>
          <w:tcPr>
            <w:tcW w:w="4696" w:type="dxa"/>
            <w:tcBorders>
              <w:top w:val="single" w:sz="4" w:space="0" w:color="auto"/>
              <w:left w:val="single" w:sz="4" w:space="0" w:color="auto"/>
              <w:bottom w:val="single" w:sz="4" w:space="0" w:color="auto"/>
              <w:right w:val="single" w:sz="4" w:space="0" w:color="auto"/>
            </w:tcBorders>
          </w:tcPr>
          <w:p w:rsidR="00946239" w:rsidRPr="00797A5D" w:rsidRDefault="002A466E">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рабочие переведены на сокращенный рабочий день при 30-часовой рабочей неделе;</w:t>
            </w:r>
          </w:p>
        </w:tc>
        <w:tc>
          <w:tcPr>
            <w:tcW w:w="192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c>
          <w:tcPr>
            <w:tcW w:w="96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46" w:name="Par899"/>
            <w:bookmarkEnd w:id="246"/>
            <w:r w:rsidRPr="00797A5D">
              <w:rPr>
                <w:rFonts w:ascii="Times New Roman" w:hAnsi="Times New Roman"/>
                <w:sz w:val="24"/>
                <w:szCs w:val="24"/>
              </w:rPr>
              <w:t>3.4</w:t>
            </w:r>
          </w:p>
        </w:tc>
        <w:tc>
          <w:tcPr>
            <w:tcW w:w="4696" w:type="dxa"/>
            <w:tcBorders>
              <w:top w:val="single" w:sz="4" w:space="0" w:color="auto"/>
              <w:left w:val="single" w:sz="4" w:space="0" w:color="auto"/>
              <w:bottom w:val="single" w:sz="4" w:space="0" w:color="auto"/>
              <w:right w:val="single" w:sz="4" w:space="0" w:color="auto"/>
            </w:tcBorders>
          </w:tcPr>
          <w:p w:rsidR="00946239" w:rsidRPr="00797A5D" w:rsidRDefault="002A466E">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рабочие переведены на сокращенный рабочий день при 24-часовой рабочей неделе</w:t>
            </w:r>
            <w:r w:rsidR="00E80E38" w:rsidRPr="00797A5D">
              <w:rPr>
                <w:rFonts w:ascii="Times New Roman" w:hAnsi="Times New Roman"/>
                <w:sz w:val="24"/>
                <w:szCs w:val="24"/>
              </w:rPr>
              <w:t>;</w:t>
            </w:r>
          </w:p>
        </w:tc>
        <w:tc>
          <w:tcPr>
            <w:tcW w:w="1929"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1,7</w:t>
            </w:r>
          </w:p>
        </w:tc>
        <w:tc>
          <w:tcPr>
            <w:tcW w:w="96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1,7</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1,7</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3.5</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rsidP="00E80E3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3.6</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rsidP="00E80E3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47" w:name="Par905"/>
            <w:bookmarkEnd w:id="247"/>
            <w:r w:rsidRPr="00797A5D">
              <w:rPr>
                <w:rFonts w:ascii="Times New Roman" w:hAnsi="Times New Roman"/>
                <w:sz w:val="24"/>
                <w:szCs w:val="24"/>
              </w:rPr>
              <w:t>4</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охранной зоне действующей воздушной линии электропередачи</w:t>
            </w:r>
            <w:r w:rsidRPr="00797A5D">
              <w:rPr>
                <w:rStyle w:val="afe"/>
                <w:rFonts w:ascii="Times New Roman" w:hAnsi="Times New Roman"/>
                <w:sz w:val="24"/>
                <w:szCs w:val="24"/>
              </w:rPr>
              <w:footnoteReference w:id="4"/>
            </w:r>
            <w:r w:rsidRPr="00797A5D">
              <w:rPr>
                <w:rFonts w:ascii="Times New Roman" w:hAnsi="Times New Roman"/>
                <w:sz w:val="24"/>
                <w:szCs w:val="24"/>
              </w:rPr>
              <w:t>,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48" w:name="Par911"/>
            <w:bookmarkEnd w:id="248"/>
            <w:r w:rsidRPr="00797A5D">
              <w:rPr>
                <w:rFonts w:ascii="Times New Roman" w:hAnsi="Times New Roman"/>
                <w:sz w:val="24"/>
                <w:szCs w:val="24"/>
              </w:rPr>
              <w:t>5</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rsidP="00796FB4">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стесненных условиях населенных пунктов</w:t>
            </w:r>
            <w:r w:rsidRPr="00797A5D">
              <w:rPr>
                <w:rStyle w:val="afe"/>
                <w:rFonts w:ascii="Times New Roman" w:hAnsi="Times New Roman"/>
                <w:sz w:val="24"/>
                <w:szCs w:val="24"/>
              </w:rPr>
              <w:footnoteReference w:id="5"/>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49" w:name="Par917"/>
            <w:bookmarkEnd w:id="249"/>
            <w:r w:rsidRPr="00797A5D">
              <w:rPr>
                <w:rFonts w:ascii="Times New Roman" w:hAnsi="Times New Roman"/>
                <w:sz w:val="24"/>
                <w:szCs w:val="24"/>
              </w:rPr>
              <w:t>6</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50" w:name="Par923"/>
            <w:bookmarkEnd w:id="250"/>
            <w:r w:rsidRPr="00797A5D">
              <w:rPr>
                <w:rFonts w:ascii="Times New Roman" w:hAnsi="Times New Roman"/>
                <w:sz w:val="24"/>
                <w:szCs w:val="24"/>
              </w:rPr>
              <w:t>7</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помещениях и иных ограниченных пространствах высотой до 1,8 м</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8</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горной местности:</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51" w:name="Par935"/>
            <w:bookmarkEnd w:id="251"/>
            <w:r w:rsidRPr="00797A5D">
              <w:rPr>
                <w:rFonts w:ascii="Times New Roman" w:hAnsi="Times New Roman"/>
                <w:sz w:val="24"/>
                <w:szCs w:val="24"/>
              </w:rPr>
              <w:t>8.1</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на высоте свыше 1500 до 2500 м над уровнем моря;</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52" w:name="Par941"/>
            <w:bookmarkEnd w:id="252"/>
            <w:r w:rsidRPr="00797A5D">
              <w:rPr>
                <w:rFonts w:ascii="Times New Roman" w:hAnsi="Times New Roman"/>
                <w:sz w:val="24"/>
                <w:szCs w:val="24"/>
              </w:rPr>
              <w:t>8.2</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на высоте свыше 2500 до 3000 м над уровнем моря;</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53" w:name="Par947"/>
            <w:bookmarkEnd w:id="253"/>
            <w:r w:rsidRPr="00797A5D">
              <w:rPr>
                <w:rFonts w:ascii="Times New Roman" w:hAnsi="Times New Roman"/>
                <w:sz w:val="24"/>
                <w:szCs w:val="24"/>
              </w:rPr>
              <w:t>8.3</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rsidP="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на высоте свыше 3000 над уровнем моря</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54" w:name="Par953"/>
            <w:bookmarkEnd w:id="254"/>
            <w:r w:rsidRPr="00797A5D">
              <w:rPr>
                <w:rFonts w:ascii="Times New Roman" w:hAnsi="Times New Roman"/>
                <w:sz w:val="24"/>
                <w:szCs w:val="24"/>
              </w:rPr>
              <w:t>9</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на склонах гор с сохранением природного ландшафта</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55" w:name="Par959"/>
            <w:bookmarkEnd w:id="255"/>
            <w:r w:rsidRPr="00797A5D">
              <w:rPr>
                <w:rFonts w:ascii="Times New Roman" w:hAnsi="Times New Roman"/>
                <w:sz w:val="24"/>
                <w:szCs w:val="24"/>
              </w:rPr>
              <w:t>10</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при строительстве шахт, рудников, метрополитенов, тоннелей и других подземных сооружений специального назначения</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10.1</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для работ, выполняемых на поверхности</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10.2</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открытом способе производства работ (включая путевые работы на поверхности)</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10.3</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для работ, выполняемых в подземных условиях</w:t>
            </w:r>
            <w:r w:rsidR="00425418" w:rsidRPr="00797A5D">
              <w:rPr>
                <w:rStyle w:val="afe"/>
                <w:rFonts w:ascii="Times New Roman" w:hAnsi="Times New Roman"/>
                <w:sz w:val="24"/>
                <w:szCs w:val="24"/>
              </w:rPr>
              <w:footnoteReference w:id="6"/>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1,68</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1,68</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1,48</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эксплуатируемых тоннелях метрополитенов в ночное время «в окно»:</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rPr>
                <w:rFonts w:ascii="Times New Roman" w:hAnsi="Times New Roman"/>
                <w:sz w:val="24"/>
                <w:szCs w:val="24"/>
              </w:rPr>
            </w:pP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56" w:name="Par971"/>
            <w:bookmarkEnd w:id="256"/>
            <w:r w:rsidRPr="00797A5D">
              <w:rPr>
                <w:rFonts w:ascii="Times New Roman" w:hAnsi="Times New Roman"/>
                <w:sz w:val="24"/>
                <w:szCs w:val="24"/>
              </w:rPr>
              <w:t>11.1</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выполнении рабочими в течение рабочей смены только работ, связанных с «окном»;</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3,00</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3,00</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2,80</w:t>
            </w:r>
          </w:p>
        </w:tc>
      </w:tr>
      <w:tr w:rsidR="00797A5D"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bookmarkStart w:id="257" w:name="Par977"/>
            <w:bookmarkEnd w:id="257"/>
            <w:r w:rsidRPr="00797A5D">
              <w:rPr>
                <w:rFonts w:ascii="Times New Roman" w:hAnsi="Times New Roman"/>
                <w:sz w:val="24"/>
                <w:szCs w:val="24"/>
              </w:rPr>
              <w:t>11.2</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2,00</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2,00</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1,80</w:t>
            </w:r>
          </w:p>
        </w:tc>
      </w:tr>
      <w:tr w:rsidR="00E80E38" w:rsidRPr="00797A5D" w:rsidTr="00E80E38">
        <w:tc>
          <w:tcPr>
            <w:tcW w:w="59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w:t>
            </w:r>
          </w:p>
        </w:tc>
        <w:tc>
          <w:tcPr>
            <w:tcW w:w="4696"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929"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968"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853" w:type="dxa"/>
            <w:tcBorders>
              <w:top w:val="single" w:sz="4" w:space="0" w:color="auto"/>
              <w:left w:val="single" w:sz="4" w:space="0" w:color="auto"/>
              <w:bottom w:val="single" w:sz="4" w:space="0" w:color="auto"/>
              <w:right w:val="single" w:sz="4" w:space="0" w:color="auto"/>
            </w:tcBorders>
          </w:tcPr>
          <w:p w:rsidR="00E80E38" w:rsidRPr="00797A5D" w:rsidRDefault="00E80E3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bl>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p w:rsidR="00946239" w:rsidRPr="00797A5D" w:rsidRDefault="00946239">
      <w:pPr>
        <w:widowControl w:val="0"/>
        <w:autoSpaceDE w:val="0"/>
        <w:autoSpaceDN w:val="0"/>
        <w:adjustRightInd w:val="0"/>
        <w:spacing w:after="0" w:line="240" w:lineRule="auto"/>
        <w:jc w:val="both"/>
        <w:rPr>
          <w:rFonts w:ascii="Times New Roman" w:hAnsi="Times New Roman"/>
        </w:rPr>
      </w:pPr>
      <w:r w:rsidRPr="00797A5D">
        <w:rPr>
          <w:rFonts w:ascii="Times New Roman" w:hAnsi="Times New Roman"/>
        </w:rPr>
        <w:t>Примечания:</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 xml:space="preserve">1.1. Коэффициенты, приведенные в таблице 1 (за исключением указанных в пунктах </w:t>
      </w:r>
      <w:r w:rsidR="007C0322" w:rsidRPr="00797A5D">
        <w:rPr>
          <w:rFonts w:ascii="Times New Roman" w:hAnsi="Times New Roman"/>
        </w:rPr>
        <w:t>3.1 -</w:t>
      </w:r>
      <w:r w:rsidR="00D0423B" w:rsidRPr="00797A5D">
        <w:rPr>
          <w:rFonts w:ascii="Times New Roman" w:hAnsi="Times New Roman"/>
        </w:rPr>
        <w:t xml:space="preserve"> 3.6, </w:t>
      </w:r>
      <w:r w:rsidRPr="00797A5D">
        <w:rPr>
          <w:rFonts w:ascii="Times New Roman" w:hAnsi="Times New Roman"/>
        </w:rPr>
        <w:t>10.1, 10.2, 10.3, 11.1 и 11.2) применяются к затратам труда рабочих, времени эксплуатации машин и механизмов, в том числе затратам труда</w:t>
      </w:r>
      <w:r w:rsidR="007D2335" w:rsidRPr="00797A5D">
        <w:rPr>
          <w:rFonts w:ascii="Times New Roman" w:hAnsi="Times New Roman"/>
        </w:rPr>
        <w:t xml:space="preserve"> </w:t>
      </w:r>
      <w:r w:rsidRPr="00797A5D">
        <w:rPr>
          <w:rFonts w:ascii="Times New Roman" w:hAnsi="Times New Roman"/>
        </w:rPr>
        <w:t>машинистов.</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 xml:space="preserve">Коэффициенты, указанные в пунктах </w:t>
      </w:r>
      <w:r w:rsidR="00E43808" w:rsidRPr="00797A5D">
        <w:rPr>
          <w:rFonts w:ascii="Times New Roman" w:hAnsi="Times New Roman"/>
        </w:rPr>
        <w:t>3.</w:t>
      </w:r>
      <w:r w:rsidR="007C0322" w:rsidRPr="00797A5D">
        <w:rPr>
          <w:rFonts w:ascii="Times New Roman" w:hAnsi="Times New Roman"/>
        </w:rPr>
        <w:t>1 -</w:t>
      </w:r>
      <w:r w:rsidR="00E43808" w:rsidRPr="00797A5D">
        <w:rPr>
          <w:rFonts w:ascii="Times New Roman" w:hAnsi="Times New Roman"/>
        </w:rPr>
        <w:t xml:space="preserve"> 3.6, </w:t>
      </w:r>
      <w:r w:rsidRPr="00797A5D">
        <w:rPr>
          <w:rFonts w:ascii="Times New Roman" w:hAnsi="Times New Roman"/>
        </w:rPr>
        <w:t>10.1, 10.2, 10.3, 11.1 и 11.2, предназначены для применения к показателям оплаты труда рабочих и машинистов.</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1.2. Коэффициенты, указанные в пунктах 2 и 5, не распространяются на работы, выполняемые в помещениях объектов капитального строительства.</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cs="Times New Roman"/>
        </w:rPr>
        <w:t>1.3. Одновременное применение нескольких коэффициентов не допускается. Исключением являются коэффициенты, указанные в пунктах 3.1</w:t>
      </w:r>
      <w:r w:rsidR="00BF43C6" w:rsidRPr="00797A5D">
        <w:rPr>
          <w:rFonts w:ascii="Times New Roman" w:hAnsi="Times New Roman" w:cs="Times New Roman"/>
        </w:rPr>
        <w:t>–</w:t>
      </w:r>
      <w:r w:rsidR="00E43808" w:rsidRPr="00797A5D">
        <w:rPr>
          <w:rFonts w:ascii="Times New Roman" w:hAnsi="Times New Roman" w:cs="Times New Roman"/>
        </w:rPr>
        <w:t>3.6,</w:t>
      </w:r>
      <w:r w:rsidRPr="00797A5D">
        <w:rPr>
          <w:rFonts w:ascii="Times New Roman" w:hAnsi="Times New Roman" w:cs="Times New Roman"/>
        </w:rPr>
        <w:t xml:space="preserve"> 4, 6, 7, 8.1, 8.2, 8.3, 9 и 12, </w:t>
      </w:r>
      <w:r w:rsidR="003735D1" w:rsidRPr="00797A5D">
        <w:rPr>
          <w:rFonts w:ascii="Times New Roman" w:hAnsi="Times New Roman"/>
        </w:rPr>
        <w:t>каждый из которых может применяться с другим коэффициентом</w:t>
      </w:r>
      <w:r w:rsidRPr="00797A5D">
        <w:rPr>
          <w:rFonts w:ascii="Times New Roman" w:hAnsi="Times New Roman" w:cs="Times New Roman"/>
        </w:rPr>
        <w:t>, приведенны</w:t>
      </w:r>
      <w:r w:rsidR="003735D1" w:rsidRPr="00797A5D">
        <w:rPr>
          <w:rFonts w:ascii="Times New Roman" w:hAnsi="Times New Roman" w:cs="Times New Roman"/>
        </w:rPr>
        <w:t>м</w:t>
      </w:r>
      <w:r w:rsidRPr="00797A5D">
        <w:rPr>
          <w:rFonts w:ascii="Times New Roman" w:hAnsi="Times New Roman" w:cs="Times New Roman"/>
        </w:rPr>
        <w:t xml:space="preserve"> в таблице 1. При одновременном применении коэффициенты</w:t>
      </w:r>
      <w:r w:rsidRPr="00797A5D">
        <w:rPr>
          <w:rFonts w:ascii="Times New Roman" w:hAnsi="Times New Roman"/>
        </w:rPr>
        <w:t>, относящиеся к одним и тем же составляющим сметных норм</w:t>
      </w:r>
      <w:r w:rsidR="007D2335" w:rsidRPr="00797A5D">
        <w:rPr>
          <w:rFonts w:ascii="Times New Roman" w:hAnsi="Times New Roman"/>
        </w:rPr>
        <w:t xml:space="preserve"> (единичных расценок)</w:t>
      </w:r>
      <w:r w:rsidRPr="00797A5D">
        <w:rPr>
          <w:rFonts w:ascii="Times New Roman" w:hAnsi="Times New Roman"/>
        </w:rPr>
        <w:t>,</w:t>
      </w:r>
      <w:r w:rsidRPr="00797A5D">
        <w:rPr>
          <w:rFonts w:ascii="Times New Roman" w:hAnsi="Times New Roman" w:cs="Times New Roman"/>
        </w:rPr>
        <w:t xml:space="preserve"> перемножаются.</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br w:type="page"/>
      </w:r>
    </w:p>
    <w:p w:rsidR="00946239" w:rsidRPr="00797A5D" w:rsidRDefault="00946239">
      <w:pPr>
        <w:widowControl w:val="0"/>
        <w:autoSpaceDE w:val="0"/>
        <w:autoSpaceDN w:val="0"/>
        <w:adjustRightInd w:val="0"/>
        <w:spacing w:after="0" w:line="240" w:lineRule="auto"/>
        <w:ind w:left="4536"/>
        <w:jc w:val="right"/>
        <w:outlineLvl w:val="2"/>
        <w:rPr>
          <w:rFonts w:ascii="Times New Roman" w:hAnsi="Times New Roman"/>
          <w:sz w:val="24"/>
          <w:szCs w:val="24"/>
        </w:rPr>
      </w:pPr>
      <w:bookmarkStart w:id="258" w:name="_Toc43055108"/>
      <w:bookmarkStart w:id="259" w:name="_Toc43310307"/>
      <w:r w:rsidRPr="00797A5D">
        <w:rPr>
          <w:rFonts w:ascii="Times New Roman" w:hAnsi="Times New Roman"/>
          <w:sz w:val="24"/>
          <w:szCs w:val="24"/>
        </w:rPr>
        <w:t>Таблица 2</w:t>
      </w:r>
      <w:bookmarkEnd w:id="258"/>
      <w:bookmarkEnd w:id="259"/>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Реконструкция объектов капитального строительства</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32"/>
        <w:gridCol w:w="4592"/>
        <w:gridCol w:w="1768"/>
        <w:gridCol w:w="1091"/>
        <w:gridCol w:w="1828"/>
      </w:tblGrid>
      <w:tr w:rsidR="00797A5D" w:rsidRPr="00797A5D" w:rsidTr="00946239">
        <w:trPr>
          <w:tblHeader/>
        </w:trPr>
        <w:tc>
          <w:tcPr>
            <w:tcW w:w="638" w:type="dxa"/>
            <w:vMerge w:val="restart"/>
            <w:tcBorders>
              <w:top w:val="single" w:sz="4" w:space="0" w:color="auto"/>
              <w:left w:val="single" w:sz="4" w:space="0" w:color="auto"/>
              <w:bottom w:val="single" w:sz="4" w:space="0" w:color="auto"/>
              <w:right w:val="single" w:sz="4" w:space="0" w:color="auto"/>
            </w:tcBorders>
          </w:tcPr>
          <w:p w:rsidR="00946239" w:rsidRPr="00797A5D" w:rsidRDefault="00324664">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 xml:space="preserve">№ </w:t>
            </w:r>
            <w:r w:rsidR="00946239" w:rsidRPr="00797A5D">
              <w:rPr>
                <w:rFonts w:ascii="Times New Roman" w:hAnsi="Times New Roman"/>
                <w:sz w:val="24"/>
                <w:szCs w:val="24"/>
              </w:rPr>
              <w:t>пп.</w:t>
            </w:r>
          </w:p>
        </w:tc>
        <w:tc>
          <w:tcPr>
            <w:tcW w:w="4657" w:type="dxa"/>
            <w:vMerge w:val="restart"/>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Условия производства работ</w:t>
            </w:r>
          </w:p>
        </w:tc>
        <w:tc>
          <w:tcPr>
            <w:tcW w:w="4750" w:type="dxa"/>
            <w:gridSpan w:val="3"/>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Коэффициенты</w:t>
            </w:r>
          </w:p>
        </w:tc>
      </w:tr>
      <w:tr w:rsidR="00797A5D" w:rsidRPr="00797A5D" w:rsidTr="00946239">
        <w:trPr>
          <w:tblHeader/>
        </w:trPr>
        <w:tc>
          <w:tcPr>
            <w:tcW w:w="638" w:type="dxa"/>
            <w:vMerge/>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c>
        <w:tc>
          <w:tcPr>
            <w:tcW w:w="4657" w:type="dxa"/>
            <w:vMerge/>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Cs w:val="24"/>
              </w:rPr>
            </w:pPr>
            <w:r w:rsidRPr="00797A5D">
              <w:rPr>
                <w:rFonts w:ascii="Times New Roman" w:hAnsi="Times New Roman"/>
                <w:szCs w:val="24"/>
              </w:rPr>
              <w:t>ГЭСН (ФЕР</w:t>
            </w:r>
            <w:r w:rsidR="00BF43C6" w:rsidRPr="00797A5D">
              <w:rPr>
                <w:rFonts w:ascii="Times New Roman" w:hAnsi="Times New Roman"/>
                <w:szCs w:val="24"/>
              </w:rPr>
              <w:t>, ТЕР</w:t>
            </w:r>
            <w:r w:rsidRPr="00797A5D">
              <w:rPr>
                <w:rFonts w:ascii="Times New Roman" w:hAnsi="Times New Roman"/>
                <w:szCs w:val="24"/>
              </w:rPr>
              <w:t>)</w:t>
            </w:r>
            <w:r w:rsidRPr="00797A5D">
              <w:rPr>
                <w:rFonts w:ascii="Times New Roman" w:hAnsi="Times New Roman"/>
                <w:szCs w:val="24"/>
              </w:rPr>
              <w:br/>
              <w:t>(кроме ГЭСН (ФЕР</w:t>
            </w:r>
            <w:r w:rsidR="001E05DF" w:rsidRPr="00797A5D">
              <w:rPr>
                <w:rFonts w:ascii="Times New Roman" w:hAnsi="Times New Roman"/>
                <w:szCs w:val="24"/>
              </w:rPr>
              <w:t>, ТЕР</w:t>
            </w:r>
            <w:r w:rsidRPr="00797A5D">
              <w:rPr>
                <w:rFonts w:ascii="Times New Roman" w:hAnsi="Times New Roman"/>
                <w:szCs w:val="24"/>
              </w:rPr>
              <w:t>) 81-02-46-ХХХХ)</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Cs w:val="24"/>
              </w:rPr>
            </w:pPr>
            <w:r w:rsidRPr="00797A5D">
              <w:rPr>
                <w:rFonts w:ascii="Times New Roman" w:hAnsi="Times New Roman"/>
                <w:szCs w:val="24"/>
              </w:rPr>
              <w:t>ГЭСНм (ФЕРм</w:t>
            </w:r>
            <w:r w:rsidR="00BF43C6" w:rsidRPr="00797A5D">
              <w:rPr>
                <w:rFonts w:ascii="Times New Roman" w:hAnsi="Times New Roman"/>
                <w:szCs w:val="24"/>
              </w:rPr>
              <w:t>, ТЕРм</w:t>
            </w:r>
            <w:r w:rsidRPr="00797A5D">
              <w:rPr>
                <w:rFonts w:ascii="Times New Roman" w:hAnsi="Times New Roman"/>
                <w:szCs w:val="24"/>
              </w:rPr>
              <w:t>)</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Cs w:val="24"/>
              </w:rPr>
            </w:pPr>
            <w:r w:rsidRPr="00797A5D">
              <w:rPr>
                <w:rFonts w:ascii="Times New Roman" w:hAnsi="Times New Roman"/>
                <w:szCs w:val="24"/>
              </w:rPr>
              <w:t>ГЭСНр (ФЕРр</w:t>
            </w:r>
            <w:r w:rsidR="00BF43C6" w:rsidRPr="00797A5D">
              <w:rPr>
                <w:rFonts w:ascii="Times New Roman" w:hAnsi="Times New Roman"/>
                <w:szCs w:val="24"/>
              </w:rPr>
              <w:t>, ТЕРр</w:t>
            </w:r>
            <w:r w:rsidRPr="00797A5D">
              <w:rPr>
                <w:rFonts w:ascii="Times New Roman" w:hAnsi="Times New Roman"/>
                <w:szCs w:val="24"/>
              </w:rPr>
              <w:t>),</w:t>
            </w:r>
            <w:r w:rsidRPr="00797A5D">
              <w:rPr>
                <w:rFonts w:ascii="Times New Roman" w:hAnsi="Times New Roman"/>
                <w:szCs w:val="24"/>
              </w:rPr>
              <w:br/>
              <w:t>ГЭСН (ФЕР</w:t>
            </w:r>
            <w:r w:rsidR="00BF43C6" w:rsidRPr="00797A5D">
              <w:rPr>
                <w:rFonts w:ascii="Times New Roman" w:hAnsi="Times New Roman"/>
                <w:szCs w:val="24"/>
              </w:rPr>
              <w:t>, ТЕР</w:t>
            </w:r>
            <w:r w:rsidRPr="00797A5D">
              <w:rPr>
                <w:rFonts w:ascii="Times New Roman" w:hAnsi="Times New Roman"/>
                <w:szCs w:val="24"/>
              </w:rPr>
              <w:t>) 81-02-46-ХХХХ</w:t>
            </w:r>
          </w:p>
        </w:tc>
      </w:tr>
      <w:tr w:rsidR="00797A5D" w:rsidRPr="00797A5D" w:rsidTr="00946239">
        <w:trPr>
          <w:tblHeader/>
        </w:trPr>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помещениях эксплуатируемого объекта капитального строительства</w:t>
            </w:r>
            <w:r w:rsidRPr="00797A5D">
              <w:rPr>
                <w:rStyle w:val="afe"/>
                <w:rFonts w:ascii="Times New Roman" w:hAnsi="Times New Roman"/>
                <w:sz w:val="24"/>
                <w:szCs w:val="24"/>
              </w:rPr>
              <w:footnoteReference w:id="7"/>
            </w:r>
            <w:r w:rsidRPr="00797A5D">
              <w:rPr>
                <w:rFonts w:ascii="Times New Roman" w:hAnsi="Times New Roman"/>
                <w:sz w:val="24"/>
                <w:szCs w:val="24"/>
              </w:rPr>
              <w:t xml:space="preserve"> без остановки рабочего процесса</w:t>
            </w:r>
            <w:r w:rsidRPr="00797A5D">
              <w:rPr>
                <w:rStyle w:val="afe"/>
                <w:rFonts w:ascii="Times New Roman" w:hAnsi="Times New Roman"/>
                <w:sz w:val="24"/>
                <w:szCs w:val="24"/>
              </w:rPr>
              <w:footnoteReference w:id="8"/>
            </w:r>
            <w:r w:rsidRPr="00797A5D">
              <w:rPr>
                <w:rFonts w:ascii="Times New Roman" w:hAnsi="Times New Roman"/>
                <w:sz w:val="24"/>
                <w:szCs w:val="24"/>
              </w:rPr>
              <w:t>, при этом:</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в зоне производства работ отсутствуют загромождающие помещение предметы</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в зоне производства работ имеется один из перечисленных ниже факторов:</w:t>
            </w:r>
          </w:p>
          <w:p w:rsidR="00946239" w:rsidRPr="00797A5D" w:rsidRDefault="00946239">
            <w:pPr>
              <w:pStyle w:val="a5"/>
              <w:widowControl w:val="0"/>
              <w:numPr>
                <w:ilvl w:val="0"/>
                <w:numId w:val="133"/>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движение транспорта по внутрицеховым путям;</w:t>
            </w:r>
          </w:p>
          <w:p w:rsidR="00946239" w:rsidRPr="00797A5D" w:rsidRDefault="00946239">
            <w:pPr>
              <w:pStyle w:val="a5"/>
              <w:widowControl w:val="0"/>
              <w:numPr>
                <w:ilvl w:val="0"/>
                <w:numId w:val="133"/>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действующее технологическое или лабораторное оборудование;</w:t>
            </w:r>
          </w:p>
          <w:p w:rsidR="00946239" w:rsidRPr="00797A5D" w:rsidRDefault="00946239">
            <w:pPr>
              <w:pStyle w:val="a5"/>
              <w:widowControl w:val="0"/>
              <w:numPr>
                <w:ilvl w:val="0"/>
                <w:numId w:val="133"/>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мебель и иные загромождающие помещения предметы</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60" w:name="Par1033"/>
            <w:bookmarkEnd w:id="260"/>
            <w:r w:rsidRPr="00797A5D">
              <w:rPr>
                <w:rFonts w:ascii="Times New Roman" w:hAnsi="Times New Roman"/>
                <w:sz w:val="24"/>
                <w:szCs w:val="24"/>
              </w:rPr>
              <w:t>3</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rsidR="00946239" w:rsidRPr="00797A5D" w:rsidRDefault="00946239">
            <w:pPr>
              <w:pStyle w:val="a5"/>
              <w:widowControl w:val="0"/>
              <w:numPr>
                <w:ilvl w:val="0"/>
                <w:numId w:val="134"/>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разветвленная сеть транспортных и инженерных коммуникаций;</w:t>
            </w:r>
          </w:p>
          <w:p w:rsidR="00946239" w:rsidRPr="00797A5D" w:rsidRDefault="00946239">
            <w:pPr>
              <w:pStyle w:val="a5"/>
              <w:widowControl w:val="0"/>
              <w:numPr>
                <w:ilvl w:val="0"/>
                <w:numId w:val="134"/>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стесненные условия для складирования материалов;</w:t>
            </w:r>
          </w:p>
          <w:p w:rsidR="00946239" w:rsidRPr="00797A5D" w:rsidRDefault="00946239">
            <w:pPr>
              <w:pStyle w:val="a5"/>
              <w:widowControl w:val="0"/>
              <w:numPr>
                <w:ilvl w:val="0"/>
                <w:numId w:val="134"/>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действующее технологическое оборудование;</w:t>
            </w:r>
          </w:p>
          <w:p w:rsidR="00946239" w:rsidRPr="00797A5D" w:rsidRDefault="00946239">
            <w:pPr>
              <w:pStyle w:val="a5"/>
              <w:widowControl w:val="0"/>
              <w:numPr>
                <w:ilvl w:val="0"/>
                <w:numId w:val="134"/>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движение технологического транспорта</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46239" w:rsidP="009D113D">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с вредными условиями труда, при этом:</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61" w:name="Par1049"/>
            <w:bookmarkEnd w:id="261"/>
            <w:r w:rsidRPr="00797A5D">
              <w:rPr>
                <w:rFonts w:ascii="Times New Roman" w:hAnsi="Times New Roman"/>
                <w:sz w:val="24"/>
                <w:szCs w:val="24"/>
              </w:rPr>
              <w:t>4.1</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D113D">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работникам основного производства установлен сокращенный рабочий день, а рабочие имеют рабочий день нормальной продолжительности;</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62" w:name="Par1055"/>
            <w:bookmarkEnd w:id="262"/>
            <w:r w:rsidRPr="00797A5D">
              <w:rPr>
                <w:rFonts w:ascii="Times New Roman" w:hAnsi="Times New Roman"/>
                <w:sz w:val="24"/>
                <w:szCs w:val="24"/>
              </w:rPr>
              <w:t>4.2</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D113D">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рабочие переведены на сокращенный рабочий день при 36-часовой рабочей неделе;</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63" w:name="Par1061"/>
            <w:bookmarkEnd w:id="263"/>
            <w:r w:rsidRPr="00797A5D">
              <w:rPr>
                <w:rFonts w:ascii="Times New Roman" w:hAnsi="Times New Roman"/>
                <w:sz w:val="24"/>
                <w:szCs w:val="24"/>
              </w:rPr>
              <w:t>4.3</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D113D">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рабочие переведены на сокращенный рабочий день при 30-часовой рабочей неделе;</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64" w:name="Par1067"/>
            <w:bookmarkEnd w:id="264"/>
            <w:r w:rsidRPr="00797A5D">
              <w:rPr>
                <w:rFonts w:ascii="Times New Roman" w:hAnsi="Times New Roman"/>
                <w:sz w:val="24"/>
                <w:szCs w:val="24"/>
              </w:rPr>
              <w:t>4.4</w:t>
            </w:r>
          </w:p>
        </w:tc>
        <w:tc>
          <w:tcPr>
            <w:tcW w:w="4657" w:type="dxa"/>
            <w:tcBorders>
              <w:top w:val="single" w:sz="4" w:space="0" w:color="auto"/>
              <w:left w:val="single" w:sz="4" w:space="0" w:color="auto"/>
              <w:bottom w:val="single" w:sz="4" w:space="0" w:color="auto"/>
              <w:right w:val="single" w:sz="4" w:space="0" w:color="auto"/>
            </w:tcBorders>
          </w:tcPr>
          <w:p w:rsidR="00946239" w:rsidRPr="00797A5D" w:rsidRDefault="009D113D">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рабочие переведены на сокращенный рабочий день при 24-часовой рабочей неделе</w:t>
            </w:r>
          </w:p>
        </w:tc>
        <w:tc>
          <w:tcPr>
            <w:tcW w:w="1792"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1,7</w:t>
            </w:r>
          </w:p>
        </w:tc>
        <w:tc>
          <w:tcPr>
            <w:tcW w:w="1105"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1,7</w:t>
            </w:r>
          </w:p>
        </w:tc>
        <w:tc>
          <w:tcPr>
            <w:tcW w:w="185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1,7</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4.5</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rsidP="0081082B">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4.6</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65" w:name="Par1073"/>
            <w:bookmarkEnd w:id="265"/>
            <w:r w:rsidRPr="00797A5D">
              <w:rPr>
                <w:rFonts w:ascii="Times New Roman" w:hAnsi="Times New Roman"/>
                <w:sz w:val="24"/>
                <w:szCs w:val="24"/>
              </w:rPr>
              <w:t>5</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6</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66" w:name="Par1085"/>
            <w:bookmarkEnd w:id="266"/>
            <w:r w:rsidRPr="00797A5D">
              <w:rPr>
                <w:rFonts w:ascii="Times New Roman" w:hAnsi="Times New Roman"/>
                <w:sz w:val="24"/>
                <w:szCs w:val="24"/>
              </w:rPr>
              <w:t>7</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67" w:name="Par1091"/>
            <w:bookmarkEnd w:id="267"/>
            <w:r w:rsidRPr="00797A5D">
              <w:rPr>
                <w:rFonts w:ascii="Times New Roman" w:hAnsi="Times New Roman"/>
                <w:sz w:val="24"/>
                <w:szCs w:val="24"/>
              </w:rPr>
              <w:t>8</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помещениях и иных ограниченных пространствах высотой до 1,8 м</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68" w:name="Par1103"/>
            <w:bookmarkEnd w:id="268"/>
            <w:r w:rsidRPr="00797A5D">
              <w:rPr>
                <w:rFonts w:ascii="Times New Roman" w:hAnsi="Times New Roman"/>
                <w:sz w:val="24"/>
                <w:szCs w:val="24"/>
              </w:rPr>
              <w:t>9</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rsidP="00934E5F">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стесненных условиях населенных пунктов</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горной местности:</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69" w:name="Par1115"/>
            <w:bookmarkEnd w:id="269"/>
            <w:r w:rsidRPr="00797A5D">
              <w:rPr>
                <w:rFonts w:ascii="Times New Roman" w:hAnsi="Times New Roman"/>
                <w:sz w:val="24"/>
                <w:szCs w:val="24"/>
              </w:rPr>
              <w:t>10.1</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на высоте свыше 1500 до 2500 м над уровнем моря;</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70" w:name="Par1121"/>
            <w:bookmarkEnd w:id="270"/>
            <w:r w:rsidRPr="00797A5D">
              <w:rPr>
                <w:rFonts w:ascii="Times New Roman" w:hAnsi="Times New Roman"/>
                <w:sz w:val="24"/>
                <w:szCs w:val="24"/>
              </w:rPr>
              <w:t>10.2</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на высоте свыше 2500 до 3000 м над уровнем моря;</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71" w:name="Par1127"/>
            <w:bookmarkEnd w:id="271"/>
            <w:r w:rsidRPr="00797A5D">
              <w:rPr>
                <w:rFonts w:ascii="Times New Roman" w:hAnsi="Times New Roman"/>
                <w:sz w:val="24"/>
                <w:szCs w:val="24"/>
              </w:rPr>
              <w:t>10.3</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rsidP="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на высоте свыше 3000 м над уровнем моря</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1,50</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1,50</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1,50</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bookmarkStart w:id="272" w:name="Par1133"/>
            <w:bookmarkEnd w:id="272"/>
            <w:r w:rsidRPr="00797A5D">
              <w:rPr>
                <w:rFonts w:ascii="Times New Roman" w:hAnsi="Times New Roman"/>
                <w:sz w:val="24"/>
                <w:szCs w:val="24"/>
              </w:rPr>
              <w:t>11</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на склонах гор с сохранением природного ландшафта</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bookmarkStart w:id="273" w:name="Par1139"/>
            <w:bookmarkEnd w:id="273"/>
            <w:r w:rsidRPr="00797A5D">
              <w:rPr>
                <w:rFonts w:ascii="Times New Roman" w:hAnsi="Times New Roman"/>
                <w:sz w:val="24"/>
                <w:szCs w:val="24"/>
              </w:rPr>
              <w:t>12</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при реконструкции шахт, рудников, метрополитенов, тоннелей и других подземных сооружений специального назначения</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12.1</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для работ, выполняемых на поверхности</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12.2</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открытом способе производства работ (включая путевые работы на поверхности)</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12.3</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для работ, выполняемых в подземных условиях</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1,68</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1,68</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1,48</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13</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эксплуатируемых тоннелях метрополитенов в ночное время «в окно»:</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bookmarkStart w:id="274" w:name="Par1151"/>
            <w:bookmarkEnd w:id="274"/>
            <w:r w:rsidRPr="00797A5D">
              <w:rPr>
                <w:rFonts w:ascii="Times New Roman" w:hAnsi="Times New Roman"/>
                <w:sz w:val="24"/>
                <w:szCs w:val="24"/>
              </w:rPr>
              <w:t>13.1</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выполнении рабочими в течение рабочей смены только работ, связанных с «окном»;</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3,00</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3,00</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2,80</w:t>
            </w:r>
          </w:p>
        </w:tc>
      </w:tr>
      <w:tr w:rsidR="00797A5D"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bookmarkStart w:id="275" w:name="Par1157"/>
            <w:bookmarkEnd w:id="275"/>
            <w:r w:rsidRPr="00797A5D">
              <w:rPr>
                <w:rFonts w:ascii="Times New Roman" w:hAnsi="Times New Roman"/>
                <w:sz w:val="24"/>
                <w:szCs w:val="24"/>
              </w:rPr>
              <w:t>13.2</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2,00</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2,00</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1,80</w:t>
            </w:r>
          </w:p>
        </w:tc>
      </w:tr>
      <w:tr w:rsidR="00E43808" w:rsidRPr="00797A5D" w:rsidTr="00946239">
        <w:tc>
          <w:tcPr>
            <w:tcW w:w="638"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14</w:t>
            </w:r>
          </w:p>
        </w:tc>
        <w:tc>
          <w:tcPr>
            <w:tcW w:w="4657"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792"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105"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85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bl>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p w:rsidR="00946239" w:rsidRPr="00797A5D" w:rsidRDefault="00946239">
      <w:pPr>
        <w:widowControl w:val="0"/>
        <w:autoSpaceDE w:val="0"/>
        <w:autoSpaceDN w:val="0"/>
        <w:adjustRightInd w:val="0"/>
        <w:spacing w:after="0" w:line="240" w:lineRule="auto"/>
        <w:jc w:val="both"/>
        <w:rPr>
          <w:rFonts w:ascii="Times New Roman" w:hAnsi="Times New Roman"/>
        </w:rPr>
      </w:pPr>
      <w:r w:rsidRPr="00797A5D">
        <w:rPr>
          <w:rFonts w:ascii="Times New Roman" w:hAnsi="Times New Roman"/>
        </w:rPr>
        <w:t>Примечания.</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 xml:space="preserve">2.1. Коэффициенты, приведенные в таблице 2 (за исключением указанных в пунктах </w:t>
      </w:r>
      <w:r w:rsidR="007C0322" w:rsidRPr="00797A5D">
        <w:rPr>
          <w:rFonts w:ascii="Times New Roman" w:hAnsi="Times New Roman"/>
        </w:rPr>
        <w:t>4.1 -</w:t>
      </w:r>
      <w:r w:rsidR="00D0423B" w:rsidRPr="00797A5D">
        <w:rPr>
          <w:rFonts w:ascii="Times New Roman" w:hAnsi="Times New Roman"/>
        </w:rPr>
        <w:t xml:space="preserve"> 4.6, </w:t>
      </w:r>
      <w:r w:rsidRPr="00797A5D">
        <w:rPr>
          <w:rFonts w:ascii="Times New Roman" w:hAnsi="Times New Roman"/>
        </w:rPr>
        <w:t xml:space="preserve">12.1, 12.2, 12.3, 13.1 и 13.2) </w:t>
      </w:r>
      <w:r w:rsidR="007D2335" w:rsidRPr="00797A5D">
        <w:rPr>
          <w:rFonts w:ascii="Times New Roman" w:hAnsi="Times New Roman"/>
        </w:rPr>
        <w:t>применяются к затратам труда рабочих, времени эксплуатации машин и механизмов, в том числе затратам труда машинистов</w:t>
      </w:r>
      <w:r w:rsidRPr="00797A5D">
        <w:rPr>
          <w:rFonts w:ascii="Times New Roman" w:hAnsi="Times New Roman"/>
        </w:rPr>
        <w:t>.</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 xml:space="preserve">Коэффициенты, указанные в пунктах </w:t>
      </w:r>
      <w:r w:rsidR="007C0322" w:rsidRPr="00797A5D">
        <w:rPr>
          <w:rFonts w:ascii="Times New Roman" w:hAnsi="Times New Roman"/>
        </w:rPr>
        <w:t xml:space="preserve">4.1 - </w:t>
      </w:r>
      <w:r w:rsidR="00E43808" w:rsidRPr="00797A5D">
        <w:rPr>
          <w:rFonts w:ascii="Times New Roman" w:hAnsi="Times New Roman"/>
        </w:rPr>
        <w:t xml:space="preserve">4.6, </w:t>
      </w:r>
      <w:r w:rsidRPr="00797A5D">
        <w:rPr>
          <w:rFonts w:ascii="Times New Roman" w:hAnsi="Times New Roman"/>
        </w:rPr>
        <w:t>12.1, 12.2, 12.3, 13.1 и 13.2, предназначены для применения к показателям оплаты труда рабочих и машинистов.</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2.2. Коэффициенты, указанные в пунктах 3 и 9, не распространяются на работы, выполняемые в помещениях объектов капитального строительства.</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cs="Times New Roman"/>
        </w:rPr>
      </w:pPr>
      <w:r w:rsidRPr="00797A5D">
        <w:rPr>
          <w:rFonts w:ascii="Times New Roman" w:hAnsi="Times New Roman"/>
        </w:rPr>
        <w:t>2.3. Одновременное применение нескольких коэффициентов не допускается. Исключением являются коэффициенты, указанные в пунктах 4.1</w:t>
      </w:r>
      <w:r w:rsidR="00225009" w:rsidRPr="00797A5D">
        <w:rPr>
          <w:rFonts w:ascii="Times New Roman" w:hAnsi="Times New Roman"/>
        </w:rPr>
        <w:t xml:space="preserve"> </w:t>
      </w:r>
      <w:r w:rsidR="001E05DF" w:rsidRPr="00797A5D">
        <w:rPr>
          <w:rFonts w:ascii="Times New Roman" w:hAnsi="Times New Roman"/>
        </w:rPr>
        <w:t>–</w:t>
      </w:r>
      <w:r w:rsidR="00225009" w:rsidRPr="00797A5D">
        <w:rPr>
          <w:rFonts w:ascii="Times New Roman" w:hAnsi="Times New Roman"/>
        </w:rPr>
        <w:t xml:space="preserve"> </w:t>
      </w:r>
      <w:r w:rsidR="00E43808" w:rsidRPr="00797A5D">
        <w:rPr>
          <w:rFonts w:ascii="Times New Roman" w:hAnsi="Times New Roman"/>
        </w:rPr>
        <w:t>4.6,</w:t>
      </w:r>
      <w:r w:rsidRPr="00797A5D">
        <w:rPr>
          <w:rFonts w:ascii="Times New Roman" w:hAnsi="Times New Roman"/>
        </w:rPr>
        <w:t xml:space="preserve"> 5, 7, 8, 10.1, 10.2, 10.3, 11 и 14</w:t>
      </w:r>
      <w:r w:rsidRPr="00797A5D">
        <w:rPr>
          <w:rFonts w:ascii="Times New Roman" w:hAnsi="Times New Roman" w:cs="Times New Roman"/>
        </w:rPr>
        <w:t xml:space="preserve">, </w:t>
      </w:r>
      <w:r w:rsidR="003735D1" w:rsidRPr="00797A5D">
        <w:rPr>
          <w:rFonts w:ascii="Times New Roman" w:hAnsi="Times New Roman"/>
        </w:rPr>
        <w:t>каждый из которых может применяться с другим коэффициентом</w:t>
      </w:r>
      <w:r w:rsidRPr="00797A5D">
        <w:rPr>
          <w:rFonts w:ascii="Times New Roman" w:hAnsi="Times New Roman" w:cs="Times New Roman"/>
        </w:rPr>
        <w:t>, приведенны</w:t>
      </w:r>
      <w:r w:rsidR="003735D1" w:rsidRPr="00797A5D">
        <w:rPr>
          <w:rFonts w:ascii="Times New Roman" w:hAnsi="Times New Roman" w:cs="Times New Roman"/>
        </w:rPr>
        <w:t>м</w:t>
      </w:r>
      <w:r w:rsidRPr="00797A5D">
        <w:rPr>
          <w:rFonts w:ascii="Times New Roman" w:hAnsi="Times New Roman" w:cs="Times New Roman"/>
        </w:rPr>
        <w:t xml:space="preserve"> в таблице</w:t>
      </w:r>
      <w:r w:rsidRPr="00797A5D">
        <w:rPr>
          <w:rFonts w:ascii="Times New Roman" w:hAnsi="Times New Roman"/>
        </w:rPr>
        <w:t xml:space="preserve"> 2. При одновременном применении коэффициенты, относящиеся к одним и тем же составляющим сметных норм</w:t>
      </w:r>
      <w:r w:rsidR="007D2335" w:rsidRPr="00797A5D">
        <w:rPr>
          <w:rFonts w:ascii="Times New Roman" w:hAnsi="Times New Roman"/>
        </w:rPr>
        <w:t xml:space="preserve"> (единичных расценок)</w:t>
      </w:r>
      <w:r w:rsidRPr="00797A5D">
        <w:rPr>
          <w:rFonts w:ascii="Times New Roman" w:hAnsi="Times New Roman"/>
        </w:rPr>
        <w:t>, перемножаются.</w:t>
      </w:r>
    </w:p>
    <w:p w:rsidR="00946239" w:rsidRPr="00797A5D" w:rsidRDefault="00946239">
      <w:pPr>
        <w:widowControl w:val="0"/>
        <w:autoSpaceDE w:val="0"/>
        <w:autoSpaceDN w:val="0"/>
        <w:adjustRightInd w:val="0"/>
        <w:spacing w:after="0" w:line="240" w:lineRule="auto"/>
        <w:jc w:val="right"/>
        <w:outlineLvl w:val="2"/>
        <w:rPr>
          <w:rFonts w:ascii="Times New Roman" w:hAnsi="Times New Roman"/>
          <w:sz w:val="24"/>
          <w:szCs w:val="24"/>
        </w:rPr>
      </w:pPr>
      <w:r w:rsidRPr="00797A5D">
        <w:rPr>
          <w:rFonts w:ascii="Times New Roman" w:hAnsi="Times New Roman"/>
          <w:sz w:val="24"/>
          <w:szCs w:val="24"/>
        </w:rPr>
        <w:br w:type="page"/>
      </w:r>
      <w:bookmarkStart w:id="276" w:name="_Toc43055109"/>
      <w:bookmarkStart w:id="277" w:name="_Toc43310308"/>
      <w:r w:rsidRPr="00797A5D">
        <w:rPr>
          <w:rFonts w:ascii="Times New Roman" w:hAnsi="Times New Roman"/>
          <w:sz w:val="24"/>
          <w:szCs w:val="24"/>
        </w:rPr>
        <w:t>Таблица 3</w:t>
      </w:r>
      <w:bookmarkEnd w:id="276"/>
      <w:bookmarkEnd w:id="277"/>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Капитальный ремонт объектов капитального строительства</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597"/>
        <w:gridCol w:w="1903"/>
        <w:gridCol w:w="1093"/>
        <w:gridCol w:w="1694"/>
      </w:tblGrid>
      <w:tr w:rsidR="00797A5D" w:rsidRPr="00797A5D" w:rsidTr="00946239">
        <w:trPr>
          <w:tblHeader/>
        </w:trPr>
        <w:tc>
          <w:tcPr>
            <w:tcW w:w="630" w:type="dxa"/>
            <w:vMerge w:val="restart"/>
          </w:tcPr>
          <w:p w:rsidR="00946239" w:rsidRPr="00797A5D" w:rsidRDefault="001E05DF">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w:t>
            </w:r>
            <w:r w:rsidR="00946239" w:rsidRPr="00797A5D">
              <w:rPr>
                <w:rFonts w:ascii="Times New Roman" w:hAnsi="Times New Roman"/>
                <w:sz w:val="24"/>
                <w:szCs w:val="24"/>
              </w:rPr>
              <w:t xml:space="preserve"> пп.</w:t>
            </w:r>
          </w:p>
        </w:tc>
        <w:tc>
          <w:tcPr>
            <w:tcW w:w="4664" w:type="dxa"/>
            <w:vMerge w:val="restart"/>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Условия производства работ</w:t>
            </w:r>
          </w:p>
        </w:tc>
        <w:tc>
          <w:tcPr>
            <w:tcW w:w="4751" w:type="dxa"/>
            <w:gridSpan w:val="3"/>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Коэффициенты</w:t>
            </w:r>
          </w:p>
        </w:tc>
      </w:tr>
      <w:tr w:rsidR="00797A5D" w:rsidRPr="00797A5D" w:rsidTr="00946239">
        <w:trPr>
          <w:tblHeader/>
        </w:trPr>
        <w:tc>
          <w:tcPr>
            <w:tcW w:w="630" w:type="dxa"/>
            <w:vMerge/>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c>
        <w:tc>
          <w:tcPr>
            <w:tcW w:w="4664" w:type="dxa"/>
            <w:vMerge/>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Cs w:val="24"/>
              </w:rPr>
            </w:pPr>
            <w:r w:rsidRPr="00797A5D">
              <w:rPr>
                <w:rFonts w:ascii="Times New Roman" w:hAnsi="Times New Roman"/>
                <w:szCs w:val="24"/>
              </w:rPr>
              <w:t>ГЭСН (ФЕР</w:t>
            </w:r>
            <w:r w:rsidR="001E05DF" w:rsidRPr="00797A5D">
              <w:rPr>
                <w:rFonts w:ascii="Times New Roman" w:hAnsi="Times New Roman"/>
                <w:szCs w:val="24"/>
              </w:rPr>
              <w:t>, ТЕР</w:t>
            </w:r>
            <w:r w:rsidRPr="00797A5D">
              <w:rPr>
                <w:rFonts w:ascii="Times New Roman" w:hAnsi="Times New Roman"/>
                <w:szCs w:val="24"/>
              </w:rPr>
              <w:t>)</w:t>
            </w:r>
            <w:r w:rsidRPr="00797A5D">
              <w:rPr>
                <w:rFonts w:ascii="Times New Roman" w:hAnsi="Times New Roman"/>
                <w:szCs w:val="24"/>
              </w:rPr>
              <w:br/>
              <w:t>(кроме ГЭСН (ФЕР</w:t>
            </w:r>
            <w:r w:rsidR="001E05DF" w:rsidRPr="00797A5D">
              <w:rPr>
                <w:rFonts w:ascii="Times New Roman" w:hAnsi="Times New Roman"/>
                <w:szCs w:val="24"/>
              </w:rPr>
              <w:t>, ТЕР</w:t>
            </w:r>
            <w:r w:rsidRPr="00797A5D">
              <w:rPr>
                <w:rFonts w:ascii="Times New Roman" w:hAnsi="Times New Roman"/>
                <w:szCs w:val="24"/>
              </w:rPr>
              <w:t>) 81-02-46-ХХХХ)</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Cs w:val="24"/>
              </w:rPr>
            </w:pPr>
            <w:r w:rsidRPr="00797A5D">
              <w:rPr>
                <w:rFonts w:ascii="Times New Roman" w:hAnsi="Times New Roman"/>
                <w:szCs w:val="24"/>
              </w:rPr>
              <w:t>ГЭСНм (ФЕРм</w:t>
            </w:r>
            <w:r w:rsidR="001E05DF" w:rsidRPr="00797A5D">
              <w:rPr>
                <w:rFonts w:ascii="Times New Roman" w:hAnsi="Times New Roman"/>
                <w:szCs w:val="24"/>
              </w:rPr>
              <w:t>, ТЕРм</w:t>
            </w:r>
            <w:r w:rsidRPr="00797A5D">
              <w:rPr>
                <w:rFonts w:ascii="Times New Roman" w:hAnsi="Times New Roman"/>
                <w:szCs w:val="24"/>
              </w:rPr>
              <w:t>)</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Cs w:val="24"/>
              </w:rPr>
            </w:pPr>
            <w:r w:rsidRPr="00797A5D">
              <w:rPr>
                <w:rFonts w:ascii="Times New Roman" w:hAnsi="Times New Roman"/>
                <w:szCs w:val="24"/>
              </w:rPr>
              <w:t>ГЭСНр (ФЕРр</w:t>
            </w:r>
            <w:r w:rsidR="001E05DF" w:rsidRPr="00797A5D">
              <w:rPr>
                <w:rFonts w:ascii="Times New Roman" w:hAnsi="Times New Roman"/>
                <w:szCs w:val="24"/>
              </w:rPr>
              <w:t>, ТЕРр</w:t>
            </w:r>
            <w:r w:rsidRPr="00797A5D">
              <w:rPr>
                <w:rFonts w:ascii="Times New Roman" w:hAnsi="Times New Roman"/>
                <w:szCs w:val="24"/>
              </w:rPr>
              <w:t>),</w:t>
            </w:r>
            <w:r w:rsidRPr="00797A5D">
              <w:rPr>
                <w:rFonts w:ascii="Times New Roman" w:hAnsi="Times New Roman"/>
                <w:szCs w:val="24"/>
              </w:rPr>
              <w:br/>
              <w:t>ГЭСН (ФЕР</w:t>
            </w:r>
            <w:r w:rsidR="001E05DF" w:rsidRPr="00797A5D">
              <w:rPr>
                <w:rFonts w:ascii="Times New Roman" w:hAnsi="Times New Roman"/>
                <w:szCs w:val="24"/>
              </w:rPr>
              <w:t>, ТЕР</w:t>
            </w:r>
            <w:r w:rsidRPr="00797A5D">
              <w:rPr>
                <w:rFonts w:ascii="Times New Roman" w:hAnsi="Times New Roman"/>
                <w:szCs w:val="24"/>
              </w:rPr>
              <w:t>) 81-02-46-ХХХХ</w:t>
            </w:r>
          </w:p>
        </w:tc>
      </w:tr>
      <w:tr w:rsidR="00797A5D" w:rsidRPr="00797A5D" w:rsidTr="00946239">
        <w:tblPrEx>
          <w:tblCellMar>
            <w:top w:w="0" w:type="dxa"/>
            <w:left w:w="108" w:type="dxa"/>
            <w:bottom w:w="0" w:type="dxa"/>
            <w:right w:w="108" w:type="dxa"/>
          </w:tblCellMar>
        </w:tblPrEx>
        <w:trPr>
          <w:trHeight w:val="173"/>
        </w:trPr>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4664"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5</w:t>
            </w: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4664"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в помещениях эксплуатируемого объекта капитального строительства без остановки рабочего процесса, при этом:</w:t>
            </w:r>
          </w:p>
        </w:tc>
        <w:tc>
          <w:tcPr>
            <w:tcW w:w="1929" w:type="dxa"/>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c>
          <w:tcPr>
            <w:tcW w:w="1106" w:type="dxa"/>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c>
          <w:tcPr>
            <w:tcW w:w="1716" w:type="dxa"/>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4664" w:type="dxa"/>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w:t>
            </w: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w:t>
            </w:r>
          </w:p>
        </w:tc>
        <w:tc>
          <w:tcPr>
            <w:tcW w:w="4664"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w:t>
            </w:r>
          </w:p>
        </w:tc>
        <w:tc>
          <w:tcPr>
            <w:tcW w:w="4664"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в помещениях объекта капитального строительства с остановкой рабочего процесса,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78" w:name="Par1211"/>
            <w:bookmarkEnd w:id="278"/>
            <w:r w:rsidRPr="00797A5D">
              <w:rPr>
                <w:rFonts w:ascii="Times New Roman" w:hAnsi="Times New Roman"/>
                <w:sz w:val="24"/>
                <w:szCs w:val="24"/>
              </w:rPr>
              <w:t>3</w:t>
            </w:r>
          </w:p>
        </w:tc>
        <w:tc>
          <w:tcPr>
            <w:tcW w:w="4664"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rsidR="00946239" w:rsidRPr="00797A5D" w:rsidRDefault="00946239">
            <w:pPr>
              <w:pStyle w:val="a5"/>
              <w:widowControl w:val="0"/>
              <w:numPr>
                <w:ilvl w:val="0"/>
                <w:numId w:val="137"/>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разветвленной сети транспортных и инженерных коммуникаций;</w:t>
            </w:r>
          </w:p>
          <w:p w:rsidR="00946239" w:rsidRPr="00797A5D" w:rsidRDefault="00946239">
            <w:pPr>
              <w:pStyle w:val="a5"/>
              <w:widowControl w:val="0"/>
              <w:numPr>
                <w:ilvl w:val="0"/>
                <w:numId w:val="137"/>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стесненных условий для складирования материалов;</w:t>
            </w:r>
          </w:p>
          <w:p w:rsidR="00946239" w:rsidRPr="00797A5D" w:rsidRDefault="00946239">
            <w:pPr>
              <w:pStyle w:val="a5"/>
              <w:widowControl w:val="0"/>
              <w:numPr>
                <w:ilvl w:val="0"/>
                <w:numId w:val="137"/>
              </w:numPr>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действующего технологического оборудования</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w:t>
            </w:r>
          </w:p>
        </w:tc>
        <w:tc>
          <w:tcPr>
            <w:tcW w:w="4664" w:type="dxa"/>
          </w:tcPr>
          <w:p w:rsidR="00946239" w:rsidRPr="00797A5D" w:rsidRDefault="00946239" w:rsidP="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с вредными условиями труда, при этом:</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79" w:name="Par1226"/>
            <w:bookmarkEnd w:id="279"/>
            <w:r w:rsidRPr="00797A5D">
              <w:rPr>
                <w:rFonts w:ascii="Times New Roman" w:hAnsi="Times New Roman"/>
                <w:sz w:val="24"/>
                <w:szCs w:val="24"/>
              </w:rPr>
              <w:t>4.1</w:t>
            </w:r>
          </w:p>
        </w:tc>
        <w:tc>
          <w:tcPr>
            <w:tcW w:w="4664" w:type="dxa"/>
          </w:tcPr>
          <w:p w:rsidR="00946239" w:rsidRPr="00797A5D" w:rsidRDefault="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работникам основного производства установлен сокращенный рабочий день, а рабочие имеют рабочий день нормальной продолжительности;</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4.2</w:t>
            </w:r>
          </w:p>
        </w:tc>
        <w:tc>
          <w:tcPr>
            <w:tcW w:w="4664" w:type="dxa"/>
          </w:tcPr>
          <w:p w:rsidR="00946239" w:rsidRPr="00797A5D" w:rsidRDefault="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рабочие переведены на сокращенный рабочий день при 36-часовой рабочей неделе;</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4.3</w:t>
            </w:r>
          </w:p>
        </w:tc>
        <w:tc>
          <w:tcPr>
            <w:tcW w:w="4664" w:type="dxa"/>
          </w:tcPr>
          <w:p w:rsidR="00946239" w:rsidRPr="00797A5D" w:rsidRDefault="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рабочие переведены на сокращенный рабочий день при 30-часовой рабочей неделе;</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1,58</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1,58</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1,58</w:t>
            </w:r>
          </w:p>
        </w:tc>
      </w:tr>
      <w:tr w:rsidR="00797A5D" w:rsidRPr="00797A5D" w:rsidTr="00946239">
        <w:tc>
          <w:tcPr>
            <w:tcW w:w="630"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4.4</w:t>
            </w:r>
          </w:p>
        </w:tc>
        <w:tc>
          <w:tcPr>
            <w:tcW w:w="4664" w:type="dxa"/>
          </w:tcPr>
          <w:p w:rsidR="00946239" w:rsidRPr="00797A5D" w:rsidRDefault="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рабочие переведены на сокращенный рабочий день при 24-часовой рабочей неделе</w:t>
            </w:r>
          </w:p>
        </w:tc>
        <w:tc>
          <w:tcPr>
            <w:tcW w:w="1929"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1,8</w:t>
            </w:r>
          </w:p>
        </w:tc>
        <w:tc>
          <w:tcPr>
            <w:tcW w:w="110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1,8</w:t>
            </w:r>
          </w:p>
        </w:tc>
        <w:tc>
          <w:tcPr>
            <w:tcW w:w="1716"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1,8</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4.5</w:t>
            </w:r>
          </w:p>
        </w:tc>
        <w:tc>
          <w:tcPr>
            <w:tcW w:w="4664" w:type="dxa"/>
          </w:tcPr>
          <w:p w:rsidR="00E43808" w:rsidRPr="00797A5D" w:rsidRDefault="00E43808" w:rsidP="0052304B">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4.6</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0" w:name="Par1250"/>
            <w:bookmarkEnd w:id="280"/>
            <w:r w:rsidRPr="00797A5D">
              <w:rPr>
                <w:rFonts w:ascii="Times New Roman" w:hAnsi="Times New Roman"/>
                <w:sz w:val="24"/>
                <w:szCs w:val="24"/>
              </w:rPr>
              <w:t>5</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6</w:t>
            </w:r>
          </w:p>
        </w:tc>
        <w:tc>
          <w:tcPr>
            <w:tcW w:w="4664"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внутри работающих трансформаторных и распределительных подстанций, в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1" w:name="Par1262"/>
            <w:bookmarkEnd w:id="281"/>
            <w:r w:rsidRPr="00797A5D">
              <w:rPr>
                <w:rFonts w:ascii="Times New Roman" w:hAnsi="Times New Roman"/>
                <w:sz w:val="24"/>
                <w:szCs w:val="24"/>
              </w:rPr>
              <w:t>7</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в закрытых сооружениях или помещениях (за исключением подземных сооружений специального назначения), верхняя отметка перекрытия которых находится ниже 3 м от поверхности земли</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2" w:name="Par1268"/>
            <w:bookmarkEnd w:id="282"/>
            <w:r w:rsidRPr="00797A5D">
              <w:rPr>
                <w:rFonts w:ascii="Times New Roman" w:hAnsi="Times New Roman"/>
                <w:sz w:val="24"/>
                <w:szCs w:val="24"/>
              </w:rPr>
              <w:t>8</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в помещениях и иных ограниченных пространствах высотой до 1,8 м</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9</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в жилых зданиях без расселения</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w:t>
            </w:r>
          </w:p>
        </w:tc>
        <w:tc>
          <w:tcPr>
            <w:tcW w:w="4664" w:type="dxa"/>
          </w:tcPr>
          <w:p w:rsidR="00E43808" w:rsidRPr="00797A5D" w:rsidRDefault="00E43808" w:rsidP="00934E5F">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в стесненных условиях населенных пунктов:</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3" w:name="Par1286"/>
            <w:bookmarkEnd w:id="283"/>
            <w:r w:rsidRPr="00797A5D">
              <w:rPr>
                <w:rFonts w:ascii="Times New Roman" w:hAnsi="Times New Roman"/>
                <w:sz w:val="24"/>
                <w:szCs w:val="24"/>
              </w:rPr>
              <w:t>10.1</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отдельных конструктивных решений объектов капитального строительства (кроме указанных в п. п. 10.2 и 10.3), объектов капитального строительства в целом;</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4" w:name="Par1292"/>
            <w:bookmarkEnd w:id="284"/>
            <w:r w:rsidRPr="00797A5D">
              <w:rPr>
                <w:rFonts w:ascii="Times New Roman" w:hAnsi="Times New Roman"/>
                <w:sz w:val="24"/>
                <w:szCs w:val="24"/>
              </w:rPr>
              <w:t>10.2</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кровель средней сложности и сложных</w:t>
            </w:r>
            <w:r w:rsidRPr="00797A5D">
              <w:rPr>
                <w:rStyle w:val="afe"/>
                <w:rFonts w:ascii="Times New Roman" w:hAnsi="Times New Roman"/>
                <w:sz w:val="24"/>
                <w:szCs w:val="24"/>
              </w:rPr>
              <w:footnoteReference w:id="9"/>
            </w:r>
            <w:r w:rsidRPr="00797A5D">
              <w:rPr>
                <w:rFonts w:ascii="Times New Roman" w:hAnsi="Times New Roman"/>
                <w:sz w:val="24"/>
                <w:szCs w:val="24"/>
              </w:rPr>
              <w:t>;</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5" w:name="Par1298"/>
            <w:bookmarkEnd w:id="285"/>
            <w:r w:rsidRPr="00797A5D">
              <w:rPr>
                <w:rFonts w:ascii="Times New Roman" w:hAnsi="Times New Roman"/>
                <w:sz w:val="24"/>
                <w:szCs w:val="24"/>
              </w:rPr>
              <w:t>10.3</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территорий общего пользования</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в горной местности:</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6" w:name="Par1310"/>
            <w:bookmarkEnd w:id="286"/>
            <w:r w:rsidRPr="00797A5D">
              <w:rPr>
                <w:rFonts w:ascii="Times New Roman" w:hAnsi="Times New Roman"/>
                <w:sz w:val="24"/>
                <w:szCs w:val="24"/>
              </w:rPr>
              <w:t>11.1</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на высоте свыше 1500 до 2500 м над уровнем моря;</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11.2</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на высоте свыше 2500 до 3000 м над уровнем моря;</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7" w:name="Par1322"/>
            <w:bookmarkEnd w:id="287"/>
            <w:r w:rsidRPr="00797A5D">
              <w:rPr>
                <w:rFonts w:ascii="Times New Roman" w:hAnsi="Times New Roman"/>
                <w:sz w:val="24"/>
                <w:szCs w:val="24"/>
              </w:rPr>
              <w:t>11.3</w:t>
            </w:r>
          </w:p>
        </w:tc>
        <w:tc>
          <w:tcPr>
            <w:tcW w:w="4664" w:type="dxa"/>
          </w:tcPr>
          <w:p w:rsidR="00E43808" w:rsidRPr="00797A5D" w:rsidRDefault="00E43808" w:rsidP="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на высоте свыше 3000 м над уровнем моря</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1,50</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1,50</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1,50</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8" w:name="Par1328"/>
            <w:bookmarkEnd w:id="288"/>
            <w:r w:rsidRPr="00797A5D">
              <w:rPr>
                <w:rFonts w:ascii="Times New Roman" w:hAnsi="Times New Roman"/>
                <w:sz w:val="24"/>
                <w:szCs w:val="24"/>
              </w:rPr>
              <w:t>12</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ремонтно-строительных работ осуществляется на склонах гор с сохранением природного ландшафта</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1,20</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bookmarkStart w:id="289" w:name="Par1334"/>
            <w:bookmarkEnd w:id="289"/>
            <w:r w:rsidRPr="00797A5D">
              <w:rPr>
                <w:rFonts w:ascii="Times New Roman" w:hAnsi="Times New Roman"/>
                <w:sz w:val="24"/>
                <w:szCs w:val="24"/>
              </w:rPr>
              <w:t>13</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при капитальном ремонте шахт, рудников, метрополитенов, тоннелей и других подземных сооружений специального назначения</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13.1</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для работ, выполняемых на поверхности</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13.2</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открытом способе производства работ (включая путевые работы на поверхности)</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13.3</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для работ, выполняемых в подземных условиях</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1,68</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1,68</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1,48</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14</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эксплуатируемых тоннелях метрополитенов в ночное время «в окно»:</w:t>
            </w:r>
          </w:p>
        </w:tc>
        <w:tc>
          <w:tcPr>
            <w:tcW w:w="1929"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c>
          <w:tcPr>
            <w:tcW w:w="1106"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c>
          <w:tcPr>
            <w:tcW w:w="1716"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14.1</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выполнении рабочими в течение рабочей смены только работ, связанных с "окном";</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3,00</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3,00</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2,80</w:t>
            </w:r>
          </w:p>
        </w:tc>
      </w:tr>
      <w:tr w:rsidR="00797A5D" w:rsidRPr="00797A5D" w:rsidTr="00946239">
        <w:tc>
          <w:tcPr>
            <w:tcW w:w="630" w:type="dxa"/>
          </w:tcPr>
          <w:p w:rsidR="00E43808" w:rsidRPr="00797A5D" w:rsidRDefault="00E43808">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14.2</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2,00</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2,00</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1,80</w:t>
            </w:r>
          </w:p>
        </w:tc>
      </w:tr>
      <w:tr w:rsidR="00E43808" w:rsidRPr="00797A5D" w:rsidTr="00946239">
        <w:tc>
          <w:tcPr>
            <w:tcW w:w="630"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c>
          <w:tcPr>
            <w:tcW w:w="4664" w:type="dxa"/>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929"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10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c>
          <w:tcPr>
            <w:tcW w:w="1716" w:type="dxa"/>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bl>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p w:rsidR="00946239" w:rsidRPr="00797A5D" w:rsidRDefault="00946239">
      <w:pPr>
        <w:widowControl w:val="0"/>
        <w:autoSpaceDE w:val="0"/>
        <w:autoSpaceDN w:val="0"/>
        <w:adjustRightInd w:val="0"/>
        <w:spacing w:after="0" w:line="240" w:lineRule="auto"/>
        <w:jc w:val="both"/>
        <w:rPr>
          <w:rFonts w:ascii="Times New Roman" w:hAnsi="Times New Roman"/>
        </w:rPr>
      </w:pPr>
      <w:r w:rsidRPr="00797A5D">
        <w:rPr>
          <w:rFonts w:ascii="Times New Roman" w:hAnsi="Times New Roman"/>
        </w:rPr>
        <w:t>Примечания:</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 xml:space="preserve">3.1. Коэффициенты, приведенные в таблице 3 (за исключением указанных в пунктах </w:t>
      </w:r>
      <w:r w:rsidR="007C0322" w:rsidRPr="00797A5D">
        <w:rPr>
          <w:rFonts w:ascii="Times New Roman" w:hAnsi="Times New Roman"/>
        </w:rPr>
        <w:t xml:space="preserve">4.1 - </w:t>
      </w:r>
      <w:r w:rsidR="00D0423B" w:rsidRPr="00797A5D">
        <w:rPr>
          <w:rFonts w:ascii="Times New Roman" w:hAnsi="Times New Roman"/>
        </w:rPr>
        <w:t xml:space="preserve"> 4.6, </w:t>
      </w:r>
      <w:r w:rsidR="000C724C" w:rsidRPr="00797A5D">
        <w:rPr>
          <w:rFonts w:ascii="Times New Roman" w:hAnsi="Times New Roman"/>
        </w:rPr>
        <w:t>1</w:t>
      </w:r>
      <w:r w:rsidRPr="00797A5D">
        <w:rPr>
          <w:rFonts w:ascii="Times New Roman" w:hAnsi="Times New Roman"/>
        </w:rPr>
        <w:t xml:space="preserve">3.1, 13.2, 13.3, 14.1 и 14.2) </w:t>
      </w:r>
      <w:r w:rsidR="007D2335" w:rsidRPr="00797A5D">
        <w:rPr>
          <w:rFonts w:ascii="Times New Roman" w:hAnsi="Times New Roman"/>
        </w:rPr>
        <w:t>применяются к затратам труда рабочих, времени эксплуатации машин и механизмов, в том числе затратам труда машинистов</w:t>
      </w:r>
      <w:r w:rsidRPr="00797A5D">
        <w:rPr>
          <w:rFonts w:ascii="Times New Roman" w:hAnsi="Times New Roman"/>
        </w:rPr>
        <w:t>.</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 xml:space="preserve">Коэффициенты, указанные в пунктах </w:t>
      </w:r>
      <w:r w:rsidR="007C0322" w:rsidRPr="00797A5D">
        <w:rPr>
          <w:rFonts w:ascii="Times New Roman" w:hAnsi="Times New Roman"/>
        </w:rPr>
        <w:t xml:space="preserve">4.1 - </w:t>
      </w:r>
      <w:r w:rsidR="00E43808" w:rsidRPr="00797A5D">
        <w:rPr>
          <w:rFonts w:ascii="Times New Roman" w:hAnsi="Times New Roman"/>
        </w:rPr>
        <w:t xml:space="preserve">4.6, </w:t>
      </w:r>
      <w:r w:rsidRPr="00797A5D">
        <w:rPr>
          <w:rFonts w:ascii="Times New Roman" w:hAnsi="Times New Roman"/>
        </w:rPr>
        <w:t>13.1, 13.2, 13.3, 14.1 и 14.2, предназначены для применения к показателям оплаты труда рабочих и машинистов.</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3.2. Коэффициенты, указанные в пунктах 3 и 10.1</w:t>
      </w:r>
      <w:r w:rsidR="001E05DF" w:rsidRPr="00797A5D">
        <w:rPr>
          <w:rFonts w:ascii="Times New Roman" w:hAnsi="Times New Roman"/>
        </w:rPr>
        <w:t xml:space="preserve"> – </w:t>
      </w:r>
      <w:r w:rsidRPr="00797A5D">
        <w:rPr>
          <w:rFonts w:ascii="Times New Roman" w:hAnsi="Times New Roman"/>
        </w:rPr>
        <w:t>10.3, не распространяются на работы, выполняемые в помещениях объектов капитального строительства.</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3.3. Одновременное применение нескольких коэффициентов не допускается. Исключением являются коэффициенты, указанные в пунктах 4.1</w:t>
      </w:r>
      <w:r w:rsidR="001E05DF" w:rsidRPr="00797A5D">
        <w:rPr>
          <w:rFonts w:ascii="Times New Roman" w:hAnsi="Times New Roman"/>
        </w:rPr>
        <w:t xml:space="preserve"> – </w:t>
      </w:r>
      <w:r w:rsidR="00E43808" w:rsidRPr="00797A5D">
        <w:rPr>
          <w:rFonts w:ascii="Times New Roman" w:hAnsi="Times New Roman"/>
        </w:rPr>
        <w:t xml:space="preserve">4.6, </w:t>
      </w:r>
      <w:r w:rsidRPr="00797A5D">
        <w:rPr>
          <w:rFonts w:ascii="Times New Roman" w:hAnsi="Times New Roman"/>
        </w:rPr>
        <w:t xml:space="preserve">5, 7, 8, 10, 11, 12 и 15, </w:t>
      </w:r>
      <w:r w:rsidR="003735D1" w:rsidRPr="00797A5D">
        <w:rPr>
          <w:rFonts w:ascii="Times New Roman" w:hAnsi="Times New Roman"/>
        </w:rPr>
        <w:t>каждый из которых может применяться с другим коэффициентом</w:t>
      </w:r>
      <w:r w:rsidRPr="00797A5D">
        <w:rPr>
          <w:rFonts w:ascii="Times New Roman" w:hAnsi="Times New Roman"/>
        </w:rPr>
        <w:t>, приведенны</w:t>
      </w:r>
      <w:r w:rsidR="003735D1" w:rsidRPr="00797A5D">
        <w:rPr>
          <w:rFonts w:ascii="Times New Roman" w:hAnsi="Times New Roman"/>
        </w:rPr>
        <w:t>м</w:t>
      </w:r>
      <w:r w:rsidRPr="00797A5D">
        <w:rPr>
          <w:rFonts w:ascii="Times New Roman" w:hAnsi="Times New Roman"/>
        </w:rPr>
        <w:t xml:space="preserve"> в таблице 3. При одновременном применении коэффициенты, относящиеся к одним и тем же составляющим сметных норм</w:t>
      </w:r>
      <w:r w:rsidR="007D2335" w:rsidRPr="00797A5D">
        <w:rPr>
          <w:rFonts w:ascii="Times New Roman" w:hAnsi="Times New Roman"/>
        </w:rPr>
        <w:t xml:space="preserve"> (единичных расценок)</w:t>
      </w:r>
      <w:r w:rsidRPr="00797A5D">
        <w:rPr>
          <w:rFonts w:ascii="Times New Roman" w:hAnsi="Times New Roman"/>
        </w:rPr>
        <w:t>, перемножаются.</w:t>
      </w:r>
    </w:p>
    <w:p w:rsidR="00946239" w:rsidRPr="00797A5D" w:rsidRDefault="00946239">
      <w:pPr>
        <w:widowControl w:val="0"/>
        <w:autoSpaceDE w:val="0"/>
        <w:autoSpaceDN w:val="0"/>
        <w:adjustRightInd w:val="0"/>
        <w:spacing w:after="0" w:line="240" w:lineRule="auto"/>
        <w:jc w:val="both"/>
        <w:rPr>
          <w:rFonts w:ascii="Times New Roman" w:hAnsi="Times New Roman"/>
        </w:rPr>
      </w:pPr>
    </w:p>
    <w:p w:rsidR="00946239" w:rsidRPr="00797A5D" w:rsidRDefault="00946239">
      <w:pPr>
        <w:widowControl w:val="0"/>
        <w:autoSpaceDE w:val="0"/>
        <w:autoSpaceDN w:val="0"/>
        <w:adjustRightInd w:val="0"/>
        <w:spacing w:after="0" w:line="240" w:lineRule="auto"/>
        <w:jc w:val="right"/>
        <w:outlineLvl w:val="2"/>
        <w:rPr>
          <w:rFonts w:ascii="Times New Roman" w:hAnsi="Times New Roman"/>
          <w:sz w:val="24"/>
          <w:szCs w:val="24"/>
        </w:rPr>
      </w:pPr>
      <w:r w:rsidRPr="00797A5D">
        <w:rPr>
          <w:rFonts w:ascii="Times New Roman" w:hAnsi="Times New Roman"/>
          <w:sz w:val="24"/>
          <w:szCs w:val="24"/>
        </w:rPr>
        <w:br w:type="page"/>
      </w:r>
      <w:bookmarkStart w:id="290" w:name="_Toc43055110"/>
      <w:bookmarkStart w:id="291" w:name="_Toc43310309"/>
      <w:r w:rsidRPr="00797A5D">
        <w:rPr>
          <w:rFonts w:ascii="Times New Roman" w:hAnsi="Times New Roman"/>
          <w:sz w:val="24"/>
          <w:szCs w:val="24"/>
        </w:rPr>
        <w:t>Таблица 4</w:t>
      </w:r>
      <w:bookmarkEnd w:id="290"/>
      <w:bookmarkEnd w:id="291"/>
    </w:p>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Пусконаладочные работы</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182"/>
        <w:gridCol w:w="6621"/>
        <w:gridCol w:w="2108"/>
      </w:tblGrid>
      <w:tr w:rsidR="00797A5D" w:rsidRPr="00797A5D" w:rsidTr="00163A11">
        <w:trPr>
          <w:trHeight w:val="20"/>
          <w:tblHeader/>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324664">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w:t>
            </w:r>
            <w:r w:rsidR="00946239" w:rsidRPr="00797A5D">
              <w:rPr>
                <w:rFonts w:ascii="Times New Roman" w:hAnsi="Times New Roman"/>
                <w:sz w:val="24"/>
                <w:szCs w:val="24"/>
              </w:rPr>
              <w:t xml:space="preserve"> пп.</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Условия производства работ</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Коэффициенты к ГЭСНп (ФЕРп)</w:t>
            </w:r>
          </w:p>
        </w:tc>
      </w:tr>
      <w:tr w:rsidR="00797A5D" w:rsidRPr="00797A5D" w:rsidTr="00163A11">
        <w:trPr>
          <w:trHeight w:val="20"/>
          <w:tblHeader/>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помещениях эксплуатируемого объекта капитального строительства без остановки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92" w:name="Par1371"/>
            <w:bookmarkEnd w:id="292"/>
            <w:r w:rsidRPr="00797A5D">
              <w:rPr>
                <w:rFonts w:ascii="Times New Roman" w:hAnsi="Times New Roman"/>
                <w:sz w:val="24"/>
                <w:szCs w:val="24"/>
              </w:rPr>
              <w:t>3</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93" w:name="Par1374"/>
            <w:bookmarkEnd w:id="293"/>
            <w:r w:rsidRPr="00797A5D">
              <w:rPr>
                <w:rFonts w:ascii="Times New Roman" w:hAnsi="Times New Roman"/>
                <w:sz w:val="24"/>
                <w:szCs w:val="24"/>
              </w:rPr>
              <w:t>4</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0478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Производство работ осуществляется </w:t>
            </w:r>
            <w:r w:rsidR="00204789" w:rsidRPr="00797A5D">
              <w:rPr>
                <w:rFonts w:ascii="Times New Roman" w:hAnsi="Times New Roman"/>
                <w:sz w:val="24"/>
                <w:szCs w:val="24"/>
              </w:rPr>
              <w:t xml:space="preserve">в действующих </w:t>
            </w:r>
            <w:r w:rsidRPr="00797A5D">
              <w:rPr>
                <w:rFonts w:ascii="Times New Roman" w:hAnsi="Times New Roman"/>
                <w:sz w:val="24"/>
                <w:szCs w:val="24"/>
              </w:rPr>
              <w:t>электроустановках (в трансформаторных и распределительных подстанциях, в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94" w:name="Par1377"/>
            <w:bookmarkEnd w:id="294"/>
            <w:r w:rsidRPr="00797A5D">
              <w:rPr>
                <w:rFonts w:ascii="Times New Roman" w:hAnsi="Times New Roman"/>
                <w:sz w:val="24"/>
                <w:szCs w:val="24"/>
              </w:rPr>
              <w:t>5</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на электрооборудовании, защищенном от воздействия окружающей среды по конструктивному исполнению (пыле-, взрыво-, брызго-, водозащищенном, герметичном, защищенном от агрессивной среды)</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6</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помещениях категории А и Б по пожаро-взрывоопасности, на взрывоопасных блоках 1-й, 2-й и 3-й категорий взрывоопасности</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7</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с вредными условиями труда, при этом:</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95" w:name="Par1386"/>
            <w:bookmarkEnd w:id="295"/>
            <w:r w:rsidRPr="00797A5D">
              <w:rPr>
                <w:rFonts w:ascii="Times New Roman" w:hAnsi="Times New Roman"/>
                <w:sz w:val="24"/>
                <w:szCs w:val="24"/>
              </w:rPr>
              <w:t>7.1</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работникам основного производства установлен сокращенный рабочий день, а пусконаладочный персонал имеет рабочий день нормальной продолжительности;</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7.2</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пусконаладочный персонал переведен на сокращенный рабочий день при 36-часовой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7.3</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пусконаладочный персонал переведен на сокращенный рабочий день при 30-часовой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1,58</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96" w:name="Par1395"/>
            <w:bookmarkEnd w:id="296"/>
            <w:r w:rsidRPr="00797A5D">
              <w:rPr>
                <w:rFonts w:ascii="Times New Roman" w:hAnsi="Times New Roman"/>
                <w:sz w:val="24"/>
                <w:szCs w:val="24"/>
              </w:rPr>
              <w:t>7.4</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467576">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 xml:space="preserve">на предприятии, где </w:t>
            </w:r>
            <w:r w:rsidR="00946239" w:rsidRPr="00797A5D">
              <w:rPr>
                <w:rFonts w:ascii="Times New Roman" w:hAnsi="Times New Roman"/>
                <w:sz w:val="24"/>
                <w:szCs w:val="24"/>
              </w:rPr>
              <w:t>пусконаладочный персонал переведен на сокращенный рабочий день при 24-часовой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1,9</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7.5</w:t>
            </w:r>
          </w:p>
        </w:tc>
        <w:tc>
          <w:tcPr>
            <w:tcW w:w="6713" w:type="dxa"/>
            <w:tcBorders>
              <w:top w:val="single" w:sz="4" w:space="0" w:color="auto"/>
              <w:left w:val="single" w:sz="4" w:space="0" w:color="auto"/>
              <w:bottom w:val="single" w:sz="4" w:space="0" w:color="auto"/>
              <w:right w:val="single" w:sz="4" w:space="0" w:color="auto"/>
            </w:tcBorders>
          </w:tcPr>
          <w:p w:rsidR="00E43808" w:rsidRPr="00797A5D" w:rsidRDefault="00E43808" w:rsidP="00163A11">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1,66</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7.6</w:t>
            </w:r>
          </w:p>
        </w:tc>
        <w:tc>
          <w:tcPr>
            <w:tcW w:w="6713"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rsidR="00E43808" w:rsidRPr="00797A5D" w:rsidRDefault="00E43808">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eastAsiaTheme="minorEastAsia" w:hAnsi="Times New Roman" w:cs="Times New Roman"/>
                <w:sz w:val="24"/>
                <w:szCs w:val="24"/>
                <w:lang w:eastAsia="ru-RU"/>
              </w:rPr>
              <w:t>1,74</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97" w:name="Par1398"/>
            <w:bookmarkEnd w:id="297"/>
            <w:r w:rsidRPr="00797A5D">
              <w:rPr>
                <w:rFonts w:ascii="Times New Roman" w:hAnsi="Times New Roman"/>
                <w:sz w:val="24"/>
                <w:szCs w:val="24"/>
              </w:rPr>
              <w:t>8</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пусконаладочного персонала</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98" w:name="Par1401"/>
            <w:bookmarkEnd w:id="298"/>
            <w:r w:rsidRPr="00797A5D">
              <w:rPr>
                <w:rFonts w:ascii="Times New Roman" w:hAnsi="Times New Roman"/>
                <w:sz w:val="24"/>
                <w:szCs w:val="24"/>
              </w:rPr>
              <w:t>9</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закрытых сооружениях (помещениях), верхняя отметка перекрытия которых находится ниже 3 м от поверхности земли, за исключением подземных сооружений специального назначения</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в горной местности:</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299" w:name="Par1407"/>
            <w:bookmarkEnd w:id="299"/>
            <w:r w:rsidRPr="00797A5D">
              <w:rPr>
                <w:rFonts w:ascii="Times New Roman" w:hAnsi="Times New Roman"/>
                <w:sz w:val="24"/>
                <w:szCs w:val="24"/>
              </w:rPr>
              <w:t>10.1</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на высоте от 1500 до 2500 м над уровнем моря;</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10.2</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на высоте от 2500 до 3000 м над уровнем моря;</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300" w:name="Par1413"/>
            <w:bookmarkEnd w:id="300"/>
            <w:r w:rsidRPr="00797A5D">
              <w:rPr>
                <w:rFonts w:ascii="Times New Roman" w:hAnsi="Times New Roman"/>
                <w:sz w:val="24"/>
                <w:szCs w:val="24"/>
              </w:rPr>
              <w:t>10.3</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E43808">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на высоте от 3000 м над уровнем моря</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bookmarkStart w:id="301" w:name="Par1416"/>
            <w:bookmarkEnd w:id="301"/>
            <w:r w:rsidRPr="00797A5D">
              <w:rPr>
                <w:rFonts w:ascii="Times New Roman" w:hAnsi="Times New Roman"/>
                <w:sz w:val="24"/>
                <w:szCs w:val="24"/>
              </w:rPr>
              <w:t>11</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осуществляется при температуре воздуха на рабочем месте ниже 0 °C</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12</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sz w:val="24"/>
                <w:szCs w:val="24"/>
              </w:rPr>
              <w:t>Производство работ при строительстве (реконструкции, капитальном ремонте) шахт, рудников, метрополитенов, тоннелей и других подземных сооружений специального назначения</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12.1</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sz w:val="24"/>
                <w:szCs w:val="24"/>
              </w:rPr>
              <w:t>для работ, выполняемых на поверхности</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1,15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12.2</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sz w:val="24"/>
                <w:szCs w:val="24"/>
              </w:rPr>
              <w:t>при открытом способе производства работ</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1,25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12.3</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sz w:val="24"/>
                <w:szCs w:val="24"/>
              </w:rPr>
              <w:t xml:space="preserve">для работ, выполняемых в подземных условиях </w:t>
            </w:r>
            <w:r w:rsidRPr="00797A5D">
              <w:rPr>
                <w:rFonts w:ascii="Times New Roman" w:hAnsi="Times New Roman" w:cs="Times New Roman"/>
                <w:sz w:val="24"/>
                <w:szCs w:val="24"/>
              </w:rPr>
              <w:t>на действующих и строящихся предприятиях горно-химической промышленности, черной и цветной металлургии, промышленности строительных материалов, на строительстве и реконструкции метрополитенов, тоннелей и подземных сооружений специального назначения</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1,68</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12.4</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sz w:val="24"/>
                <w:szCs w:val="24"/>
              </w:rPr>
              <w:t>для работ, выполняемых в подземных условиях</w:t>
            </w:r>
            <w:r w:rsidRPr="00797A5D">
              <w:rPr>
                <w:rFonts w:ascii="Times New Roman" w:hAnsi="Times New Roman" w:cs="Times New Roman"/>
                <w:sz w:val="24"/>
                <w:szCs w:val="24"/>
              </w:rPr>
              <w:t xml:space="preserve"> угольных и сланцевых шахт:</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12.4.1</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cs="Times New Roman"/>
                <w:sz w:val="24"/>
                <w:szCs w:val="24"/>
              </w:rPr>
              <w:t>при 36-часовой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2,05</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12.4.2</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cs="Times New Roman"/>
                <w:sz w:val="24"/>
                <w:szCs w:val="24"/>
              </w:rPr>
              <w:t>при 30-часовой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2,46</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12.4.3</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cs="Times New Roman"/>
                <w:sz w:val="24"/>
                <w:szCs w:val="24"/>
              </w:rPr>
              <w:t>при 24-часовой рабочей неделе</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2,8</w:t>
            </w: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13</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cs="Times New Roman"/>
                <w:sz w:val="24"/>
                <w:szCs w:val="24"/>
              </w:rPr>
              <w:t>Производство работ осуществляется в подземных условиях в эксплуатируемых тоннелях метрополитенов в ночное время после снятия напряжения в «окно»:</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p>
        </w:tc>
      </w:tr>
      <w:tr w:rsidR="00797A5D"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13.1</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cs="Times New Roman"/>
                <w:sz w:val="24"/>
                <w:szCs w:val="24"/>
              </w:rPr>
              <w:t>при выполнении рабочими в течение рабочей смены только работ, связанных с «окном»;</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3</w:t>
            </w:r>
          </w:p>
        </w:tc>
      </w:tr>
      <w:tr w:rsidR="00946239" w:rsidRPr="00797A5D" w:rsidTr="00163A11">
        <w:trPr>
          <w:trHeight w:val="20"/>
        </w:trPr>
        <w:tc>
          <w:tcPr>
            <w:tcW w:w="119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13.2</w:t>
            </w:r>
          </w:p>
        </w:tc>
        <w:tc>
          <w:tcPr>
            <w:tcW w:w="6713"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both"/>
              <w:rPr>
                <w:rFonts w:ascii="Times New Roman" w:hAnsi="Times New Roman" w:cs="Times New Roman"/>
                <w:sz w:val="24"/>
                <w:szCs w:val="24"/>
              </w:rPr>
            </w:pPr>
            <w:r w:rsidRPr="00797A5D">
              <w:rPr>
                <w:rFonts w:ascii="Times New Roman" w:hAnsi="Times New Roman" w:cs="Times New Roman"/>
                <w:sz w:val="24"/>
                <w:szCs w:val="24"/>
              </w:rPr>
              <w:t>при использовании части рабочей смены (до пуска рабочих в тоннель и после выпуска из тоннеля) для выполнения работ, не связанных с «окном».</w:t>
            </w:r>
          </w:p>
        </w:tc>
        <w:tc>
          <w:tcPr>
            <w:tcW w:w="2136" w:type="dxa"/>
            <w:tcBorders>
              <w:top w:val="single" w:sz="4" w:space="0" w:color="auto"/>
              <w:left w:val="single" w:sz="4" w:space="0" w:color="auto"/>
              <w:bottom w:val="single" w:sz="4" w:space="0" w:color="auto"/>
              <w:right w:val="single" w:sz="4" w:space="0" w:color="auto"/>
            </w:tcBorders>
          </w:tcPr>
          <w:p w:rsidR="00946239" w:rsidRPr="00797A5D" w:rsidRDefault="00946239" w:rsidP="002C3CBB">
            <w:pPr>
              <w:pStyle w:val="ConsPlusNormal"/>
              <w:ind w:firstLine="0"/>
              <w:jc w:val="center"/>
              <w:rPr>
                <w:rFonts w:ascii="Times New Roman" w:hAnsi="Times New Roman" w:cs="Times New Roman"/>
                <w:sz w:val="24"/>
                <w:szCs w:val="24"/>
              </w:rPr>
            </w:pPr>
            <w:r w:rsidRPr="00797A5D">
              <w:rPr>
                <w:rFonts w:ascii="Times New Roman" w:hAnsi="Times New Roman" w:cs="Times New Roman"/>
                <w:sz w:val="24"/>
                <w:szCs w:val="24"/>
              </w:rPr>
              <w:t>2</w:t>
            </w:r>
          </w:p>
        </w:tc>
      </w:tr>
    </w:tbl>
    <w:p w:rsidR="00946239" w:rsidRPr="00797A5D" w:rsidRDefault="00946239">
      <w:pPr>
        <w:widowControl w:val="0"/>
        <w:autoSpaceDE w:val="0"/>
        <w:autoSpaceDN w:val="0"/>
        <w:adjustRightInd w:val="0"/>
        <w:spacing w:after="0" w:line="240" w:lineRule="auto"/>
        <w:jc w:val="both"/>
        <w:rPr>
          <w:rFonts w:ascii="Times New Roman" w:hAnsi="Times New Roman"/>
        </w:rPr>
      </w:pPr>
      <w:r w:rsidRPr="00797A5D">
        <w:rPr>
          <w:rFonts w:ascii="Times New Roman" w:hAnsi="Times New Roman"/>
        </w:rPr>
        <w:t>Примечания:</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 xml:space="preserve">4.1. Коэффициенты, приведенные в таблице 4 (за исключением указанных в пунктах </w:t>
      </w:r>
      <w:r w:rsidR="00A715AA" w:rsidRPr="00797A5D">
        <w:rPr>
          <w:rFonts w:ascii="Times New Roman" w:hAnsi="Times New Roman"/>
        </w:rPr>
        <w:t>7.1 -</w:t>
      </w:r>
      <w:r w:rsidR="00D0423B" w:rsidRPr="00797A5D">
        <w:rPr>
          <w:rFonts w:ascii="Times New Roman" w:hAnsi="Times New Roman"/>
        </w:rPr>
        <w:t xml:space="preserve"> 7.6, </w:t>
      </w:r>
      <w:r w:rsidRPr="00797A5D">
        <w:rPr>
          <w:rFonts w:ascii="Times New Roman" w:hAnsi="Times New Roman"/>
        </w:rPr>
        <w:t xml:space="preserve">12.1, 12.2, 12.3, 12.4.1, 12.4.2, 12.4.3, 13.1 и 13.2) </w:t>
      </w:r>
      <w:r w:rsidR="007D2335" w:rsidRPr="00797A5D">
        <w:rPr>
          <w:rFonts w:ascii="Times New Roman" w:hAnsi="Times New Roman"/>
        </w:rPr>
        <w:t>применяются к затратам труда рабочих, времени эксплуатации машин и механизмов, в том числе затратам труда машинистов</w:t>
      </w:r>
      <w:r w:rsidRPr="00797A5D">
        <w:rPr>
          <w:rFonts w:ascii="Times New Roman" w:hAnsi="Times New Roman"/>
        </w:rPr>
        <w:t>.</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 xml:space="preserve">Коэффициенты, указанные в пунктах </w:t>
      </w:r>
      <w:r w:rsidR="00A715AA" w:rsidRPr="00797A5D">
        <w:rPr>
          <w:rFonts w:ascii="Times New Roman" w:hAnsi="Times New Roman"/>
        </w:rPr>
        <w:t>7.1 -</w:t>
      </w:r>
      <w:r w:rsidR="00E43808" w:rsidRPr="00797A5D">
        <w:rPr>
          <w:rFonts w:ascii="Times New Roman" w:hAnsi="Times New Roman"/>
        </w:rPr>
        <w:t xml:space="preserve"> 7.6, </w:t>
      </w:r>
      <w:r w:rsidRPr="00797A5D">
        <w:rPr>
          <w:rFonts w:ascii="Times New Roman" w:hAnsi="Times New Roman"/>
        </w:rPr>
        <w:t>12.1, 12.2, 12.3, 12.4.1, 12.4.2, 12.4.3, 13.1 и 13.2, предназначены для применения к показателям оплаты труда рабочих и машинистов.</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4.2. К пусконаладочным работам, производимым в действующих электроустановках, относятся работы, выполняемые после введения эксплуатационного режима на данной электроустановке.</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4.3. Коэффициенты не применяются при производстве работ в подземных условиях сооружений специального назначения, за исключением коэффициентов, приведенных в пунктах 3 и 4.</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4.4. Одновременное применение нескольких коэффициентов не допускается. Исключением являются коэффициенты, указанные в пунктах 3, 4, 5, 7</w:t>
      </w:r>
      <w:r w:rsidR="00E43808" w:rsidRPr="00797A5D">
        <w:rPr>
          <w:rFonts w:ascii="Times New Roman" w:hAnsi="Times New Roman"/>
        </w:rPr>
        <w:t>.1 – 7.6</w:t>
      </w:r>
      <w:r w:rsidRPr="00797A5D">
        <w:rPr>
          <w:rFonts w:ascii="Times New Roman" w:hAnsi="Times New Roman"/>
        </w:rPr>
        <w:t>, 8, 9, 10.1, 10.2, 10.3 и 11, каждый из которых может применяться</w:t>
      </w:r>
      <w:r w:rsidR="003735D1" w:rsidRPr="00797A5D">
        <w:rPr>
          <w:rFonts w:ascii="Times New Roman" w:hAnsi="Times New Roman"/>
        </w:rPr>
        <w:t xml:space="preserve"> с</w:t>
      </w:r>
      <w:r w:rsidRPr="00797A5D">
        <w:rPr>
          <w:rFonts w:ascii="Times New Roman" w:hAnsi="Times New Roman"/>
        </w:rPr>
        <w:t xml:space="preserve"> други</w:t>
      </w:r>
      <w:r w:rsidR="003735D1" w:rsidRPr="00797A5D">
        <w:rPr>
          <w:rFonts w:ascii="Times New Roman" w:hAnsi="Times New Roman"/>
        </w:rPr>
        <w:t>м</w:t>
      </w:r>
      <w:r w:rsidRPr="00797A5D">
        <w:rPr>
          <w:rFonts w:ascii="Times New Roman" w:hAnsi="Times New Roman"/>
        </w:rPr>
        <w:t xml:space="preserve"> коэффициент</w:t>
      </w:r>
      <w:r w:rsidR="003735D1" w:rsidRPr="00797A5D">
        <w:rPr>
          <w:rFonts w:ascii="Times New Roman" w:hAnsi="Times New Roman"/>
        </w:rPr>
        <w:t>ом</w:t>
      </w:r>
      <w:r w:rsidRPr="00797A5D">
        <w:rPr>
          <w:rFonts w:ascii="Times New Roman" w:hAnsi="Times New Roman"/>
        </w:rPr>
        <w:t>, приведенны</w:t>
      </w:r>
      <w:r w:rsidR="003735D1" w:rsidRPr="00797A5D">
        <w:rPr>
          <w:rFonts w:ascii="Times New Roman" w:hAnsi="Times New Roman"/>
        </w:rPr>
        <w:t>м</w:t>
      </w:r>
      <w:r w:rsidRPr="00797A5D">
        <w:rPr>
          <w:rFonts w:ascii="Times New Roman" w:hAnsi="Times New Roman"/>
        </w:rPr>
        <w:t xml:space="preserve"> в таблице 4. При одновременном применении коэффициенты, относящиеся к одним и тем же составляющим сметных норм</w:t>
      </w:r>
      <w:r w:rsidR="00CD6DF2" w:rsidRPr="00797A5D">
        <w:rPr>
          <w:rFonts w:ascii="Times New Roman" w:hAnsi="Times New Roman"/>
        </w:rPr>
        <w:t xml:space="preserve"> (единичных расценок)</w:t>
      </w:r>
      <w:r w:rsidRPr="00797A5D">
        <w:rPr>
          <w:rFonts w:ascii="Times New Roman" w:hAnsi="Times New Roman"/>
        </w:rPr>
        <w:t>, перемножаются.</w:t>
      </w:r>
    </w:p>
    <w:p w:rsidR="00946239" w:rsidRPr="00797A5D" w:rsidRDefault="00946239">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4.5. Пусконаладочные работы выполняются, как правило, в отапливаемых помещениях. В случае осуществления подготовки к сдаче в эксплуатацию объектов капитального строительства, которые по своим технологическим признакам не должны отапливаться, или сооружений на открытом воздухе, дополнительные затраты, связанные со снижением производительности труда пусконаладочного персонала при температуре воздуха на рабочем месте ниже 0 °C, определяются применением к сметным нормам коэффициента, приведенного в пункте 11, при этом учет в сметных расчетах (сметах) сметных норм дополнительных затрат при производстве работ в зимнее время не допускается.</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br w:type="page"/>
      </w:r>
    </w:p>
    <w:p w:rsidR="00946239" w:rsidRPr="00797A5D" w:rsidRDefault="00946239">
      <w:pPr>
        <w:widowControl w:val="0"/>
        <w:autoSpaceDE w:val="0"/>
        <w:autoSpaceDN w:val="0"/>
        <w:adjustRightInd w:val="0"/>
        <w:spacing w:after="0" w:line="240" w:lineRule="auto"/>
        <w:jc w:val="right"/>
        <w:outlineLvl w:val="2"/>
        <w:rPr>
          <w:rFonts w:ascii="Times New Roman" w:hAnsi="Times New Roman"/>
          <w:sz w:val="24"/>
          <w:szCs w:val="24"/>
        </w:rPr>
      </w:pPr>
      <w:bookmarkStart w:id="302" w:name="_Toc43055111"/>
      <w:bookmarkStart w:id="303" w:name="_Toc43310310"/>
      <w:r w:rsidRPr="00797A5D">
        <w:rPr>
          <w:rFonts w:ascii="Times New Roman" w:hAnsi="Times New Roman"/>
          <w:sz w:val="24"/>
          <w:szCs w:val="24"/>
        </w:rPr>
        <w:t>Таблица 5</w:t>
      </w:r>
      <w:bookmarkEnd w:id="302"/>
      <w:bookmarkEnd w:id="303"/>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Сохранение объектов культурного наследия</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3"/>
        <w:gridCol w:w="7050"/>
        <w:gridCol w:w="1968"/>
      </w:tblGrid>
      <w:tr w:rsidR="00797A5D" w:rsidRPr="00797A5D" w:rsidTr="007D2335">
        <w:trPr>
          <w:trHeight w:val="1272"/>
          <w:tblHeader/>
        </w:trPr>
        <w:tc>
          <w:tcPr>
            <w:tcW w:w="923" w:type="dxa"/>
          </w:tcPr>
          <w:p w:rsidR="00946239" w:rsidRPr="00797A5D" w:rsidRDefault="00324664">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w:t>
            </w:r>
            <w:r w:rsidR="00946239" w:rsidRPr="00797A5D">
              <w:rPr>
                <w:rFonts w:ascii="Times New Roman" w:hAnsi="Times New Roman"/>
                <w:sz w:val="24"/>
                <w:szCs w:val="24"/>
              </w:rPr>
              <w:t xml:space="preserve"> пп.</w:t>
            </w:r>
          </w:p>
        </w:tc>
        <w:tc>
          <w:tcPr>
            <w:tcW w:w="7361"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Условия производства работ</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Коэффициенты к ГЭСНрр (ФЕРрр)</w:t>
            </w:r>
          </w:p>
        </w:tc>
      </w:tr>
      <w:tr w:rsidR="00797A5D" w:rsidRPr="00797A5D" w:rsidTr="007D2335">
        <w:tblPrEx>
          <w:tblCellMar>
            <w:top w:w="0" w:type="dxa"/>
            <w:left w:w="108" w:type="dxa"/>
            <w:bottom w:w="0" w:type="dxa"/>
            <w:right w:w="108" w:type="dxa"/>
          </w:tblCellMar>
        </w:tblPrEx>
        <w:trPr>
          <w:trHeight w:val="173"/>
        </w:trPr>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7361"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w:t>
            </w:r>
          </w:p>
        </w:tc>
        <w:tc>
          <w:tcPr>
            <w:tcW w:w="7361" w:type="dxa"/>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r w:rsidRPr="00797A5D">
              <w:rPr>
                <w:rFonts w:ascii="Times New Roman" w:hAnsi="Times New Roman"/>
                <w:sz w:val="24"/>
                <w:szCs w:val="24"/>
              </w:rPr>
              <w:t>Производство ремонтно-реставрационных работ осуществляется в помещениях эксплуатируемого объекта культурного наследия без остановки рабочего процесса</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2</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ремонтно-реставрационных работ осуществляется при особой стесненности и затрудненности в доставке материалов до места производства работ</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3</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ремонтно-реставрационных работ осуществляется внутри объектов культурного наследия,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1,05</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4</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ремонтно-реставрационных работ осуществляется в помещениях и иных ограниченных пространства высотой до 1,8 м и (или) площадью до 5 м</w:t>
            </w:r>
            <w:r w:rsidRPr="00797A5D">
              <w:rPr>
                <w:rFonts w:ascii="Times New Roman" w:hAnsi="Times New Roman"/>
                <w:sz w:val="24"/>
                <w:szCs w:val="24"/>
                <w:vertAlign w:val="superscript"/>
              </w:rPr>
              <w:t>2</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5</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ремонтно-реставрационных работ на высоте более 15 метров от земли при отсутствии лифтов или пассажирских подъемников</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1,05</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6</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ремонтно-реставрационных работ при выведении объекта культурного наследия или отдельных его элементов (конструктивных решений) из аварийного состояния</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7</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ремонтно-реставрационных работ осуществляется методом «в окно»:</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7.1</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ежедневной работе в «окно»;</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1,3</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7.2</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 ином графике работы в «окно»</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По расчету на основании ПОР</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8</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ремонтно-реставрационных работ на высоте более 5 метров от земли, перекрытия или рабочей площадки лесов</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1,25</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9</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ремонтно-реставрационных работ отдельных элементов (конструктивных решений) объектов культурного наследия в стесненных условиях застроенной части населенных пунктов:</w:t>
            </w:r>
          </w:p>
        </w:tc>
        <w:tc>
          <w:tcPr>
            <w:tcW w:w="2047" w:type="dxa"/>
          </w:tcPr>
          <w:p w:rsidR="00946239" w:rsidRPr="00797A5D" w:rsidRDefault="00946239">
            <w:pPr>
              <w:widowControl w:val="0"/>
              <w:autoSpaceDE w:val="0"/>
              <w:autoSpaceDN w:val="0"/>
              <w:adjustRightInd w:val="0"/>
              <w:spacing w:after="0" w:line="240" w:lineRule="auto"/>
              <w:rPr>
                <w:rFonts w:ascii="Times New Roman" w:hAnsi="Times New Roman"/>
                <w:sz w:val="24"/>
                <w:szCs w:val="24"/>
              </w:rPr>
            </w:pP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9.1</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фасадов;</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r w:rsidR="00797A5D"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9.2</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территорий общего пользования</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1,10</w:t>
            </w:r>
          </w:p>
        </w:tc>
      </w:tr>
      <w:tr w:rsidR="00946239" w:rsidRPr="00797A5D" w:rsidTr="007D2335">
        <w:tc>
          <w:tcPr>
            <w:tcW w:w="923"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10</w:t>
            </w:r>
          </w:p>
        </w:tc>
        <w:tc>
          <w:tcPr>
            <w:tcW w:w="7361" w:type="dxa"/>
          </w:tcPr>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2047" w:type="dxa"/>
          </w:tcPr>
          <w:p w:rsidR="00946239" w:rsidRPr="00797A5D" w:rsidRDefault="00946239">
            <w:pPr>
              <w:widowControl w:val="0"/>
              <w:autoSpaceDE w:val="0"/>
              <w:autoSpaceDN w:val="0"/>
              <w:adjustRightInd w:val="0"/>
              <w:spacing w:after="0" w:line="240" w:lineRule="auto"/>
              <w:jc w:val="center"/>
              <w:rPr>
                <w:rFonts w:ascii="Times New Roman" w:hAnsi="Times New Roman"/>
                <w:sz w:val="24"/>
                <w:szCs w:val="24"/>
              </w:rPr>
            </w:pPr>
            <w:r w:rsidRPr="00797A5D">
              <w:rPr>
                <w:rFonts w:ascii="Times New Roman" w:hAnsi="Times New Roman"/>
                <w:sz w:val="24"/>
                <w:szCs w:val="24"/>
              </w:rPr>
              <w:t>1,15</w:t>
            </w:r>
          </w:p>
        </w:tc>
      </w:tr>
    </w:tbl>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r w:rsidRPr="00797A5D">
        <w:rPr>
          <w:rFonts w:ascii="Times New Roman" w:hAnsi="Times New Roman"/>
          <w:sz w:val="24"/>
          <w:szCs w:val="24"/>
        </w:rPr>
        <w:t>Примечания:</w:t>
      </w:r>
    </w:p>
    <w:p w:rsidR="00CD6DF2" w:rsidRPr="00797A5D" w:rsidRDefault="00CD6DF2">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5.1. Коэффициенты, приведенные в таблице 5 применяются к затратам труда рабочих, времени эксплуатации машин и механизмов, в том числе затратам труда машинистов.</w:t>
      </w:r>
    </w:p>
    <w:p w:rsidR="00946239" w:rsidRPr="00797A5D" w:rsidRDefault="00CD6DF2">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5</w:t>
      </w:r>
      <w:r w:rsidR="00946239" w:rsidRPr="00797A5D">
        <w:rPr>
          <w:rFonts w:ascii="Times New Roman" w:hAnsi="Times New Roman"/>
        </w:rPr>
        <w:t>.</w:t>
      </w:r>
      <w:r w:rsidRPr="00797A5D">
        <w:rPr>
          <w:rFonts w:ascii="Times New Roman" w:hAnsi="Times New Roman"/>
        </w:rPr>
        <w:t>2</w:t>
      </w:r>
      <w:r w:rsidR="00946239" w:rsidRPr="00797A5D">
        <w:rPr>
          <w:rFonts w:ascii="Times New Roman" w:hAnsi="Times New Roman"/>
        </w:rPr>
        <w:t>. Стесненные условия в застроенной части населенных пунктов определяются наличием трех из перечисленных в примечании факторов. При ведении ремонтно-реставрационных работ на территориях действующих ансамблей, монастырей, кладбищ указанные условия характеризуются наличием одного фактора.</w:t>
      </w:r>
    </w:p>
    <w:p w:rsidR="00946239" w:rsidRPr="00797A5D" w:rsidRDefault="00CD6DF2">
      <w:pPr>
        <w:widowControl w:val="0"/>
        <w:autoSpaceDE w:val="0"/>
        <w:autoSpaceDN w:val="0"/>
        <w:adjustRightInd w:val="0"/>
        <w:spacing w:after="0" w:line="240" w:lineRule="auto"/>
        <w:ind w:firstLine="539"/>
        <w:jc w:val="both"/>
        <w:rPr>
          <w:rFonts w:ascii="Times New Roman" w:hAnsi="Times New Roman"/>
        </w:rPr>
      </w:pPr>
      <w:r w:rsidRPr="00797A5D">
        <w:rPr>
          <w:rFonts w:ascii="Times New Roman" w:hAnsi="Times New Roman"/>
        </w:rPr>
        <w:t>5</w:t>
      </w:r>
      <w:r w:rsidR="00946239" w:rsidRPr="00797A5D">
        <w:rPr>
          <w:rFonts w:ascii="Times New Roman" w:hAnsi="Times New Roman"/>
        </w:rPr>
        <w:t>.</w:t>
      </w:r>
      <w:r w:rsidRPr="00797A5D">
        <w:rPr>
          <w:rFonts w:ascii="Times New Roman" w:hAnsi="Times New Roman"/>
        </w:rPr>
        <w:t>3</w:t>
      </w:r>
      <w:r w:rsidR="00946239" w:rsidRPr="00797A5D">
        <w:rPr>
          <w:rFonts w:ascii="Times New Roman" w:hAnsi="Times New Roman"/>
        </w:rPr>
        <w:t>. При одновременном применении коэффициенты, относящиеся к одним и тем же составляющим сметных норм</w:t>
      </w:r>
      <w:r w:rsidRPr="00797A5D">
        <w:rPr>
          <w:rFonts w:ascii="Times New Roman" w:hAnsi="Times New Roman"/>
        </w:rPr>
        <w:t xml:space="preserve"> (единичных расценок)</w:t>
      </w:r>
      <w:r w:rsidR="00946239" w:rsidRPr="00797A5D">
        <w:rPr>
          <w:rFonts w:ascii="Times New Roman" w:hAnsi="Times New Roman"/>
        </w:rPr>
        <w:t>, перемножаются, за исключением пунктов 1 и 3, 1 и 7, 2 и 9.</w:t>
      </w:r>
    </w:p>
    <w:p w:rsidR="00946239" w:rsidRPr="00797A5D" w:rsidRDefault="00946239">
      <w:pPr>
        <w:widowControl w:val="0"/>
        <w:autoSpaceDE w:val="0"/>
        <w:autoSpaceDN w:val="0"/>
        <w:adjustRightInd w:val="0"/>
        <w:spacing w:after="0" w:line="240" w:lineRule="auto"/>
        <w:jc w:val="both"/>
        <w:rPr>
          <w:rFonts w:ascii="Times New Roman" w:hAnsi="Times New Roman"/>
          <w:sz w:val="24"/>
          <w:szCs w:val="24"/>
        </w:rPr>
      </w:pPr>
      <w:bookmarkStart w:id="304" w:name="Par1429"/>
      <w:bookmarkStart w:id="305" w:name="Par1446"/>
      <w:bookmarkStart w:id="306" w:name="Par1467"/>
      <w:bookmarkStart w:id="307" w:name="Par1473"/>
      <w:bookmarkStart w:id="308" w:name="Par1474"/>
      <w:bookmarkEnd w:id="304"/>
      <w:bookmarkEnd w:id="305"/>
      <w:bookmarkEnd w:id="306"/>
      <w:bookmarkEnd w:id="307"/>
      <w:bookmarkEnd w:id="308"/>
    </w:p>
    <w:p w:rsidR="00946239" w:rsidRPr="00797A5D" w:rsidRDefault="00946239">
      <w:pPr>
        <w:rPr>
          <w:rFonts w:ascii="Times New Roman" w:eastAsia="Times New Roman" w:hAnsi="Times New Roman" w:cs="Times New Roman"/>
          <w:sz w:val="24"/>
          <w:szCs w:val="24"/>
          <w:lang w:eastAsia="ru-RU"/>
        </w:rPr>
      </w:pPr>
    </w:p>
    <w:p w:rsidR="00826A12" w:rsidRPr="00797A5D" w:rsidRDefault="00826A12" w:rsidP="00834929">
      <w:pPr>
        <w:spacing w:line="240" w:lineRule="auto"/>
        <w:ind w:firstLine="3828"/>
        <w:contextualSpacing/>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br w:type="page"/>
      </w:r>
      <w:bookmarkStart w:id="309" w:name="_Toc43055112"/>
      <w:bookmarkStart w:id="310" w:name="_Toc43310311"/>
      <w:r w:rsidRPr="00797A5D">
        <w:rPr>
          <w:rFonts w:ascii="Times New Roman" w:eastAsia="Times New Roman" w:hAnsi="Times New Roman" w:cs="Times New Roman"/>
          <w:sz w:val="24"/>
          <w:szCs w:val="24"/>
          <w:lang w:eastAsia="ru-RU"/>
        </w:rPr>
        <w:t>Приложение № 11</w:t>
      </w:r>
      <w:bookmarkEnd w:id="309"/>
      <w:bookmarkEnd w:id="310"/>
    </w:p>
    <w:p w:rsidR="00826A12" w:rsidRPr="00797A5D" w:rsidRDefault="00826A12" w:rsidP="00834929">
      <w:pPr>
        <w:autoSpaceDE w:val="0"/>
        <w:autoSpaceDN w:val="0"/>
        <w:adjustRightInd w:val="0"/>
        <w:spacing w:after="0" w:line="240" w:lineRule="auto"/>
        <w:ind w:left="4536"/>
        <w:contextualSpacing/>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826A12" w:rsidRPr="00797A5D" w:rsidRDefault="00826A12" w:rsidP="00834929">
      <w:pPr>
        <w:autoSpaceDE w:val="0"/>
        <w:autoSpaceDN w:val="0"/>
        <w:adjustRightInd w:val="0"/>
        <w:spacing w:after="0" w:line="240" w:lineRule="auto"/>
        <w:ind w:left="4536"/>
        <w:contextualSpacing/>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w:t>
      </w:r>
      <w:r w:rsidR="00741622" w:rsidRPr="00797A5D">
        <w:rPr>
          <w:rFonts w:ascii="Times New Roman" w:eastAsia="Times New Roman" w:hAnsi="Times New Roman" w:cs="Times New Roman"/>
          <w:sz w:val="24"/>
          <w:szCs w:val="24"/>
          <w:lang w:eastAsia="ru-RU"/>
        </w:rPr>
        <w:t>20</w:t>
      </w:r>
      <w:r w:rsidR="001E05DF" w:rsidRPr="00797A5D">
        <w:rPr>
          <w:rFonts w:ascii="Times New Roman" w:eastAsia="Times New Roman" w:hAnsi="Times New Roman" w:cs="Times New Roman"/>
          <w:sz w:val="24"/>
          <w:szCs w:val="24"/>
          <w:lang w:eastAsia="ru-RU"/>
        </w:rPr>
        <w:t>2</w:t>
      </w:r>
      <w:r w:rsidR="00741622" w:rsidRPr="00797A5D">
        <w:rPr>
          <w:rFonts w:ascii="Times New Roman" w:eastAsia="Times New Roman" w:hAnsi="Times New Roman" w:cs="Times New Roman"/>
          <w:sz w:val="24"/>
          <w:szCs w:val="24"/>
          <w:lang w:eastAsia="ru-RU"/>
        </w:rPr>
        <w:t xml:space="preserve">   г. №</w:t>
      </w:r>
      <w:r w:rsidRPr="00797A5D">
        <w:rPr>
          <w:rFonts w:ascii="Times New Roman" w:eastAsia="Times New Roman" w:hAnsi="Times New Roman" w:cs="Times New Roman"/>
          <w:sz w:val="24"/>
          <w:szCs w:val="24"/>
          <w:lang w:eastAsia="ru-RU"/>
        </w:rPr>
        <w:t> ______</w:t>
      </w:r>
    </w:p>
    <w:p w:rsidR="00002769" w:rsidRPr="00797A5D" w:rsidRDefault="00002769" w:rsidP="00834929">
      <w:pPr>
        <w:autoSpaceDE w:val="0"/>
        <w:autoSpaceDN w:val="0"/>
        <w:adjustRightInd w:val="0"/>
        <w:spacing w:after="0" w:line="240" w:lineRule="auto"/>
        <w:ind w:firstLine="5103"/>
        <w:contextualSpacing/>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002769" w:rsidRPr="00797A5D" w:rsidRDefault="00002769" w:rsidP="00002769">
      <w:pPr>
        <w:spacing w:after="0" w:line="240" w:lineRule="auto"/>
        <w:rPr>
          <w:rFonts w:ascii="Times New Roman" w:eastAsia="Times New Roman" w:hAnsi="Times New Roman" w:cs="Times New Roman"/>
          <w:sz w:val="24"/>
          <w:szCs w:val="24"/>
          <w:lang w:eastAsia="ru-RU"/>
        </w:rPr>
      </w:pPr>
    </w:p>
    <w:p w:rsidR="00AE4262" w:rsidRPr="00797A5D" w:rsidRDefault="00AE4262" w:rsidP="00AE4262">
      <w:pPr>
        <w:spacing w:after="0" w:line="264" w:lineRule="auto"/>
        <w:ind w:firstLine="284"/>
        <w:jc w:val="center"/>
        <w:rPr>
          <w:rFonts w:ascii="Times New Roman" w:eastAsia="Times New Roman" w:hAnsi="Times New Roman" w:cs="Times New Roman"/>
          <w:b/>
          <w:bCs/>
          <w:sz w:val="24"/>
          <w:szCs w:val="24"/>
          <w:lang w:eastAsia="ru-RU"/>
        </w:rPr>
      </w:pPr>
      <w:r w:rsidRPr="00797A5D">
        <w:rPr>
          <w:rFonts w:ascii="Times New Roman" w:eastAsia="Times New Roman" w:hAnsi="Times New Roman" w:cs="Times New Roman"/>
          <w:b/>
          <w:bCs/>
          <w:sz w:val="24"/>
          <w:szCs w:val="24"/>
          <w:lang w:eastAsia="ru-RU"/>
        </w:rPr>
        <w:t xml:space="preserve">СВОДНАЯ СМЕТА № </w:t>
      </w:r>
    </w:p>
    <w:p w:rsidR="00AE4262" w:rsidRPr="00797A5D" w:rsidRDefault="00AE4262" w:rsidP="00AE4262">
      <w:pPr>
        <w:spacing w:after="0" w:line="264" w:lineRule="auto"/>
        <w:ind w:firstLine="284"/>
        <w:jc w:val="center"/>
        <w:rPr>
          <w:rFonts w:ascii="Times New Roman" w:eastAsia="Times New Roman" w:hAnsi="Times New Roman" w:cs="Times New Roman"/>
          <w:b/>
          <w:bCs/>
          <w:sz w:val="24"/>
          <w:szCs w:val="24"/>
          <w:lang w:eastAsia="ru-RU"/>
        </w:rPr>
      </w:pPr>
      <w:r w:rsidRPr="00797A5D">
        <w:rPr>
          <w:rFonts w:ascii="Times New Roman" w:eastAsia="Times New Roman" w:hAnsi="Times New Roman" w:cs="Times New Roman"/>
          <w:b/>
          <w:bCs/>
          <w:sz w:val="24"/>
          <w:szCs w:val="24"/>
          <w:lang w:eastAsia="ru-RU"/>
        </w:rPr>
        <w:t>на проектные работы и инженерные изыскания</w:t>
      </w:r>
    </w:p>
    <w:p w:rsidR="00AE4262" w:rsidRPr="00797A5D" w:rsidRDefault="00AE4262" w:rsidP="00AE4262">
      <w:pPr>
        <w:spacing w:after="0" w:line="240" w:lineRule="auto"/>
        <w:ind w:firstLine="284"/>
        <w:jc w:val="both"/>
        <w:rPr>
          <w:rFonts w:ascii="Times New Roman" w:eastAsia="Times New Roman" w:hAnsi="Times New Roman" w:cs="Times New Roman"/>
          <w:sz w:val="24"/>
          <w:szCs w:val="24"/>
          <w:lang w:eastAsia="ru-RU"/>
        </w:rPr>
      </w:pPr>
    </w:p>
    <w:p w:rsidR="00AE4262" w:rsidRPr="00797A5D" w:rsidRDefault="00AE4262" w:rsidP="00AE4262">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________________________________________________________________________________</w:t>
      </w:r>
    </w:p>
    <w:p w:rsidR="00AE4262" w:rsidRPr="00797A5D" w:rsidRDefault="00AE4262" w:rsidP="00AE4262">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стройки)</w:t>
      </w:r>
    </w:p>
    <w:p w:rsidR="00AE4262" w:rsidRPr="00797A5D" w:rsidRDefault="00AE4262" w:rsidP="00AE4262">
      <w:pPr>
        <w:shd w:val="clear" w:color="auto" w:fill="FFFFFF"/>
        <w:spacing w:after="0" w:line="240" w:lineRule="auto"/>
        <w:jc w:val="both"/>
        <w:rPr>
          <w:rFonts w:ascii="Times New Roman" w:eastAsia="Calibri" w:hAnsi="Times New Roman" w:cs="Times New Roman"/>
          <w:sz w:val="20"/>
          <w:szCs w:val="20"/>
          <w:lang w:eastAsia="ru-RU"/>
        </w:rPr>
      </w:pPr>
    </w:p>
    <w:p w:rsidR="00AE4262" w:rsidRPr="00797A5D" w:rsidRDefault="00AE4262" w:rsidP="00AE4262">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Заказчик________________________________________________________________________</w:t>
      </w:r>
    </w:p>
    <w:p w:rsidR="00AE4262" w:rsidRPr="00797A5D" w:rsidRDefault="00AE4262" w:rsidP="00AE4262">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организации)</w:t>
      </w:r>
    </w:p>
    <w:p w:rsidR="00AE4262" w:rsidRPr="00797A5D" w:rsidRDefault="00AE4262" w:rsidP="00AE4262">
      <w:pPr>
        <w:spacing w:after="0" w:line="240" w:lineRule="auto"/>
        <w:ind w:left="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Изыскательская организация_______________________________________________________ _______________________________________________________________________________</w:t>
      </w:r>
      <w:r w:rsidRPr="00797A5D">
        <w:rPr>
          <w:rFonts w:ascii="Times New Roman" w:eastAsia="Times New Roman" w:hAnsi="Times New Roman" w:cs="Times New Roman"/>
          <w:sz w:val="24"/>
          <w:szCs w:val="24"/>
          <w:lang w:eastAsia="ru-RU"/>
        </w:rPr>
        <w:softHyphen/>
      </w:r>
      <w:r w:rsidRPr="00797A5D">
        <w:rPr>
          <w:rFonts w:ascii="Times New Roman" w:eastAsia="Times New Roman" w:hAnsi="Times New Roman" w:cs="Times New Roman"/>
          <w:sz w:val="24"/>
          <w:szCs w:val="24"/>
          <w:lang w:eastAsia="ru-RU"/>
        </w:rPr>
        <w:softHyphen/>
      </w:r>
      <w:r w:rsidRPr="00797A5D">
        <w:rPr>
          <w:rFonts w:ascii="Times New Roman" w:eastAsia="Times New Roman" w:hAnsi="Times New Roman" w:cs="Times New Roman"/>
          <w:sz w:val="24"/>
          <w:szCs w:val="24"/>
          <w:lang w:eastAsia="ru-RU"/>
        </w:rPr>
        <w:softHyphen/>
      </w:r>
      <w:r w:rsidRPr="00797A5D">
        <w:rPr>
          <w:rFonts w:ascii="Times New Roman" w:eastAsia="Times New Roman" w:hAnsi="Times New Roman" w:cs="Times New Roman"/>
          <w:sz w:val="24"/>
          <w:szCs w:val="24"/>
          <w:lang w:eastAsia="ru-RU"/>
        </w:rPr>
        <w:softHyphen/>
      </w:r>
      <w:r w:rsidRPr="00797A5D">
        <w:rPr>
          <w:rFonts w:ascii="Times New Roman" w:eastAsia="Times New Roman" w:hAnsi="Times New Roman" w:cs="Times New Roman"/>
          <w:sz w:val="24"/>
          <w:szCs w:val="24"/>
          <w:lang w:eastAsia="ru-RU"/>
        </w:rPr>
        <w:softHyphen/>
      </w:r>
      <w:r w:rsidRPr="00797A5D">
        <w:rPr>
          <w:rFonts w:ascii="Times New Roman" w:eastAsia="Times New Roman" w:hAnsi="Times New Roman" w:cs="Times New Roman"/>
          <w:sz w:val="24"/>
          <w:szCs w:val="24"/>
          <w:lang w:eastAsia="ru-RU"/>
        </w:rPr>
        <w:softHyphen/>
      </w:r>
      <w:r w:rsidRPr="00797A5D">
        <w:rPr>
          <w:rFonts w:ascii="Times New Roman" w:eastAsia="Times New Roman" w:hAnsi="Times New Roman" w:cs="Times New Roman"/>
          <w:sz w:val="24"/>
          <w:szCs w:val="24"/>
          <w:lang w:eastAsia="ru-RU"/>
        </w:rPr>
        <w:softHyphen/>
      </w:r>
      <w:r w:rsidRPr="00797A5D">
        <w:rPr>
          <w:rFonts w:ascii="Times New Roman" w:eastAsia="Times New Roman" w:hAnsi="Times New Roman" w:cs="Times New Roman"/>
          <w:sz w:val="24"/>
          <w:szCs w:val="24"/>
          <w:lang w:eastAsia="ru-RU"/>
        </w:rPr>
        <w:softHyphen/>
      </w:r>
      <w:r w:rsidRPr="00797A5D">
        <w:rPr>
          <w:rFonts w:ascii="Times New Roman" w:eastAsia="Times New Roman" w:hAnsi="Times New Roman" w:cs="Times New Roman"/>
          <w:sz w:val="24"/>
          <w:szCs w:val="24"/>
          <w:lang w:eastAsia="ru-RU"/>
        </w:rPr>
        <w:softHyphen/>
      </w:r>
      <w:r w:rsidRPr="00797A5D">
        <w:rPr>
          <w:rFonts w:ascii="Times New Roman" w:eastAsia="Times New Roman" w:hAnsi="Times New Roman" w:cs="Times New Roman"/>
          <w:sz w:val="24"/>
          <w:szCs w:val="24"/>
          <w:lang w:eastAsia="ru-RU"/>
        </w:rPr>
        <w:softHyphen/>
        <w:t>_</w:t>
      </w:r>
    </w:p>
    <w:p w:rsidR="00AE4262" w:rsidRPr="00797A5D" w:rsidRDefault="00AE4262" w:rsidP="00AE4262">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организации)</w:t>
      </w:r>
    </w:p>
    <w:p w:rsidR="00AE4262" w:rsidRPr="00797A5D" w:rsidRDefault="00AE4262" w:rsidP="00AE4262">
      <w:pPr>
        <w:spacing w:after="0" w:line="240" w:lineRule="auto"/>
        <w:ind w:left="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Проектная организация____________________________________________________________ ________________________________________________________________________________</w:t>
      </w:r>
    </w:p>
    <w:p w:rsidR="00AE4262" w:rsidRPr="00797A5D" w:rsidRDefault="00AE4262" w:rsidP="00AE4262">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(наименование организации)</w:t>
      </w:r>
    </w:p>
    <w:p w:rsidR="00AE4262" w:rsidRPr="00797A5D" w:rsidRDefault="00AE4262" w:rsidP="00AE4262">
      <w:pPr>
        <w:spacing w:after="0" w:line="240" w:lineRule="auto"/>
        <w:jc w:val="both"/>
        <w:rPr>
          <w:rFonts w:ascii="Times New Roman" w:eastAsia="Times New Roman" w:hAnsi="Times New Roman" w:cs="Times New Roman"/>
          <w:sz w:val="24"/>
          <w:szCs w:val="24"/>
          <w:lang w:eastAsia="ru-RU"/>
        </w:rPr>
      </w:pPr>
    </w:p>
    <w:p w:rsidR="00AE4262" w:rsidRPr="00797A5D" w:rsidRDefault="00AE4262" w:rsidP="00AE4262">
      <w:pPr>
        <w:spacing w:after="0" w:line="240" w:lineRule="auto"/>
        <w:ind w:firstLine="284"/>
        <w:jc w:val="both"/>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Составлена в уровне цен на __________________20____г.</w:t>
      </w:r>
    </w:p>
    <w:p w:rsidR="00AE4262" w:rsidRPr="00797A5D" w:rsidRDefault="00AE4262" w:rsidP="00AE4262">
      <w:pPr>
        <w:spacing w:after="0" w:line="264" w:lineRule="auto"/>
        <w:ind w:firstLine="284"/>
        <w:jc w:val="both"/>
        <w:rPr>
          <w:rFonts w:ascii="Times New Roman" w:eastAsia="Times New Roman" w:hAnsi="Times New Roman" w:cs="Times New Roman"/>
          <w:lang w:eastAsia="ru-RU"/>
        </w:rPr>
      </w:pPr>
    </w:p>
    <w:tbl>
      <w:tblPr>
        <w:tblW w:w="9700" w:type="dxa"/>
        <w:tblLook w:val="04A0" w:firstRow="1" w:lastRow="0" w:firstColumn="1" w:lastColumn="0" w:noHBand="0" w:noVBand="1"/>
      </w:tblPr>
      <w:tblGrid>
        <w:gridCol w:w="598"/>
        <w:gridCol w:w="3412"/>
        <w:gridCol w:w="1714"/>
        <w:gridCol w:w="1989"/>
        <w:gridCol w:w="1987"/>
      </w:tblGrid>
      <w:tr w:rsidR="00797A5D" w:rsidRPr="00797A5D" w:rsidTr="00C741F1">
        <w:trPr>
          <w:trHeight w:val="540"/>
        </w:trPr>
        <w:tc>
          <w:tcPr>
            <w:tcW w:w="5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 п/п</w:t>
            </w:r>
          </w:p>
        </w:tc>
        <w:tc>
          <w:tcPr>
            <w:tcW w:w="34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Наименование смет</w:t>
            </w:r>
            <w:r w:rsidRPr="00797A5D">
              <w:t xml:space="preserve"> </w:t>
            </w:r>
            <w:r w:rsidRPr="00797A5D">
              <w:rPr>
                <w:rFonts w:ascii="Times New Roman" w:eastAsia="Times New Roman" w:hAnsi="Times New Roman" w:cs="Times New Roman"/>
                <w:sz w:val="20"/>
                <w:szCs w:val="20"/>
                <w:lang w:eastAsia="ru-RU"/>
              </w:rPr>
              <w:t>на проектные работы и инженерные изыскания, затрат</w:t>
            </w:r>
          </w:p>
        </w:tc>
        <w:tc>
          <w:tcPr>
            <w:tcW w:w="17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Обоснование</w:t>
            </w:r>
          </w:p>
        </w:tc>
        <w:tc>
          <w:tcPr>
            <w:tcW w:w="4000" w:type="dxa"/>
            <w:gridSpan w:val="2"/>
            <w:tcBorders>
              <w:top w:val="single" w:sz="8" w:space="0" w:color="auto"/>
              <w:left w:val="nil"/>
              <w:bottom w:val="single" w:sz="4" w:space="0" w:color="auto"/>
              <w:right w:val="single" w:sz="4" w:space="0" w:color="000000"/>
            </w:tcBorders>
            <w:shd w:val="clear" w:color="auto" w:fill="auto"/>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Сметная стоимость, тыс. руб.</w:t>
            </w:r>
          </w:p>
        </w:tc>
      </w:tr>
      <w:tr w:rsidR="00797A5D" w:rsidRPr="00797A5D" w:rsidTr="00C741F1">
        <w:trPr>
          <w:trHeight w:val="540"/>
        </w:trPr>
        <w:tc>
          <w:tcPr>
            <w:tcW w:w="540" w:type="dxa"/>
            <w:vMerge/>
            <w:tcBorders>
              <w:top w:val="single" w:sz="8" w:space="0" w:color="auto"/>
              <w:left w:val="single" w:sz="8" w:space="0" w:color="auto"/>
              <w:bottom w:val="single" w:sz="4" w:space="0" w:color="auto"/>
              <w:right w:val="single" w:sz="4" w:space="0" w:color="auto"/>
            </w:tcBorders>
            <w:vAlign w:val="center"/>
            <w:hideMark/>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p>
        </w:tc>
        <w:tc>
          <w:tcPr>
            <w:tcW w:w="3440" w:type="dxa"/>
            <w:vMerge/>
            <w:tcBorders>
              <w:top w:val="single" w:sz="8" w:space="0" w:color="auto"/>
              <w:left w:val="single" w:sz="4" w:space="0" w:color="auto"/>
              <w:bottom w:val="single" w:sz="4" w:space="0" w:color="auto"/>
              <w:right w:val="single" w:sz="4" w:space="0" w:color="auto"/>
            </w:tcBorders>
            <w:vAlign w:val="center"/>
            <w:hideMark/>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p>
        </w:tc>
        <w:tc>
          <w:tcPr>
            <w:tcW w:w="1720" w:type="dxa"/>
            <w:vMerge/>
            <w:tcBorders>
              <w:top w:val="single" w:sz="8" w:space="0" w:color="auto"/>
              <w:left w:val="single" w:sz="4" w:space="0" w:color="auto"/>
              <w:bottom w:val="single" w:sz="4" w:space="0" w:color="auto"/>
              <w:right w:val="single" w:sz="4" w:space="0" w:color="auto"/>
            </w:tcBorders>
            <w:vAlign w:val="center"/>
            <w:hideMark/>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инженерных изысканий</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проектных работ</w:t>
            </w:r>
          </w:p>
        </w:tc>
      </w:tr>
      <w:tr w:rsidR="00797A5D" w:rsidRPr="00797A5D" w:rsidTr="00C741F1">
        <w:trPr>
          <w:trHeight w:val="509"/>
        </w:trPr>
        <w:tc>
          <w:tcPr>
            <w:tcW w:w="540" w:type="dxa"/>
            <w:vMerge/>
            <w:tcBorders>
              <w:top w:val="single" w:sz="8" w:space="0" w:color="auto"/>
              <w:left w:val="single" w:sz="8" w:space="0" w:color="auto"/>
              <w:bottom w:val="single" w:sz="4" w:space="0" w:color="auto"/>
              <w:right w:val="single" w:sz="4" w:space="0" w:color="auto"/>
            </w:tcBorders>
            <w:vAlign w:val="center"/>
            <w:hideMark/>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p>
        </w:tc>
        <w:tc>
          <w:tcPr>
            <w:tcW w:w="3440" w:type="dxa"/>
            <w:vMerge/>
            <w:tcBorders>
              <w:top w:val="single" w:sz="8" w:space="0" w:color="auto"/>
              <w:left w:val="single" w:sz="4" w:space="0" w:color="auto"/>
              <w:bottom w:val="single" w:sz="4" w:space="0" w:color="auto"/>
              <w:right w:val="single" w:sz="4" w:space="0" w:color="auto"/>
            </w:tcBorders>
            <w:vAlign w:val="center"/>
            <w:hideMark/>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p>
        </w:tc>
        <w:tc>
          <w:tcPr>
            <w:tcW w:w="1720" w:type="dxa"/>
            <w:vMerge/>
            <w:tcBorders>
              <w:top w:val="single" w:sz="8" w:space="0" w:color="auto"/>
              <w:left w:val="single" w:sz="4" w:space="0" w:color="auto"/>
              <w:bottom w:val="single" w:sz="4" w:space="0" w:color="auto"/>
              <w:right w:val="single" w:sz="4" w:space="0" w:color="auto"/>
            </w:tcBorders>
            <w:vAlign w:val="center"/>
            <w:hideMark/>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p>
        </w:tc>
        <w:tc>
          <w:tcPr>
            <w:tcW w:w="2000" w:type="dxa"/>
            <w:vMerge/>
            <w:tcBorders>
              <w:top w:val="nil"/>
              <w:left w:val="single" w:sz="4" w:space="0" w:color="auto"/>
              <w:bottom w:val="single" w:sz="4" w:space="0" w:color="000000"/>
              <w:right w:val="single" w:sz="4" w:space="0" w:color="auto"/>
            </w:tcBorders>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vMerge/>
            <w:tcBorders>
              <w:top w:val="nil"/>
              <w:left w:val="single" w:sz="4" w:space="0" w:color="auto"/>
              <w:bottom w:val="single" w:sz="4" w:space="0" w:color="000000"/>
              <w:right w:val="single" w:sz="4" w:space="0" w:color="auto"/>
            </w:tcBorders>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r>
      <w:tr w:rsidR="00797A5D" w:rsidRPr="00797A5D" w:rsidTr="00C741F1">
        <w:trPr>
          <w:trHeight w:val="229"/>
        </w:trPr>
        <w:tc>
          <w:tcPr>
            <w:tcW w:w="540" w:type="dxa"/>
            <w:tcBorders>
              <w:top w:val="nil"/>
              <w:left w:val="single" w:sz="8" w:space="0" w:color="auto"/>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1</w:t>
            </w:r>
          </w:p>
        </w:tc>
        <w:tc>
          <w:tcPr>
            <w:tcW w:w="3440" w:type="dxa"/>
            <w:tcBorders>
              <w:top w:val="nil"/>
              <w:left w:val="nil"/>
              <w:bottom w:val="single" w:sz="4" w:space="0" w:color="auto"/>
              <w:right w:val="single" w:sz="4" w:space="0" w:color="auto"/>
            </w:tcBorders>
            <w:shd w:val="clear" w:color="auto" w:fill="auto"/>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2</w:t>
            </w:r>
          </w:p>
        </w:tc>
        <w:tc>
          <w:tcPr>
            <w:tcW w:w="1720" w:type="dxa"/>
            <w:tcBorders>
              <w:top w:val="nil"/>
              <w:left w:val="nil"/>
              <w:bottom w:val="single" w:sz="4" w:space="0" w:color="auto"/>
              <w:right w:val="single" w:sz="4" w:space="0" w:color="auto"/>
            </w:tcBorders>
            <w:shd w:val="clear" w:color="auto" w:fill="auto"/>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3</w:t>
            </w:r>
          </w:p>
        </w:tc>
        <w:tc>
          <w:tcPr>
            <w:tcW w:w="2000" w:type="dxa"/>
            <w:tcBorders>
              <w:top w:val="nil"/>
              <w:left w:val="nil"/>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4</w:t>
            </w:r>
          </w:p>
        </w:tc>
        <w:tc>
          <w:tcPr>
            <w:tcW w:w="2000" w:type="dxa"/>
            <w:tcBorders>
              <w:top w:val="nil"/>
              <w:left w:val="nil"/>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5</w:t>
            </w:r>
          </w:p>
        </w:tc>
      </w:tr>
      <w:tr w:rsidR="00797A5D" w:rsidRPr="00797A5D" w:rsidTr="00C741F1">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val="en-US" w:eastAsia="ru-RU"/>
              </w:rPr>
            </w:pPr>
            <w:r w:rsidRPr="00797A5D">
              <w:rPr>
                <w:rFonts w:ascii="Times New Roman" w:eastAsia="Times New Roman" w:hAnsi="Times New Roman" w:cs="Times New Roman"/>
                <w:sz w:val="20"/>
                <w:szCs w:val="20"/>
                <w:lang w:val="en-US" w:eastAsia="ru-RU"/>
              </w:rPr>
              <w:t>I</w:t>
            </w:r>
          </w:p>
        </w:tc>
        <w:tc>
          <w:tcPr>
            <w:tcW w:w="3440" w:type="dxa"/>
            <w:tcBorders>
              <w:top w:val="nil"/>
              <w:left w:val="nil"/>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Инженерные изыскания</w:t>
            </w:r>
          </w:p>
        </w:tc>
        <w:tc>
          <w:tcPr>
            <w:tcW w:w="1720" w:type="dxa"/>
            <w:tcBorders>
              <w:top w:val="nil"/>
              <w:left w:val="nil"/>
              <w:bottom w:val="single" w:sz="4" w:space="0" w:color="auto"/>
              <w:right w:val="single" w:sz="4" w:space="0" w:color="auto"/>
            </w:tcBorders>
            <w:shd w:val="clear" w:color="auto" w:fill="auto"/>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r>
      <w:tr w:rsidR="00797A5D" w:rsidRPr="00797A5D" w:rsidTr="00C741F1">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344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˂Наименование сметы на инженерные изыскания˃</w:t>
            </w:r>
          </w:p>
        </w:tc>
        <w:tc>
          <w:tcPr>
            <w:tcW w:w="1720" w:type="dxa"/>
            <w:tcBorders>
              <w:top w:val="nil"/>
              <w:left w:val="nil"/>
              <w:bottom w:val="single" w:sz="4" w:space="0" w:color="auto"/>
              <w:right w:val="single" w:sz="4" w:space="0" w:color="auto"/>
            </w:tcBorders>
            <w:shd w:val="clear" w:color="auto" w:fill="auto"/>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18"/>
                <w:szCs w:val="18"/>
                <w:lang w:eastAsia="ru-RU"/>
              </w:rPr>
              <w:t>˂Х˃</w:t>
            </w: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r>
      <w:tr w:rsidR="00797A5D" w:rsidRPr="00797A5D" w:rsidTr="00C741F1">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val="en-US" w:eastAsia="ru-RU"/>
              </w:rPr>
            </w:pPr>
            <w:r w:rsidRPr="00797A5D">
              <w:rPr>
                <w:rFonts w:ascii="Times New Roman" w:eastAsia="Times New Roman" w:hAnsi="Times New Roman" w:cs="Times New Roman"/>
                <w:sz w:val="20"/>
                <w:szCs w:val="20"/>
                <w:lang w:val="en-US" w:eastAsia="ru-RU"/>
              </w:rPr>
              <w:t>II</w:t>
            </w:r>
          </w:p>
        </w:tc>
        <w:tc>
          <w:tcPr>
            <w:tcW w:w="3440" w:type="dxa"/>
            <w:tcBorders>
              <w:top w:val="nil"/>
              <w:left w:val="nil"/>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Проектная документация</w:t>
            </w:r>
          </w:p>
        </w:tc>
        <w:tc>
          <w:tcPr>
            <w:tcW w:w="1720" w:type="dxa"/>
            <w:tcBorders>
              <w:top w:val="nil"/>
              <w:left w:val="nil"/>
              <w:bottom w:val="single" w:sz="4" w:space="0" w:color="auto"/>
              <w:right w:val="single" w:sz="4" w:space="0" w:color="auto"/>
            </w:tcBorders>
            <w:shd w:val="clear" w:color="auto" w:fill="auto"/>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r>
      <w:tr w:rsidR="00797A5D" w:rsidRPr="00797A5D" w:rsidTr="00C741F1">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344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˂Наименование сметы на проектные работы&gt;</w:t>
            </w:r>
          </w:p>
        </w:tc>
        <w:tc>
          <w:tcPr>
            <w:tcW w:w="1720" w:type="dxa"/>
            <w:tcBorders>
              <w:top w:val="nil"/>
              <w:left w:val="nil"/>
              <w:bottom w:val="single" w:sz="4" w:space="0" w:color="auto"/>
              <w:right w:val="single" w:sz="4" w:space="0" w:color="auto"/>
            </w:tcBorders>
            <w:shd w:val="clear" w:color="auto" w:fill="auto"/>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18"/>
                <w:szCs w:val="18"/>
                <w:lang w:eastAsia="ru-RU"/>
              </w:rPr>
              <w:t>˂Х˃</w:t>
            </w:r>
          </w:p>
        </w:tc>
      </w:tr>
      <w:tr w:rsidR="00797A5D" w:rsidRPr="00797A5D" w:rsidTr="00C741F1">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val="en-US" w:eastAsia="ru-RU"/>
              </w:rPr>
              <w:t>III</w:t>
            </w:r>
          </w:p>
        </w:tc>
        <w:tc>
          <w:tcPr>
            <w:tcW w:w="3440" w:type="dxa"/>
            <w:tcBorders>
              <w:top w:val="nil"/>
              <w:left w:val="nil"/>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Рабочая документация</w:t>
            </w:r>
          </w:p>
        </w:tc>
        <w:tc>
          <w:tcPr>
            <w:tcW w:w="1720" w:type="dxa"/>
            <w:tcBorders>
              <w:top w:val="nil"/>
              <w:left w:val="nil"/>
              <w:bottom w:val="single" w:sz="4" w:space="0" w:color="auto"/>
              <w:right w:val="single" w:sz="4" w:space="0" w:color="auto"/>
            </w:tcBorders>
            <w:shd w:val="clear" w:color="auto" w:fill="auto"/>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r>
      <w:tr w:rsidR="00797A5D" w:rsidRPr="00797A5D" w:rsidTr="00C741F1">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344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˂Наименование сметы на проектные работы˃</w:t>
            </w:r>
          </w:p>
        </w:tc>
        <w:tc>
          <w:tcPr>
            <w:tcW w:w="1720" w:type="dxa"/>
            <w:tcBorders>
              <w:top w:val="nil"/>
              <w:left w:val="nil"/>
              <w:bottom w:val="single" w:sz="4" w:space="0" w:color="auto"/>
              <w:right w:val="single" w:sz="4" w:space="0" w:color="auto"/>
            </w:tcBorders>
            <w:shd w:val="clear" w:color="auto" w:fill="auto"/>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18"/>
                <w:szCs w:val="18"/>
                <w:lang w:eastAsia="ru-RU"/>
              </w:rPr>
              <w:t>˂Х˃</w:t>
            </w:r>
          </w:p>
        </w:tc>
      </w:tr>
      <w:tr w:rsidR="00797A5D" w:rsidRPr="00797A5D" w:rsidTr="00C741F1">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rPr>
                <w:rFonts w:ascii="Times New Roman" w:eastAsia="Times New Roman" w:hAnsi="Times New Roman" w:cs="Times New Roman"/>
                <w:b/>
                <w:bCs/>
                <w:sz w:val="20"/>
                <w:szCs w:val="20"/>
                <w:lang w:eastAsia="ru-RU"/>
              </w:rPr>
            </w:pPr>
            <w:r w:rsidRPr="00797A5D">
              <w:rPr>
                <w:rFonts w:ascii="Times New Roman" w:eastAsia="Times New Roman" w:hAnsi="Times New Roman" w:cs="Times New Roman"/>
                <w:b/>
                <w:bCs/>
                <w:sz w:val="20"/>
                <w:szCs w:val="20"/>
                <w:lang w:eastAsia="ru-RU"/>
              </w:rPr>
              <w:t>Итого по видам работ</w:t>
            </w:r>
          </w:p>
        </w:tc>
        <w:tc>
          <w:tcPr>
            <w:tcW w:w="1720" w:type="dxa"/>
            <w:tcBorders>
              <w:top w:val="nil"/>
              <w:left w:val="nil"/>
              <w:bottom w:val="single" w:sz="4" w:space="0" w:color="auto"/>
              <w:right w:val="single" w:sz="4" w:space="0" w:color="auto"/>
            </w:tcBorders>
            <w:shd w:val="clear" w:color="auto" w:fill="auto"/>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18"/>
                <w:szCs w:val="18"/>
                <w:lang w:eastAsia="ru-RU"/>
              </w:rPr>
              <w:t>˂Х˃</w:t>
            </w:r>
          </w:p>
        </w:tc>
        <w:tc>
          <w:tcPr>
            <w:tcW w:w="2000" w:type="dxa"/>
            <w:tcBorders>
              <w:top w:val="nil"/>
              <w:left w:val="nil"/>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18"/>
                <w:szCs w:val="18"/>
                <w:lang w:eastAsia="ru-RU"/>
              </w:rPr>
              <w:t>˂Х˃</w:t>
            </w:r>
          </w:p>
        </w:tc>
      </w:tr>
      <w:tr w:rsidR="00797A5D" w:rsidRPr="00797A5D" w:rsidTr="00C741F1">
        <w:trPr>
          <w:trHeight w:val="315"/>
        </w:trPr>
        <w:tc>
          <w:tcPr>
            <w:tcW w:w="540" w:type="dxa"/>
            <w:tcBorders>
              <w:top w:val="nil"/>
              <w:left w:val="single" w:sz="8" w:space="0" w:color="auto"/>
              <w:bottom w:val="single" w:sz="4" w:space="0" w:color="auto"/>
              <w:right w:val="single" w:sz="4" w:space="0" w:color="auto"/>
            </w:tcBorders>
            <w:shd w:val="clear" w:color="auto" w:fill="auto"/>
            <w:vAlign w:val="center"/>
          </w:tcPr>
          <w:p w:rsidR="00AE4262" w:rsidRPr="00797A5D" w:rsidRDefault="00AE4262" w:rsidP="00C741F1">
            <w:pPr>
              <w:spacing w:after="0" w:line="240" w:lineRule="auto"/>
              <w:jc w:val="center"/>
              <w:rPr>
                <w:rFonts w:ascii="Times New Roman" w:eastAsia="Times New Roman" w:hAnsi="Times New Roman" w:cs="Times New Roman"/>
                <w:b/>
                <w:bCs/>
                <w:sz w:val="20"/>
                <w:szCs w:val="20"/>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AE4262" w:rsidRPr="00797A5D" w:rsidRDefault="00AE4262" w:rsidP="00C741F1">
            <w:pPr>
              <w:spacing w:after="0" w:line="240" w:lineRule="auto"/>
              <w:rPr>
                <w:rFonts w:ascii="Times New Roman" w:eastAsia="Times New Roman" w:hAnsi="Times New Roman" w:cs="Times New Roman"/>
                <w:b/>
                <w:bCs/>
                <w:sz w:val="20"/>
                <w:szCs w:val="20"/>
                <w:lang w:eastAsia="ru-RU"/>
              </w:rPr>
            </w:pPr>
            <w:r w:rsidRPr="00797A5D">
              <w:rPr>
                <w:rFonts w:ascii="Times New Roman" w:eastAsia="Times New Roman" w:hAnsi="Times New Roman" w:cs="Times New Roman"/>
                <w:b/>
                <w:bCs/>
                <w:sz w:val="20"/>
                <w:szCs w:val="20"/>
                <w:lang w:eastAsia="ru-RU"/>
              </w:rPr>
              <w:t>ВСЕГО</w:t>
            </w:r>
          </w:p>
        </w:tc>
        <w:tc>
          <w:tcPr>
            <w:tcW w:w="1720" w:type="dxa"/>
            <w:tcBorders>
              <w:top w:val="nil"/>
              <w:left w:val="nil"/>
              <w:bottom w:val="single" w:sz="4" w:space="0" w:color="auto"/>
              <w:right w:val="single" w:sz="4" w:space="0" w:color="auto"/>
            </w:tcBorders>
            <w:shd w:val="clear" w:color="000000" w:fill="FFFFFF"/>
            <w:vAlign w:val="center"/>
          </w:tcPr>
          <w:p w:rsidR="00AE4262" w:rsidRPr="00797A5D" w:rsidRDefault="00AE4262" w:rsidP="00C741F1">
            <w:pPr>
              <w:spacing w:after="0" w:line="240" w:lineRule="auto"/>
              <w:jc w:val="center"/>
              <w:rPr>
                <w:rFonts w:ascii="Times New Roman" w:eastAsia="Times New Roman" w:hAnsi="Times New Roman" w:cs="Times New Roman"/>
                <w:b/>
                <w:bCs/>
                <w:sz w:val="20"/>
                <w:szCs w:val="20"/>
                <w:lang w:eastAsia="ru-RU"/>
              </w:rPr>
            </w:pPr>
          </w:p>
        </w:tc>
        <w:tc>
          <w:tcPr>
            <w:tcW w:w="4000" w:type="dxa"/>
            <w:gridSpan w:val="2"/>
            <w:tcBorders>
              <w:top w:val="single" w:sz="4" w:space="0" w:color="auto"/>
              <w:left w:val="nil"/>
              <w:bottom w:val="single" w:sz="4" w:space="0" w:color="auto"/>
              <w:right w:val="single" w:sz="4" w:space="0" w:color="000000"/>
            </w:tcBorders>
            <w:shd w:val="clear" w:color="000000" w:fill="FFFFFF"/>
            <w:vAlign w:val="center"/>
          </w:tcPr>
          <w:p w:rsidR="00AE4262" w:rsidRPr="00797A5D" w:rsidRDefault="00AE4262" w:rsidP="00C741F1">
            <w:pPr>
              <w:spacing w:after="0" w:line="240" w:lineRule="auto"/>
              <w:jc w:val="center"/>
              <w:rPr>
                <w:rFonts w:ascii="Times New Roman" w:eastAsia="Times New Roman" w:hAnsi="Times New Roman" w:cs="Times New Roman"/>
                <w:b/>
                <w:bCs/>
                <w:sz w:val="20"/>
                <w:szCs w:val="20"/>
                <w:lang w:eastAsia="ru-RU"/>
              </w:rPr>
            </w:pPr>
            <w:r w:rsidRPr="00797A5D">
              <w:rPr>
                <w:rFonts w:ascii="Times New Roman" w:eastAsia="Times New Roman" w:hAnsi="Times New Roman" w:cs="Times New Roman"/>
                <w:sz w:val="18"/>
                <w:szCs w:val="18"/>
                <w:lang w:eastAsia="ru-RU"/>
              </w:rPr>
              <w:t>˂Х˃</w:t>
            </w:r>
          </w:p>
        </w:tc>
      </w:tr>
    </w:tbl>
    <w:p w:rsidR="00AE4262" w:rsidRPr="00797A5D" w:rsidRDefault="00AE4262" w:rsidP="00AE4262">
      <w:pPr>
        <w:spacing w:after="0" w:line="240" w:lineRule="auto"/>
        <w:rPr>
          <w:rFonts w:ascii="Times New Roman" w:eastAsia="Times New Roman" w:hAnsi="Times New Roman" w:cs="Times New Roman"/>
          <w:sz w:val="24"/>
          <w:szCs w:val="24"/>
          <w:lang w:eastAsia="ru-RU"/>
        </w:rPr>
      </w:pPr>
    </w:p>
    <w:p w:rsidR="00AE4262" w:rsidRPr="00797A5D" w:rsidRDefault="00AE4262" w:rsidP="00AE4262">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Руководитель</w:t>
      </w:r>
    </w:p>
    <w:p w:rsidR="00AE4262" w:rsidRPr="00797A5D" w:rsidRDefault="00AE4262" w:rsidP="00AE4262">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проектной организации______________________________________________________</w:t>
      </w:r>
    </w:p>
    <w:p w:rsidR="00AE4262" w:rsidRPr="00797A5D" w:rsidRDefault="00AE4262" w:rsidP="00AE4262">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[подпись (инициалы, фамилия)]</w:t>
      </w:r>
    </w:p>
    <w:p w:rsidR="00AE4262" w:rsidRPr="00797A5D" w:rsidRDefault="00AE4262" w:rsidP="00AE4262">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Главный инженер</w:t>
      </w:r>
    </w:p>
    <w:p w:rsidR="00AE4262" w:rsidRPr="00797A5D" w:rsidRDefault="00AE4262" w:rsidP="00AE4262">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проекта____________________________________________________________________</w:t>
      </w:r>
    </w:p>
    <w:p w:rsidR="00AE4262" w:rsidRPr="00797A5D" w:rsidRDefault="00AE4262" w:rsidP="00AE4262">
      <w:pPr>
        <w:spacing w:after="0" w:line="240" w:lineRule="auto"/>
        <w:ind w:firstLine="284"/>
        <w:jc w:val="center"/>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[подпись (инициалы, фамилия)]</w:t>
      </w:r>
    </w:p>
    <w:p w:rsidR="00AE4262" w:rsidRPr="00797A5D" w:rsidRDefault="00AE4262" w:rsidP="00AE4262">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Начальник_____________________отдела_______________________________________</w:t>
      </w:r>
    </w:p>
    <w:p w:rsidR="00AE4262" w:rsidRPr="00797A5D" w:rsidRDefault="00AE4262" w:rsidP="00AE4262">
      <w:pPr>
        <w:spacing w:after="0" w:line="240" w:lineRule="auto"/>
        <w:ind w:firstLine="284"/>
        <w:rPr>
          <w:rFonts w:ascii="Times New Roman" w:eastAsia="Times New Roman" w:hAnsi="Times New Roman" w:cs="Times New Roman"/>
          <w:i/>
          <w:sz w:val="16"/>
          <w:szCs w:val="16"/>
          <w:lang w:eastAsia="ru-RU"/>
        </w:rPr>
      </w:pPr>
      <w:r w:rsidRPr="00797A5D">
        <w:rPr>
          <w:rFonts w:ascii="Times New Roman" w:eastAsia="Times New Roman" w:hAnsi="Times New Roman" w:cs="Times New Roman"/>
          <w:i/>
          <w:sz w:val="16"/>
          <w:szCs w:val="16"/>
          <w:lang w:eastAsia="ru-RU"/>
        </w:rPr>
        <w:t xml:space="preserve">                                   (наименование) </w:t>
      </w:r>
      <w:r w:rsidRPr="00797A5D">
        <w:rPr>
          <w:rFonts w:ascii="Times New Roman" w:eastAsia="Times New Roman" w:hAnsi="Times New Roman" w:cs="Times New Roman"/>
          <w:i/>
          <w:sz w:val="16"/>
          <w:szCs w:val="16"/>
          <w:lang w:eastAsia="ru-RU"/>
        </w:rPr>
        <w:tab/>
      </w:r>
      <w:r w:rsidRPr="00797A5D">
        <w:rPr>
          <w:rFonts w:ascii="Times New Roman" w:eastAsia="Times New Roman" w:hAnsi="Times New Roman" w:cs="Times New Roman"/>
          <w:i/>
          <w:sz w:val="16"/>
          <w:szCs w:val="16"/>
          <w:lang w:eastAsia="ru-RU"/>
        </w:rPr>
        <w:tab/>
      </w:r>
      <w:r w:rsidRPr="00797A5D">
        <w:rPr>
          <w:rFonts w:ascii="Times New Roman" w:eastAsia="Times New Roman" w:hAnsi="Times New Roman" w:cs="Times New Roman"/>
          <w:i/>
          <w:sz w:val="16"/>
          <w:szCs w:val="16"/>
          <w:lang w:eastAsia="ru-RU"/>
        </w:rPr>
        <w:tab/>
        <w:t>[подпись (инициалы, фамилия)]</w:t>
      </w:r>
    </w:p>
    <w:p w:rsidR="00AE4262" w:rsidRPr="00797A5D" w:rsidRDefault="00AE4262" w:rsidP="00AE4262">
      <w:pPr>
        <w:spacing w:after="0" w:line="240" w:lineRule="auto"/>
        <w:ind w:firstLine="284"/>
        <w:jc w:val="both"/>
        <w:rPr>
          <w:rFonts w:ascii="Times New Roman" w:eastAsia="Times New Roman" w:hAnsi="Times New Roman" w:cs="Times New Roman"/>
          <w:sz w:val="20"/>
          <w:szCs w:val="20"/>
          <w:lang w:eastAsia="ru-RU"/>
        </w:rPr>
      </w:pPr>
      <w:r w:rsidRPr="00797A5D">
        <w:rPr>
          <w:rFonts w:ascii="Times New Roman" w:eastAsia="Times New Roman" w:hAnsi="Times New Roman" w:cs="Times New Roman"/>
          <w:sz w:val="20"/>
          <w:szCs w:val="20"/>
          <w:lang w:eastAsia="ru-RU"/>
        </w:rPr>
        <w:t>Заказчик___________________________________________________________________</w:t>
      </w:r>
    </w:p>
    <w:p w:rsidR="00EB38FE" w:rsidRPr="00797A5D" w:rsidRDefault="00AE4262" w:rsidP="00826A12">
      <w:pPr>
        <w:spacing w:after="80"/>
        <w:jc w:val="center"/>
        <w:rPr>
          <w:rFonts w:ascii="Times New Roman" w:hAnsi="Times New Roman" w:cs="Times New Roman"/>
          <w:b/>
          <w:sz w:val="24"/>
          <w:szCs w:val="24"/>
        </w:rPr>
        <w:sectPr w:rsidR="00EB38FE" w:rsidRPr="00797A5D" w:rsidSect="008761FA">
          <w:pgSz w:w="11906" w:h="16838"/>
          <w:pgMar w:top="1134" w:right="851" w:bottom="1134" w:left="1134" w:header="709" w:footer="709" w:gutter="0"/>
          <w:cols w:space="708"/>
          <w:docGrid w:linePitch="360"/>
        </w:sectPr>
      </w:pPr>
      <w:r w:rsidRPr="00797A5D">
        <w:rPr>
          <w:rFonts w:ascii="Times New Roman" w:eastAsia="Times New Roman" w:hAnsi="Times New Roman" w:cs="Times New Roman"/>
          <w:i/>
          <w:sz w:val="16"/>
          <w:szCs w:val="16"/>
          <w:lang w:eastAsia="ru-RU"/>
        </w:rPr>
        <w:t>[должность, подпись (инициалы, фамилия)</w:t>
      </w:r>
    </w:p>
    <w:p w:rsidR="00A326F8" w:rsidRPr="00797A5D" w:rsidRDefault="00A326F8" w:rsidP="00A326F8">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311" w:name="_Toc43310312"/>
      <w:r w:rsidRPr="00797A5D">
        <w:rPr>
          <w:rFonts w:ascii="Times New Roman" w:eastAsia="Times New Roman" w:hAnsi="Times New Roman" w:cs="Times New Roman"/>
          <w:sz w:val="24"/>
          <w:szCs w:val="24"/>
          <w:lang w:eastAsia="ru-RU"/>
        </w:rPr>
        <w:t>Приложение № 12</w:t>
      </w:r>
      <w:bookmarkEnd w:id="311"/>
    </w:p>
    <w:p w:rsidR="00A326F8" w:rsidRPr="00797A5D" w:rsidRDefault="00A326F8" w:rsidP="00A326F8">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A326F8" w:rsidRPr="00797A5D" w:rsidRDefault="00A326F8" w:rsidP="00A326F8">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«___»_______20</w:t>
      </w:r>
      <w:r w:rsidR="001E05DF" w:rsidRPr="00797A5D">
        <w:rPr>
          <w:rFonts w:ascii="Times New Roman" w:eastAsia="Times New Roman" w:hAnsi="Times New Roman" w:cs="Times New Roman"/>
          <w:sz w:val="24"/>
          <w:szCs w:val="24"/>
          <w:lang w:eastAsia="ru-RU"/>
        </w:rPr>
        <w:t>2</w:t>
      </w:r>
      <w:r w:rsidRPr="00797A5D">
        <w:rPr>
          <w:rFonts w:ascii="Times New Roman" w:eastAsia="Times New Roman" w:hAnsi="Times New Roman" w:cs="Times New Roman"/>
          <w:sz w:val="24"/>
          <w:szCs w:val="24"/>
          <w:lang w:eastAsia="ru-RU"/>
        </w:rPr>
        <w:t xml:space="preserve">   г. № ______</w:t>
      </w:r>
    </w:p>
    <w:p w:rsidR="00A326F8" w:rsidRPr="00797A5D" w:rsidRDefault="00A326F8" w:rsidP="00A326F8">
      <w:pPr>
        <w:autoSpaceDE w:val="0"/>
        <w:autoSpaceDN w:val="0"/>
        <w:adjustRightInd w:val="0"/>
        <w:spacing w:after="0" w:line="240" w:lineRule="auto"/>
        <w:ind w:firstLine="5103"/>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A326F8" w:rsidRPr="00797A5D" w:rsidRDefault="00A326F8" w:rsidP="00A326F8">
      <w:pPr>
        <w:spacing w:after="0" w:line="240" w:lineRule="auto"/>
        <w:rPr>
          <w:rFonts w:ascii="Times New Roman" w:eastAsia="Times New Roman" w:hAnsi="Times New Roman" w:cs="Times New Roman"/>
          <w:sz w:val="24"/>
          <w:szCs w:val="24"/>
          <w:lang w:eastAsia="ru-RU"/>
        </w:rPr>
      </w:pPr>
    </w:p>
    <w:p w:rsidR="00A326F8" w:rsidRPr="00797A5D" w:rsidRDefault="00A326F8" w:rsidP="00A326F8">
      <w:pPr>
        <w:spacing w:after="80"/>
        <w:jc w:val="center"/>
        <w:rPr>
          <w:rFonts w:ascii="Times New Roman" w:hAnsi="Times New Roman" w:cs="Times New Roman"/>
          <w:b/>
          <w:sz w:val="24"/>
          <w:szCs w:val="24"/>
        </w:rPr>
      </w:pPr>
      <w:r w:rsidRPr="00797A5D">
        <w:rPr>
          <w:rFonts w:ascii="Times New Roman" w:hAnsi="Times New Roman" w:cs="Times New Roman"/>
          <w:b/>
          <w:sz w:val="24"/>
          <w:szCs w:val="24"/>
        </w:rPr>
        <w:t>Сопоставительная ведомость объемов работ</w:t>
      </w:r>
    </w:p>
    <w:p w:rsidR="00A326F8" w:rsidRPr="00797A5D" w:rsidRDefault="00A326F8" w:rsidP="00A326F8">
      <w:pPr>
        <w:spacing w:after="80"/>
        <w:jc w:val="both"/>
        <w:rPr>
          <w:rFonts w:ascii="Times New Roman" w:hAnsi="Times New Roman" w:cs="Times New Roman"/>
          <w:sz w:val="28"/>
          <w:szCs w:val="28"/>
        </w:rPr>
      </w:pPr>
    </w:p>
    <w:tbl>
      <w:tblPr>
        <w:tblStyle w:val="aa"/>
        <w:tblW w:w="5273" w:type="pct"/>
        <w:tblInd w:w="-431" w:type="dxa"/>
        <w:tblLayout w:type="fixed"/>
        <w:tblLook w:val="04A0" w:firstRow="1" w:lastRow="0" w:firstColumn="1" w:lastColumn="0" w:noHBand="0" w:noVBand="1"/>
      </w:tblPr>
      <w:tblGrid>
        <w:gridCol w:w="775"/>
        <w:gridCol w:w="525"/>
        <w:gridCol w:w="698"/>
        <w:gridCol w:w="771"/>
        <w:gridCol w:w="771"/>
        <w:gridCol w:w="844"/>
        <w:gridCol w:w="406"/>
        <w:gridCol w:w="844"/>
        <w:gridCol w:w="1063"/>
        <w:gridCol w:w="990"/>
        <w:gridCol w:w="771"/>
        <w:gridCol w:w="698"/>
        <w:gridCol w:w="1051"/>
      </w:tblGrid>
      <w:tr w:rsidR="00797A5D" w:rsidRPr="00797A5D" w:rsidTr="00933E1D">
        <w:tc>
          <w:tcPr>
            <w:tcW w:w="775" w:type="dxa"/>
            <w:vMerge w:val="restart"/>
          </w:tcPr>
          <w:p w:rsidR="00A326F8" w:rsidRPr="00797A5D" w:rsidRDefault="00A326F8" w:rsidP="007C7BB9">
            <w:pPr>
              <w:spacing w:after="80" w:line="276" w:lineRule="auto"/>
              <w:jc w:val="center"/>
              <w:rPr>
                <w:rFonts w:ascii="Times New Roman" w:hAnsi="Times New Roman" w:cs="Times New Roman"/>
                <w:sz w:val="18"/>
                <w:szCs w:val="18"/>
              </w:rPr>
            </w:pPr>
            <w:r w:rsidRPr="00797A5D">
              <w:rPr>
                <w:rFonts w:ascii="Times New Roman" w:hAnsi="Times New Roman" w:cs="Times New Roman"/>
                <w:sz w:val="18"/>
                <w:szCs w:val="18"/>
              </w:rPr>
              <w:t>№ п/п</w:t>
            </w:r>
          </w:p>
          <w:p w:rsidR="00A326F8" w:rsidRPr="00797A5D" w:rsidRDefault="00A326F8" w:rsidP="007C7BB9">
            <w:pPr>
              <w:spacing w:after="80"/>
              <w:jc w:val="center"/>
              <w:rPr>
                <w:rFonts w:ascii="Times New Roman" w:hAnsi="Times New Roman" w:cs="Times New Roman"/>
                <w:sz w:val="18"/>
                <w:szCs w:val="18"/>
              </w:rPr>
            </w:pPr>
          </w:p>
        </w:tc>
        <w:tc>
          <w:tcPr>
            <w:tcW w:w="2765" w:type="dxa"/>
            <w:gridSpan w:val="4"/>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Данные сметного расчета (сметы)</w:t>
            </w:r>
          </w:p>
        </w:tc>
        <w:tc>
          <w:tcPr>
            <w:tcW w:w="844" w:type="dxa"/>
            <w:vMerge w:val="restart"/>
          </w:tcPr>
          <w:p w:rsidR="00A326F8" w:rsidRPr="00797A5D" w:rsidRDefault="00A326F8" w:rsidP="007C7BB9">
            <w:pPr>
              <w:spacing w:after="80" w:line="276" w:lineRule="auto"/>
              <w:jc w:val="center"/>
              <w:rPr>
                <w:rFonts w:ascii="Times New Roman" w:hAnsi="Times New Roman" w:cs="Times New Roman"/>
                <w:sz w:val="18"/>
                <w:szCs w:val="18"/>
              </w:rPr>
            </w:pPr>
            <w:r w:rsidRPr="00797A5D">
              <w:rPr>
                <w:rFonts w:ascii="Times New Roman" w:hAnsi="Times New Roman" w:cs="Times New Roman"/>
                <w:sz w:val="18"/>
                <w:szCs w:val="18"/>
              </w:rPr>
              <w:t>Наименование работ и затрат</w:t>
            </w:r>
          </w:p>
          <w:p w:rsidR="00A326F8" w:rsidRPr="00797A5D" w:rsidRDefault="00A326F8" w:rsidP="007C7BB9">
            <w:pPr>
              <w:spacing w:after="80"/>
              <w:jc w:val="center"/>
              <w:rPr>
                <w:rFonts w:ascii="Times New Roman" w:hAnsi="Times New Roman" w:cs="Times New Roman"/>
                <w:sz w:val="18"/>
                <w:szCs w:val="18"/>
              </w:rPr>
            </w:pPr>
          </w:p>
        </w:tc>
        <w:tc>
          <w:tcPr>
            <w:tcW w:w="406" w:type="dxa"/>
            <w:vMerge w:val="restart"/>
          </w:tcPr>
          <w:p w:rsidR="00A326F8" w:rsidRPr="00797A5D" w:rsidRDefault="00A326F8" w:rsidP="007C7BB9">
            <w:pPr>
              <w:spacing w:after="80" w:line="276" w:lineRule="auto"/>
              <w:jc w:val="center"/>
              <w:rPr>
                <w:rFonts w:ascii="Times New Roman" w:hAnsi="Times New Roman" w:cs="Times New Roman"/>
                <w:sz w:val="18"/>
                <w:szCs w:val="18"/>
              </w:rPr>
            </w:pPr>
            <w:r w:rsidRPr="00797A5D">
              <w:rPr>
                <w:rFonts w:ascii="Times New Roman" w:hAnsi="Times New Roman" w:cs="Times New Roman"/>
                <w:sz w:val="18"/>
                <w:szCs w:val="18"/>
              </w:rPr>
              <w:t>Ед. изм.</w:t>
            </w:r>
          </w:p>
          <w:p w:rsidR="00A326F8" w:rsidRPr="00797A5D" w:rsidRDefault="00A326F8" w:rsidP="007C7BB9">
            <w:pPr>
              <w:spacing w:after="80"/>
              <w:jc w:val="center"/>
              <w:rPr>
                <w:rFonts w:ascii="Times New Roman" w:hAnsi="Times New Roman" w:cs="Times New Roman"/>
                <w:sz w:val="18"/>
                <w:szCs w:val="18"/>
              </w:rPr>
            </w:pPr>
          </w:p>
        </w:tc>
        <w:tc>
          <w:tcPr>
            <w:tcW w:w="1907" w:type="dxa"/>
            <w:gridSpan w:val="2"/>
            <w:vMerge w:val="restart"/>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Объем работ в сметной документации</w:t>
            </w:r>
          </w:p>
        </w:tc>
        <w:tc>
          <w:tcPr>
            <w:tcW w:w="1761" w:type="dxa"/>
            <w:gridSpan w:val="2"/>
            <w:vMerge w:val="restart"/>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Изменение объемов работ</w:t>
            </w:r>
          </w:p>
        </w:tc>
        <w:tc>
          <w:tcPr>
            <w:tcW w:w="698" w:type="dxa"/>
            <w:vMerge w:val="restart"/>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Обоснование изменений</w:t>
            </w:r>
          </w:p>
        </w:tc>
        <w:tc>
          <w:tcPr>
            <w:tcW w:w="1051" w:type="dxa"/>
            <w:vMerge w:val="restart"/>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Примечание</w:t>
            </w:r>
          </w:p>
        </w:tc>
      </w:tr>
      <w:tr w:rsidR="00797A5D" w:rsidRPr="00797A5D" w:rsidTr="00933E1D">
        <w:tc>
          <w:tcPr>
            <w:tcW w:w="775" w:type="dxa"/>
            <w:vMerge/>
          </w:tcPr>
          <w:p w:rsidR="00A326F8" w:rsidRPr="00797A5D" w:rsidRDefault="00A326F8" w:rsidP="007C7BB9">
            <w:pPr>
              <w:spacing w:after="80"/>
              <w:jc w:val="center"/>
              <w:rPr>
                <w:rFonts w:ascii="Times New Roman" w:hAnsi="Times New Roman" w:cs="Times New Roman"/>
                <w:sz w:val="18"/>
                <w:szCs w:val="18"/>
              </w:rPr>
            </w:pPr>
          </w:p>
        </w:tc>
        <w:tc>
          <w:tcPr>
            <w:tcW w:w="525" w:type="dxa"/>
            <w:vMerge w:val="restart"/>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шифр</w:t>
            </w:r>
          </w:p>
        </w:tc>
        <w:tc>
          <w:tcPr>
            <w:tcW w:w="698" w:type="dxa"/>
            <w:vMerge w:val="restart"/>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наименование</w:t>
            </w:r>
          </w:p>
        </w:tc>
        <w:tc>
          <w:tcPr>
            <w:tcW w:w="1542" w:type="dxa"/>
            <w:gridSpan w:val="2"/>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 позиции в сметном расчете</w:t>
            </w:r>
          </w:p>
        </w:tc>
        <w:tc>
          <w:tcPr>
            <w:tcW w:w="844" w:type="dxa"/>
            <w:vMerge/>
          </w:tcPr>
          <w:p w:rsidR="00A326F8" w:rsidRPr="00797A5D" w:rsidRDefault="00A326F8" w:rsidP="007C7BB9">
            <w:pPr>
              <w:spacing w:after="80"/>
              <w:jc w:val="center"/>
              <w:rPr>
                <w:rFonts w:ascii="Times New Roman" w:hAnsi="Times New Roman" w:cs="Times New Roman"/>
                <w:sz w:val="18"/>
                <w:szCs w:val="18"/>
              </w:rPr>
            </w:pPr>
          </w:p>
        </w:tc>
        <w:tc>
          <w:tcPr>
            <w:tcW w:w="406" w:type="dxa"/>
            <w:vMerge/>
          </w:tcPr>
          <w:p w:rsidR="00A326F8" w:rsidRPr="00797A5D" w:rsidRDefault="00A326F8" w:rsidP="007C7BB9">
            <w:pPr>
              <w:spacing w:after="80"/>
              <w:jc w:val="center"/>
              <w:rPr>
                <w:rFonts w:ascii="Times New Roman" w:hAnsi="Times New Roman" w:cs="Times New Roman"/>
                <w:sz w:val="18"/>
                <w:szCs w:val="18"/>
              </w:rPr>
            </w:pPr>
          </w:p>
        </w:tc>
        <w:tc>
          <w:tcPr>
            <w:tcW w:w="1907" w:type="dxa"/>
            <w:gridSpan w:val="2"/>
            <w:vMerge/>
          </w:tcPr>
          <w:p w:rsidR="00A326F8" w:rsidRPr="00797A5D" w:rsidRDefault="00A326F8" w:rsidP="007C7BB9">
            <w:pPr>
              <w:spacing w:after="80"/>
              <w:jc w:val="center"/>
              <w:rPr>
                <w:rFonts w:ascii="Times New Roman" w:hAnsi="Times New Roman" w:cs="Times New Roman"/>
                <w:sz w:val="18"/>
                <w:szCs w:val="18"/>
              </w:rPr>
            </w:pPr>
          </w:p>
        </w:tc>
        <w:tc>
          <w:tcPr>
            <w:tcW w:w="1761" w:type="dxa"/>
            <w:gridSpan w:val="2"/>
            <w:vMerge/>
          </w:tcPr>
          <w:p w:rsidR="00A326F8" w:rsidRPr="00797A5D" w:rsidRDefault="00A326F8" w:rsidP="007C7BB9">
            <w:pPr>
              <w:spacing w:after="80"/>
              <w:jc w:val="center"/>
              <w:rPr>
                <w:rFonts w:ascii="Times New Roman" w:hAnsi="Times New Roman" w:cs="Times New Roman"/>
                <w:sz w:val="18"/>
                <w:szCs w:val="18"/>
              </w:rPr>
            </w:pPr>
          </w:p>
        </w:tc>
        <w:tc>
          <w:tcPr>
            <w:tcW w:w="698" w:type="dxa"/>
            <w:vMerge/>
          </w:tcPr>
          <w:p w:rsidR="00A326F8" w:rsidRPr="00797A5D" w:rsidRDefault="00A326F8" w:rsidP="007C7BB9">
            <w:pPr>
              <w:spacing w:after="80"/>
              <w:jc w:val="center"/>
              <w:rPr>
                <w:rFonts w:ascii="Times New Roman" w:hAnsi="Times New Roman" w:cs="Times New Roman"/>
                <w:sz w:val="18"/>
                <w:szCs w:val="18"/>
              </w:rPr>
            </w:pPr>
          </w:p>
        </w:tc>
        <w:tc>
          <w:tcPr>
            <w:tcW w:w="1051" w:type="dxa"/>
            <w:vMerge/>
          </w:tcPr>
          <w:p w:rsidR="00A326F8" w:rsidRPr="00797A5D" w:rsidRDefault="00A326F8" w:rsidP="007C7BB9">
            <w:pPr>
              <w:spacing w:after="80"/>
              <w:jc w:val="center"/>
              <w:rPr>
                <w:rFonts w:ascii="Times New Roman" w:hAnsi="Times New Roman" w:cs="Times New Roman"/>
                <w:sz w:val="18"/>
                <w:szCs w:val="18"/>
              </w:rPr>
            </w:pPr>
          </w:p>
        </w:tc>
      </w:tr>
      <w:tr w:rsidR="00797A5D" w:rsidRPr="00797A5D" w:rsidTr="00933E1D">
        <w:tc>
          <w:tcPr>
            <w:tcW w:w="775" w:type="dxa"/>
            <w:vMerge/>
          </w:tcPr>
          <w:p w:rsidR="00A326F8" w:rsidRPr="00797A5D" w:rsidRDefault="00A326F8" w:rsidP="007C7BB9">
            <w:pPr>
              <w:spacing w:after="80"/>
              <w:jc w:val="center"/>
              <w:rPr>
                <w:rFonts w:ascii="Times New Roman" w:hAnsi="Times New Roman" w:cs="Times New Roman"/>
                <w:sz w:val="18"/>
                <w:szCs w:val="18"/>
              </w:rPr>
            </w:pPr>
          </w:p>
        </w:tc>
        <w:tc>
          <w:tcPr>
            <w:tcW w:w="525" w:type="dxa"/>
            <w:vMerge/>
          </w:tcPr>
          <w:p w:rsidR="00A326F8" w:rsidRPr="00797A5D" w:rsidRDefault="00A326F8" w:rsidP="007C7BB9">
            <w:pPr>
              <w:spacing w:after="80"/>
              <w:jc w:val="center"/>
              <w:rPr>
                <w:rFonts w:ascii="Times New Roman" w:hAnsi="Times New Roman" w:cs="Times New Roman"/>
                <w:sz w:val="18"/>
                <w:szCs w:val="18"/>
              </w:rPr>
            </w:pPr>
          </w:p>
        </w:tc>
        <w:tc>
          <w:tcPr>
            <w:tcW w:w="698" w:type="dxa"/>
            <w:vMerge/>
          </w:tcPr>
          <w:p w:rsidR="00A326F8" w:rsidRPr="00797A5D" w:rsidRDefault="00A326F8" w:rsidP="007C7BB9">
            <w:pPr>
              <w:spacing w:after="80"/>
              <w:jc w:val="center"/>
              <w:rPr>
                <w:rFonts w:ascii="Times New Roman" w:hAnsi="Times New Roman" w:cs="Times New Roman"/>
                <w:sz w:val="18"/>
                <w:szCs w:val="18"/>
              </w:rPr>
            </w:pPr>
          </w:p>
        </w:tc>
        <w:tc>
          <w:tcPr>
            <w:tcW w:w="771"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до изменений</w:t>
            </w:r>
          </w:p>
        </w:tc>
        <w:tc>
          <w:tcPr>
            <w:tcW w:w="771"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с учетом изменений</w:t>
            </w:r>
          </w:p>
        </w:tc>
        <w:tc>
          <w:tcPr>
            <w:tcW w:w="844" w:type="dxa"/>
            <w:vMerge/>
          </w:tcPr>
          <w:p w:rsidR="00A326F8" w:rsidRPr="00797A5D" w:rsidRDefault="00A326F8" w:rsidP="007C7BB9">
            <w:pPr>
              <w:spacing w:after="80"/>
              <w:jc w:val="center"/>
              <w:rPr>
                <w:rFonts w:ascii="Times New Roman" w:hAnsi="Times New Roman" w:cs="Times New Roman"/>
                <w:sz w:val="18"/>
                <w:szCs w:val="18"/>
              </w:rPr>
            </w:pPr>
          </w:p>
        </w:tc>
        <w:tc>
          <w:tcPr>
            <w:tcW w:w="406" w:type="dxa"/>
            <w:vMerge/>
          </w:tcPr>
          <w:p w:rsidR="00A326F8" w:rsidRPr="00797A5D" w:rsidRDefault="00A326F8" w:rsidP="007C7BB9">
            <w:pPr>
              <w:spacing w:after="80"/>
              <w:jc w:val="center"/>
              <w:rPr>
                <w:rFonts w:ascii="Times New Roman" w:hAnsi="Times New Roman" w:cs="Times New Roman"/>
                <w:sz w:val="18"/>
                <w:szCs w:val="18"/>
              </w:rPr>
            </w:pPr>
          </w:p>
        </w:tc>
        <w:tc>
          <w:tcPr>
            <w:tcW w:w="844"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до изменений</w:t>
            </w:r>
          </w:p>
        </w:tc>
        <w:tc>
          <w:tcPr>
            <w:tcW w:w="1063"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с учетом изменений</w:t>
            </w:r>
          </w:p>
        </w:tc>
        <w:tc>
          <w:tcPr>
            <w:tcW w:w="990"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увеличение</w:t>
            </w:r>
          </w:p>
        </w:tc>
        <w:tc>
          <w:tcPr>
            <w:tcW w:w="771"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снижение</w:t>
            </w:r>
          </w:p>
        </w:tc>
        <w:tc>
          <w:tcPr>
            <w:tcW w:w="698" w:type="dxa"/>
            <w:vMerge/>
          </w:tcPr>
          <w:p w:rsidR="00A326F8" w:rsidRPr="00797A5D" w:rsidRDefault="00A326F8" w:rsidP="007C7BB9">
            <w:pPr>
              <w:spacing w:after="80"/>
              <w:jc w:val="center"/>
              <w:rPr>
                <w:rFonts w:ascii="Times New Roman" w:hAnsi="Times New Roman" w:cs="Times New Roman"/>
                <w:sz w:val="18"/>
                <w:szCs w:val="18"/>
              </w:rPr>
            </w:pPr>
          </w:p>
        </w:tc>
        <w:tc>
          <w:tcPr>
            <w:tcW w:w="1051" w:type="dxa"/>
            <w:vMerge/>
          </w:tcPr>
          <w:p w:rsidR="00A326F8" w:rsidRPr="00797A5D" w:rsidRDefault="00A326F8" w:rsidP="007C7BB9">
            <w:pPr>
              <w:spacing w:after="80"/>
              <w:jc w:val="center"/>
              <w:rPr>
                <w:rFonts w:ascii="Times New Roman" w:hAnsi="Times New Roman" w:cs="Times New Roman"/>
                <w:sz w:val="18"/>
                <w:szCs w:val="18"/>
              </w:rPr>
            </w:pPr>
          </w:p>
        </w:tc>
      </w:tr>
      <w:tr w:rsidR="00797A5D" w:rsidRPr="00797A5D" w:rsidTr="00933E1D">
        <w:tc>
          <w:tcPr>
            <w:tcW w:w="775"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1</w:t>
            </w:r>
          </w:p>
        </w:tc>
        <w:tc>
          <w:tcPr>
            <w:tcW w:w="525"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2</w:t>
            </w:r>
          </w:p>
        </w:tc>
        <w:tc>
          <w:tcPr>
            <w:tcW w:w="698"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3</w:t>
            </w:r>
          </w:p>
        </w:tc>
        <w:tc>
          <w:tcPr>
            <w:tcW w:w="771"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4</w:t>
            </w:r>
          </w:p>
        </w:tc>
        <w:tc>
          <w:tcPr>
            <w:tcW w:w="771"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5</w:t>
            </w:r>
          </w:p>
        </w:tc>
        <w:tc>
          <w:tcPr>
            <w:tcW w:w="844"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6</w:t>
            </w:r>
          </w:p>
        </w:tc>
        <w:tc>
          <w:tcPr>
            <w:tcW w:w="406"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7</w:t>
            </w:r>
          </w:p>
        </w:tc>
        <w:tc>
          <w:tcPr>
            <w:tcW w:w="844"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8</w:t>
            </w:r>
          </w:p>
        </w:tc>
        <w:tc>
          <w:tcPr>
            <w:tcW w:w="1063"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9</w:t>
            </w:r>
          </w:p>
        </w:tc>
        <w:tc>
          <w:tcPr>
            <w:tcW w:w="990"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10</w:t>
            </w:r>
          </w:p>
        </w:tc>
        <w:tc>
          <w:tcPr>
            <w:tcW w:w="771"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11</w:t>
            </w:r>
          </w:p>
        </w:tc>
        <w:tc>
          <w:tcPr>
            <w:tcW w:w="698"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12</w:t>
            </w:r>
          </w:p>
        </w:tc>
        <w:tc>
          <w:tcPr>
            <w:tcW w:w="1051" w:type="dxa"/>
          </w:tcPr>
          <w:p w:rsidR="00A326F8" w:rsidRPr="00797A5D" w:rsidRDefault="00A326F8" w:rsidP="007C7BB9">
            <w:pPr>
              <w:spacing w:after="80"/>
              <w:jc w:val="center"/>
              <w:rPr>
                <w:rFonts w:ascii="Times New Roman" w:hAnsi="Times New Roman" w:cs="Times New Roman"/>
                <w:sz w:val="18"/>
                <w:szCs w:val="18"/>
              </w:rPr>
            </w:pPr>
            <w:r w:rsidRPr="00797A5D">
              <w:rPr>
                <w:rFonts w:ascii="Times New Roman" w:hAnsi="Times New Roman" w:cs="Times New Roman"/>
                <w:sz w:val="18"/>
                <w:szCs w:val="18"/>
              </w:rPr>
              <w:t>13</w:t>
            </w:r>
          </w:p>
        </w:tc>
      </w:tr>
      <w:tr w:rsidR="00797A5D" w:rsidRPr="00797A5D" w:rsidTr="00933E1D">
        <w:tc>
          <w:tcPr>
            <w:tcW w:w="775" w:type="dxa"/>
          </w:tcPr>
          <w:p w:rsidR="00A326F8" w:rsidRPr="00797A5D" w:rsidRDefault="00A326F8" w:rsidP="007C7BB9">
            <w:pPr>
              <w:spacing w:after="80" w:line="276" w:lineRule="auto"/>
              <w:jc w:val="both"/>
              <w:rPr>
                <w:rFonts w:ascii="Times New Roman" w:hAnsi="Times New Roman" w:cs="Times New Roman"/>
                <w:sz w:val="18"/>
                <w:szCs w:val="18"/>
              </w:rPr>
            </w:pPr>
          </w:p>
        </w:tc>
        <w:tc>
          <w:tcPr>
            <w:tcW w:w="525" w:type="dxa"/>
          </w:tcPr>
          <w:p w:rsidR="00A326F8" w:rsidRPr="00797A5D" w:rsidRDefault="00A326F8" w:rsidP="007C7BB9">
            <w:pPr>
              <w:spacing w:after="80"/>
              <w:jc w:val="both"/>
              <w:rPr>
                <w:rFonts w:ascii="Times New Roman" w:hAnsi="Times New Roman" w:cs="Times New Roman"/>
                <w:sz w:val="18"/>
                <w:szCs w:val="18"/>
              </w:rPr>
            </w:pPr>
          </w:p>
        </w:tc>
        <w:tc>
          <w:tcPr>
            <w:tcW w:w="698" w:type="dxa"/>
          </w:tcPr>
          <w:p w:rsidR="00A326F8" w:rsidRPr="00797A5D" w:rsidRDefault="00A326F8" w:rsidP="007C7BB9">
            <w:pPr>
              <w:spacing w:after="80"/>
              <w:jc w:val="both"/>
              <w:rPr>
                <w:rFonts w:ascii="Times New Roman" w:hAnsi="Times New Roman" w:cs="Times New Roman"/>
                <w:sz w:val="18"/>
                <w:szCs w:val="18"/>
              </w:rPr>
            </w:pPr>
          </w:p>
        </w:tc>
        <w:tc>
          <w:tcPr>
            <w:tcW w:w="771" w:type="dxa"/>
          </w:tcPr>
          <w:p w:rsidR="00A326F8" w:rsidRPr="00797A5D" w:rsidRDefault="00A326F8" w:rsidP="007C7BB9">
            <w:pPr>
              <w:spacing w:after="80"/>
              <w:jc w:val="both"/>
              <w:rPr>
                <w:rFonts w:ascii="Times New Roman" w:hAnsi="Times New Roman" w:cs="Times New Roman"/>
                <w:sz w:val="18"/>
                <w:szCs w:val="18"/>
              </w:rPr>
            </w:pPr>
          </w:p>
        </w:tc>
        <w:tc>
          <w:tcPr>
            <w:tcW w:w="771" w:type="dxa"/>
          </w:tcPr>
          <w:p w:rsidR="00A326F8" w:rsidRPr="00797A5D" w:rsidRDefault="00A326F8" w:rsidP="007C7BB9">
            <w:pPr>
              <w:spacing w:after="80"/>
              <w:jc w:val="both"/>
              <w:rPr>
                <w:rFonts w:ascii="Times New Roman" w:hAnsi="Times New Roman" w:cs="Times New Roman"/>
                <w:sz w:val="18"/>
                <w:szCs w:val="18"/>
              </w:rPr>
            </w:pPr>
          </w:p>
        </w:tc>
        <w:tc>
          <w:tcPr>
            <w:tcW w:w="844" w:type="dxa"/>
          </w:tcPr>
          <w:p w:rsidR="00A326F8" w:rsidRPr="00797A5D" w:rsidRDefault="00A326F8" w:rsidP="007C7BB9">
            <w:pPr>
              <w:spacing w:after="80" w:line="276" w:lineRule="auto"/>
              <w:jc w:val="both"/>
              <w:rPr>
                <w:rFonts w:ascii="Times New Roman" w:hAnsi="Times New Roman" w:cs="Times New Roman"/>
                <w:sz w:val="18"/>
                <w:szCs w:val="18"/>
              </w:rPr>
            </w:pPr>
          </w:p>
        </w:tc>
        <w:tc>
          <w:tcPr>
            <w:tcW w:w="406" w:type="dxa"/>
          </w:tcPr>
          <w:p w:rsidR="00A326F8" w:rsidRPr="00797A5D" w:rsidRDefault="00A326F8" w:rsidP="007C7BB9">
            <w:pPr>
              <w:spacing w:after="80" w:line="276" w:lineRule="auto"/>
              <w:jc w:val="both"/>
              <w:rPr>
                <w:rFonts w:ascii="Times New Roman" w:hAnsi="Times New Roman" w:cs="Times New Roman"/>
                <w:sz w:val="18"/>
                <w:szCs w:val="18"/>
              </w:rPr>
            </w:pPr>
          </w:p>
        </w:tc>
        <w:tc>
          <w:tcPr>
            <w:tcW w:w="844" w:type="dxa"/>
          </w:tcPr>
          <w:p w:rsidR="00A326F8" w:rsidRPr="00797A5D" w:rsidRDefault="00A326F8" w:rsidP="007C7BB9">
            <w:pPr>
              <w:spacing w:after="80" w:line="276" w:lineRule="auto"/>
              <w:jc w:val="both"/>
              <w:rPr>
                <w:rFonts w:ascii="Times New Roman" w:hAnsi="Times New Roman" w:cs="Times New Roman"/>
                <w:sz w:val="18"/>
                <w:szCs w:val="18"/>
              </w:rPr>
            </w:pPr>
          </w:p>
        </w:tc>
        <w:tc>
          <w:tcPr>
            <w:tcW w:w="1063" w:type="dxa"/>
          </w:tcPr>
          <w:p w:rsidR="00A326F8" w:rsidRPr="00797A5D" w:rsidRDefault="00A326F8" w:rsidP="007C7BB9">
            <w:pPr>
              <w:spacing w:after="80" w:line="276" w:lineRule="auto"/>
              <w:jc w:val="both"/>
              <w:rPr>
                <w:rFonts w:ascii="Times New Roman" w:hAnsi="Times New Roman" w:cs="Times New Roman"/>
                <w:sz w:val="18"/>
                <w:szCs w:val="18"/>
              </w:rPr>
            </w:pPr>
          </w:p>
        </w:tc>
        <w:tc>
          <w:tcPr>
            <w:tcW w:w="990" w:type="dxa"/>
          </w:tcPr>
          <w:p w:rsidR="00A326F8" w:rsidRPr="00797A5D" w:rsidRDefault="00A326F8" w:rsidP="007C7BB9">
            <w:pPr>
              <w:spacing w:after="80" w:line="276" w:lineRule="auto"/>
              <w:jc w:val="both"/>
              <w:rPr>
                <w:rFonts w:ascii="Times New Roman" w:hAnsi="Times New Roman" w:cs="Times New Roman"/>
                <w:sz w:val="18"/>
                <w:szCs w:val="18"/>
              </w:rPr>
            </w:pPr>
          </w:p>
        </w:tc>
        <w:tc>
          <w:tcPr>
            <w:tcW w:w="771" w:type="dxa"/>
          </w:tcPr>
          <w:p w:rsidR="00A326F8" w:rsidRPr="00797A5D" w:rsidRDefault="00A326F8" w:rsidP="007C7BB9">
            <w:pPr>
              <w:spacing w:after="80" w:line="276" w:lineRule="auto"/>
              <w:jc w:val="both"/>
              <w:rPr>
                <w:rFonts w:ascii="Times New Roman" w:hAnsi="Times New Roman" w:cs="Times New Roman"/>
                <w:sz w:val="18"/>
                <w:szCs w:val="18"/>
              </w:rPr>
            </w:pPr>
          </w:p>
        </w:tc>
        <w:tc>
          <w:tcPr>
            <w:tcW w:w="698" w:type="dxa"/>
          </w:tcPr>
          <w:p w:rsidR="00A326F8" w:rsidRPr="00797A5D" w:rsidRDefault="00A326F8" w:rsidP="007C7BB9">
            <w:pPr>
              <w:spacing w:after="80" w:line="276" w:lineRule="auto"/>
              <w:jc w:val="both"/>
              <w:rPr>
                <w:rFonts w:ascii="Times New Roman" w:hAnsi="Times New Roman" w:cs="Times New Roman"/>
                <w:sz w:val="18"/>
                <w:szCs w:val="18"/>
              </w:rPr>
            </w:pPr>
          </w:p>
        </w:tc>
        <w:tc>
          <w:tcPr>
            <w:tcW w:w="1051" w:type="dxa"/>
          </w:tcPr>
          <w:p w:rsidR="00A326F8" w:rsidRPr="00797A5D" w:rsidRDefault="00A326F8" w:rsidP="007C7BB9">
            <w:pPr>
              <w:spacing w:after="80" w:line="276" w:lineRule="auto"/>
              <w:jc w:val="both"/>
              <w:rPr>
                <w:rFonts w:ascii="Times New Roman" w:hAnsi="Times New Roman" w:cs="Times New Roman"/>
                <w:sz w:val="18"/>
                <w:szCs w:val="18"/>
              </w:rPr>
            </w:pPr>
          </w:p>
        </w:tc>
      </w:tr>
    </w:tbl>
    <w:p w:rsidR="00A326F8" w:rsidRPr="00797A5D" w:rsidRDefault="00A326F8" w:rsidP="00A326F8">
      <w:pPr>
        <w:spacing w:after="80"/>
        <w:jc w:val="both"/>
        <w:rPr>
          <w:rFonts w:ascii="Times New Roman" w:hAnsi="Times New Roman" w:cs="Times New Roman"/>
          <w:sz w:val="28"/>
          <w:szCs w:val="28"/>
        </w:rPr>
      </w:pPr>
    </w:p>
    <w:p w:rsidR="00A326F8" w:rsidRPr="00797A5D" w:rsidRDefault="00A326F8" w:rsidP="00A326F8">
      <w:pPr>
        <w:spacing w:after="80"/>
        <w:jc w:val="both"/>
        <w:rPr>
          <w:rFonts w:ascii="Times New Roman" w:hAnsi="Times New Roman" w:cs="Times New Roman"/>
        </w:rPr>
      </w:pPr>
      <w:r w:rsidRPr="00797A5D">
        <w:rPr>
          <w:rFonts w:ascii="Times New Roman" w:hAnsi="Times New Roman" w:cs="Times New Roman"/>
        </w:rPr>
        <w:t>Примечание</w:t>
      </w:r>
    </w:p>
    <w:p w:rsidR="00A326F8" w:rsidRPr="00797A5D" w:rsidRDefault="00A326F8" w:rsidP="00A326F8">
      <w:pPr>
        <w:pStyle w:val="a5"/>
        <w:numPr>
          <w:ilvl w:val="0"/>
          <w:numId w:val="146"/>
        </w:numPr>
        <w:spacing w:after="0" w:line="240" w:lineRule="auto"/>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12 указывается ссылка на соответствующие листы проектной и (или) иной технической документации.</w:t>
      </w:r>
    </w:p>
    <w:p w:rsidR="00A326F8" w:rsidRPr="00797A5D" w:rsidRDefault="00A326F8" w:rsidP="00A326F8">
      <w:pPr>
        <w:pStyle w:val="a5"/>
        <w:numPr>
          <w:ilvl w:val="0"/>
          <w:numId w:val="146"/>
        </w:numPr>
        <w:spacing w:after="0" w:line="240" w:lineRule="auto"/>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13 указываются причины изменений объемов работ.</w:t>
      </w:r>
    </w:p>
    <w:p w:rsidR="00A326F8" w:rsidRPr="00797A5D" w:rsidRDefault="00A326F8" w:rsidP="00A326F8">
      <w:pPr>
        <w:spacing w:after="80"/>
        <w:jc w:val="both"/>
        <w:rPr>
          <w:rFonts w:ascii="Times New Roman" w:hAnsi="Times New Roman" w:cs="Times New Roman"/>
          <w:sz w:val="28"/>
          <w:szCs w:val="28"/>
        </w:rPr>
      </w:pPr>
      <w:r w:rsidRPr="00797A5D">
        <w:rPr>
          <w:rFonts w:ascii="Times New Roman" w:hAnsi="Times New Roman" w:cs="Times New Roman"/>
          <w:sz w:val="28"/>
          <w:szCs w:val="28"/>
        </w:rPr>
        <w:br w:type="page"/>
      </w:r>
    </w:p>
    <w:p w:rsidR="00A326F8" w:rsidRPr="00797A5D" w:rsidRDefault="00A326F8" w:rsidP="00A326F8">
      <w:pPr>
        <w:autoSpaceDE w:val="0"/>
        <w:autoSpaceDN w:val="0"/>
        <w:adjustRightInd w:val="0"/>
        <w:spacing w:after="0" w:line="240" w:lineRule="auto"/>
        <w:ind w:left="4536"/>
        <w:jc w:val="center"/>
        <w:outlineLvl w:val="0"/>
        <w:rPr>
          <w:rFonts w:ascii="Times New Roman" w:eastAsia="Times New Roman" w:hAnsi="Times New Roman" w:cs="Times New Roman"/>
          <w:sz w:val="24"/>
          <w:szCs w:val="24"/>
          <w:lang w:eastAsia="ru-RU"/>
        </w:rPr>
      </w:pPr>
      <w:bookmarkStart w:id="312" w:name="_Toc43055114"/>
      <w:bookmarkStart w:id="313" w:name="_Toc43310313"/>
      <w:r w:rsidRPr="00797A5D">
        <w:rPr>
          <w:rFonts w:ascii="Times New Roman" w:eastAsia="Times New Roman" w:hAnsi="Times New Roman" w:cs="Times New Roman"/>
          <w:sz w:val="24"/>
          <w:szCs w:val="24"/>
          <w:lang w:eastAsia="ru-RU"/>
        </w:rPr>
        <w:t>Приложение № 13</w:t>
      </w:r>
      <w:bookmarkEnd w:id="312"/>
      <w:bookmarkEnd w:id="313"/>
    </w:p>
    <w:p w:rsidR="00A326F8" w:rsidRPr="00797A5D" w:rsidRDefault="00A326F8" w:rsidP="00A326F8">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 xml:space="preserve">к </w:t>
      </w:r>
      <w:r w:rsidRPr="00797A5D">
        <w:rPr>
          <w:rFonts w:ascii="Times New Roman" w:eastAsia="Calibri" w:hAnsi="Times New Roman" w:cs="Times New Roman"/>
          <w:sz w:val="24"/>
          <w:szCs w:val="24"/>
        </w:rPr>
        <w:t>Методике определения сметной стоимости строительства (реконструкции, капитального ремонта) объектов капитального строительства на территории Российской Федерации</w:t>
      </w:r>
      <w:r w:rsidRPr="00797A5D">
        <w:rPr>
          <w:rFonts w:ascii="Times New Roman" w:eastAsia="Times New Roman" w:hAnsi="Times New Roman" w:cs="Times New Roman"/>
          <w:sz w:val="24"/>
          <w:szCs w:val="24"/>
          <w:lang w:eastAsia="ru-RU"/>
        </w:rPr>
        <w:t xml:space="preserve">, утвержденной приказом Министерства строительства и жилищно-коммунального хозяйства Российской Федерации </w:t>
      </w:r>
    </w:p>
    <w:p w:rsidR="00A326F8" w:rsidRPr="00797A5D" w:rsidRDefault="00A326F8" w:rsidP="00A326F8">
      <w:pPr>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от «___»_______20</w:t>
      </w:r>
      <w:r w:rsidR="00C15539" w:rsidRPr="00797A5D">
        <w:rPr>
          <w:rFonts w:ascii="Times New Roman" w:eastAsia="Times New Roman" w:hAnsi="Times New Roman" w:cs="Times New Roman"/>
          <w:sz w:val="24"/>
          <w:szCs w:val="24"/>
          <w:lang w:eastAsia="ru-RU"/>
        </w:rPr>
        <w:t>2</w:t>
      </w:r>
      <w:r w:rsidRPr="00797A5D">
        <w:rPr>
          <w:rFonts w:ascii="Times New Roman" w:eastAsia="Times New Roman" w:hAnsi="Times New Roman" w:cs="Times New Roman"/>
          <w:sz w:val="24"/>
          <w:szCs w:val="24"/>
          <w:lang w:eastAsia="ru-RU"/>
        </w:rPr>
        <w:t xml:space="preserve">   г. № ______</w:t>
      </w:r>
    </w:p>
    <w:p w:rsidR="00A326F8" w:rsidRPr="00797A5D" w:rsidRDefault="00A326F8" w:rsidP="00A326F8">
      <w:pPr>
        <w:autoSpaceDE w:val="0"/>
        <w:autoSpaceDN w:val="0"/>
        <w:adjustRightInd w:val="0"/>
        <w:spacing w:after="0" w:line="240" w:lineRule="auto"/>
        <w:ind w:firstLine="5103"/>
        <w:jc w:val="center"/>
        <w:rPr>
          <w:rFonts w:ascii="Times New Roman" w:eastAsia="Times New Roman" w:hAnsi="Times New Roman" w:cs="Times New Roman"/>
          <w:sz w:val="24"/>
          <w:szCs w:val="24"/>
          <w:lang w:eastAsia="ru-RU"/>
        </w:rPr>
      </w:pPr>
      <w:r w:rsidRPr="00797A5D">
        <w:rPr>
          <w:rFonts w:ascii="Times New Roman" w:eastAsia="Times New Roman" w:hAnsi="Times New Roman" w:cs="Times New Roman"/>
          <w:sz w:val="24"/>
          <w:szCs w:val="24"/>
          <w:lang w:eastAsia="ru-RU"/>
        </w:rPr>
        <w:t>(рекомендуемый образец)</w:t>
      </w:r>
    </w:p>
    <w:p w:rsidR="00A326F8" w:rsidRPr="00797A5D" w:rsidRDefault="00A326F8" w:rsidP="00A326F8">
      <w:pPr>
        <w:spacing w:after="0" w:line="240" w:lineRule="auto"/>
        <w:rPr>
          <w:rFonts w:ascii="Times New Roman" w:eastAsia="Times New Roman" w:hAnsi="Times New Roman" w:cs="Times New Roman"/>
          <w:sz w:val="24"/>
          <w:szCs w:val="24"/>
          <w:lang w:eastAsia="ru-RU"/>
        </w:rPr>
      </w:pPr>
    </w:p>
    <w:p w:rsidR="00A326F8" w:rsidRPr="00797A5D" w:rsidRDefault="00A326F8" w:rsidP="00A326F8">
      <w:pPr>
        <w:spacing w:after="80"/>
        <w:jc w:val="center"/>
        <w:rPr>
          <w:rFonts w:ascii="Times New Roman" w:hAnsi="Times New Roman" w:cs="Times New Roman"/>
          <w:b/>
          <w:sz w:val="24"/>
          <w:szCs w:val="24"/>
        </w:rPr>
      </w:pPr>
      <w:r w:rsidRPr="00797A5D">
        <w:rPr>
          <w:rFonts w:ascii="Times New Roman" w:hAnsi="Times New Roman" w:cs="Times New Roman"/>
          <w:b/>
          <w:sz w:val="24"/>
          <w:szCs w:val="24"/>
        </w:rPr>
        <w:t>Сопоставительная ведомость изменения сметной стоимости</w:t>
      </w:r>
    </w:p>
    <w:p w:rsidR="00A326F8" w:rsidRPr="00797A5D" w:rsidRDefault="00A326F8" w:rsidP="00A326F8">
      <w:pPr>
        <w:spacing w:after="80"/>
        <w:jc w:val="center"/>
        <w:rPr>
          <w:rFonts w:ascii="Times New Roman" w:hAnsi="Times New Roman" w:cs="Times New Roman"/>
          <w:b/>
          <w:sz w:val="24"/>
          <w:szCs w:val="24"/>
        </w:rPr>
      </w:pPr>
    </w:p>
    <w:tbl>
      <w:tblPr>
        <w:tblStyle w:val="aa"/>
        <w:tblW w:w="5492" w:type="pct"/>
        <w:tblInd w:w="-855" w:type="dxa"/>
        <w:tblLook w:val="04A0" w:firstRow="1" w:lastRow="0" w:firstColumn="1" w:lastColumn="0" w:noHBand="0" w:noVBand="1"/>
      </w:tblPr>
      <w:tblGrid>
        <w:gridCol w:w="970"/>
        <w:gridCol w:w="805"/>
        <w:gridCol w:w="1670"/>
        <w:gridCol w:w="1153"/>
        <w:gridCol w:w="1487"/>
        <w:gridCol w:w="1531"/>
        <w:gridCol w:w="1348"/>
        <w:gridCol w:w="1667"/>
      </w:tblGrid>
      <w:tr w:rsidR="00797A5D" w:rsidRPr="00797A5D" w:rsidTr="00933E1D">
        <w:trPr>
          <w:trHeight w:val="261"/>
        </w:trPr>
        <w:tc>
          <w:tcPr>
            <w:tcW w:w="971" w:type="dxa"/>
            <w:vMerge w:val="restart"/>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 п/п</w:t>
            </w:r>
          </w:p>
        </w:tc>
        <w:tc>
          <w:tcPr>
            <w:tcW w:w="3628" w:type="dxa"/>
            <w:gridSpan w:val="3"/>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Данные сметного расчета (сметы)</w:t>
            </w:r>
          </w:p>
        </w:tc>
        <w:tc>
          <w:tcPr>
            <w:tcW w:w="3018" w:type="dxa"/>
            <w:gridSpan w:val="2"/>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Сметная стоимость, тыс. руб.</w:t>
            </w:r>
          </w:p>
        </w:tc>
        <w:tc>
          <w:tcPr>
            <w:tcW w:w="1348" w:type="dxa"/>
            <w:vMerge w:val="restart"/>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 xml:space="preserve">Разница в сметной стоимости, </w:t>
            </w:r>
            <w:r w:rsidRPr="00797A5D">
              <w:rPr>
                <w:rFonts w:ascii="Times New Roman" w:hAnsi="Times New Roman" w:cs="Times New Roman"/>
                <w:sz w:val="24"/>
                <w:szCs w:val="24"/>
              </w:rPr>
              <w:br/>
              <w:t>тыс. руб.</w:t>
            </w:r>
          </w:p>
        </w:tc>
        <w:tc>
          <w:tcPr>
            <w:tcW w:w="1667" w:type="dxa"/>
            <w:vMerge w:val="restart"/>
          </w:tcPr>
          <w:p w:rsidR="00A326F8" w:rsidRPr="00797A5D" w:rsidRDefault="00A326F8" w:rsidP="007C7BB9">
            <w:pPr>
              <w:spacing w:after="80"/>
              <w:jc w:val="center"/>
              <w:rPr>
                <w:rFonts w:ascii="Times New Roman" w:hAnsi="Times New Roman" w:cs="Times New Roman"/>
                <w:sz w:val="24"/>
                <w:szCs w:val="24"/>
              </w:rPr>
            </w:pPr>
            <w:r w:rsidRPr="00797A5D">
              <w:rPr>
                <w:rFonts w:ascii="Times New Roman" w:hAnsi="Times New Roman" w:cs="Times New Roman"/>
                <w:sz w:val="24"/>
                <w:szCs w:val="24"/>
              </w:rPr>
              <w:t>Обоснование изменений сметной стоимости</w:t>
            </w:r>
          </w:p>
        </w:tc>
      </w:tr>
      <w:tr w:rsidR="00797A5D" w:rsidRPr="00797A5D" w:rsidTr="00933E1D">
        <w:trPr>
          <w:trHeight w:val="630"/>
        </w:trPr>
        <w:tc>
          <w:tcPr>
            <w:tcW w:w="971" w:type="dxa"/>
            <w:vMerge/>
          </w:tcPr>
          <w:p w:rsidR="00A326F8" w:rsidRPr="00797A5D" w:rsidRDefault="00A326F8" w:rsidP="007C7BB9">
            <w:pPr>
              <w:spacing w:after="80" w:line="276" w:lineRule="auto"/>
              <w:jc w:val="center"/>
              <w:rPr>
                <w:rFonts w:ascii="Times New Roman" w:hAnsi="Times New Roman" w:cs="Times New Roman"/>
                <w:sz w:val="24"/>
                <w:szCs w:val="24"/>
              </w:rPr>
            </w:pPr>
          </w:p>
        </w:tc>
        <w:tc>
          <w:tcPr>
            <w:tcW w:w="805"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шифр</w:t>
            </w:r>
          </w:p>
        </w:tc>
        <w:tc>
          <w:tcPr>
            <w:tcW w:w="1670"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наименование</w:t>
            </w:r>
          </w:p>
        </w:tc>
        <w:tc>
          <w:tcPr>
            <w:tcW w:w="1153"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 позиции сметного расчета (сметы) в ССР</w:t>
            </w:r>
          </w:p>
        </w:tc>
        <w:tc>
          <w:tcPr>
            <w:tcW w:w="1487"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подлежащая включению</w:t>
            </w:r>
          </w:p>
        </w:tc>
        <w:tc>
          <w:tcPr>
            <w:tcW w:w="1531"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подлежащая исключению</w:t>
            </w:r>
          </w:p>
        </w:tc>
        <w:tc>
          <w:tcPr>
            <w:tcW w:w="1348" w:type="dxa"/>
            <w:vMerge/>
          </w:tcPr>
          <w:p w:rsidR="00A326F8" w:rsidRPr="00797A5D" w:rsidRDefault="00A326F8" w:rsidP="007C7BB9">
            <w:pPr>
              <w:spacing w:after="80" w:line="276" w:lineRule="auto"/>
              <w:jc w:val="center"/>
              <w:rPr>
                <w:rFonts w:ascii="Times New Roman" w:hAnsi="Times New Roman" w:cs="Times New Roman"/>
                <w:sz w:val="24"/>
                <w:szCs w:val="24"/>
              </w:rPr>
            </w:pPr>
          </w:p>
        </w:tc>
        <w:tc>
          <w:tcPr>
            <w:tcW w:w="1667" w:type="dxa"/>
            <w:vMerge/>
          </w:tcPr>
          <w:p w:rsidR="00A326F8" w:rsidRPr="00797A5D" w:rsidRDefault="00A326F8" w:rsidP="007C7BB9">
            <w:pPr>
              <w:spacing w:after="80" w:line="276" w:lineRule="auto"/>
              <w:jc w:val="center"/>
              <w:rPr>
                <w:rFonts w:ascii="Times New Roman" w:hAnsi="Times New Roman" w:cs="Times New Roman"/>
                <w:sz w:val="24"/>
                <w:szCs w:val="24"/>
              </w:rPr>
            </w:pPr>
          </w:p>
        </w:tc>
      </w:tr>
      <w:tr w:rsidR="00797A5D" w:rsidRPr="00797A5D" w:rsidTr="00933E1D">
        <w:tc>
          <w:tcPr>
            <w:tcW w:w="971"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1</w:t>
            </w:r>
          </w:p>
        </w:tc>
        <w:tc>
          <w:tcPr>
            <w:tcW w:w="805"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2</w:t>
            </w:r>
          </w:p>
        </w:tc>
        <w:tc>
          <w:tcPr>
            <w:tcW w:w="1670"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3</w:t>
            </w:r>
          </w:p>
        </w:tc>
        <w:tc>
          <w:tcPr>
            <w:tcW w:w="1153"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4</w:t>
            </w:r>
          </w:p>
        </w:tc>
        <w:tc>
          <w:tcPr>
            <w:tcW w:w="1487"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5</w:t>
            </w:r>
          </w:p>
        </w:tc>
        <w:tc>
          <w:tcPr>
            <w:tcW w:w="1531"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6</w:t>
            </w:r>
          </w:p>
        </w:tc>
        <w:tc>
          <w:tcPr>
            <w:tcW w:w="1348"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7</w:t>
            </w:r>
          </w:p>
        </w:tc>
        <w:tc>
          <w:tcPr>
            <w:tcW w:w="1667" w:type="dxa"/>
          </w:tcPr>
          <w:p w:rsidR="00A326F8" w:rsidRPr="00797A5D" w:rsidRDefault="00A326F8" w:rsidP="007C7BB9">
            <w:pPr>
              <w:spacing w:after="80" w:line="276" w:lineRule="auto"/>
              <w:jc w:val="center"/>
              <w:rPr>
                <w:rFonts w:ascii="Times New Roman" w:hAnsi="Times New Roman" w:cs="Times New Roman"/>
                <w:sz w:val="24"/>
                <w:szCs w:val="24"/>
              </w:rPr>
            </w:pPr>
            <w:r w:rsidRPr="00797A5D">
              <w:rPr>
                <w:rFonts w:ascii="Times New Roman" w:hAnsi="Times New Roman" w:cs="Times New Roman"/>
                <w:sz w:val="24"/>
                <w:szCs w:val="24"/>
              </w:rPr>
              <w:t>8</w:t>
            </w:r>
          </w:p>
        </w:tc>
      </w:tr>
      <w:tr w:rsidR="00797A5D" w:rsidRPr="00797A5D" w:rsidTr="00933E1D">
        <w:tc>
          <w:tcPr>
            <w:tcW w:w="971" w:type="dxa"/>
          </w:tcPr>
          <w:p w:rsidR="00A326F8" w:rsidRPr="00797A5D" w:rsidRDefault="00A326F8" w:rsidP="007C7BB9">
            <w:pPr>
              <w:spacing w:after="80" w:line="276" w:lineRule="auto"/>
              <w:jc w:val="both"/>
              <w:rPr>
                <w:rFonts w:ascii="Times New Roman" w:hAnsi="Times New Roman" w:cs="Times New Roman"/>
                <w:sz w:val="24"/>
                <w:szCs w:val="24"/>
              </w:rPr>
            </w:pPr>
          </w:p>
        </w:tc>
        <w:tc>
          <w:tcPr>
            <w:tcW w:w="805" w:type="dxa"/>
          </w:tcPr>
          <w:p w:rsidR="00A326F8" w:rsidRPr="00797A5D" w:rsidRDefault="00A326F8" w:rsidP="007C7BB9">
            <w:pPr>
              <w:spacing w:after="80" w:line="276" w:lineRule="auto"/>
              <w:jc w:val="both"/>
              <w:rPr>
                <w:rFonts w:ascii="Times New Roman" w:hAnsi="Times New Roman" w:cs="Times New Roman"/>
                <w:sz w:val="24"/>
                <w:szCs w:val="24"/>
              </w:rPr>
            </w:pPr>
          </w:p>
        </w:tc>
        <w:tc>
          <w:tcPr>
            <w:tcW w:w="1670" w:type="dxa"/>
          </w:tcPr>
          <w:p w:rsidR="00A326F8" w:rsidRPr="00797A5D" w:rsidRDefault="00A326F8" w:rsidP="007C7BB9">
            <w:pPr>
              <w:spacing w:after="80" w:line="276" w:lineRule="auto"/>
              <w:jc w:val="both"/>
              <w:rPr>
                <w:rFonts w:ascii="Times New Roman" w:hAnsi="Times New Roman" w:cs="Times New Roman"/>
                <w:sz w:val="24"/>
                <w:szCs w:val="24"/>
              </w:rPr>
            </w:pPr>
          </w:p>
        </w:tc>
        <w:tc>
          <w:tcPr>
            <w:tcW w:w="1153" w:type="dxa"/>
          </w:tcPr>
          <w:p w:rsidR="00A326F8" w:rsidRPr="00797A5D" w:rsidRDefault="00A326F8" w:rsidP="007C7BB9">
            <w:pPr>
              <w:spacing w:after="80" w:line="276" w:lineRule="auto"/>
              <w:jc w:val="both"/>
              <w:rPr>
                <w:rFonts w:ascii="Times New Roman" w:hAnsi="Times New Roman" w:cs="Times New Roman"/>
                <w:sz w:val="24"/>
                <w:szCs w:val="24"/>
              </w:rPr>
            </w:pPr>
          </w:p>
        </w:tc>
        <w:tc>
          <w:tcPr>
            <w:tcW w:w="1487" w:type="dxa"/>
          </w:tcPr>
          <w:p w:rsidR="00A326F8" w:rsidRPr="00797A5D" w:rsidRDefault="00A326F8" w:rsidP="007C7BB9">
            <w:pPr>
              <w:spacing w:after="80" w:line="276" w:lineRule="auto"/>
              <w:jc w:val="both"/>
              <w:rPr>
                <w:rFonts w:ascii="Times New Roman" w:hAnsi="Times New Roman" w:cs="Times New Roman"/>
                <w:sz w:val="24"/>
                <w:szCs w:val="24"/>
              </w:rPr>
            </w:pPr>
          </w:p>
        </w:tc>
        <w:tc>
          <w:tcPr>
            <w:tcW w:w="1531" w:type="dxa"/>
          </w:tcPr>
          <w:p w:rsidR="00A326F8" w:rsidRPr="00797A5D" w:rsidRDefault="00A326F8" w:rsidP="007C7BB9">
            <w:pPr>
              <w:spacing w:after="80" w:line="276" w:lineRule="auto"/>
              <w:jc w:val="both"/>
              <w:rPr>
                <w:rFonts w:ascii="Times New Roman" w:hAnsi="Times New Roman" w:cs="Times New Roman"/>
                <w:sz w:val="24"/>
                <w:szCs w:val="24"/>
              </w:rPr>
            </w:pPr>
          </w:p>
        </w:tc>
        <w:tc>
          <w:tcPr>
            <w:tcW w:w="1348" w:type="dxa"/>
          </w:tcPr>
          <w:p w:rsidR="00A326F8" w:rsidRPr="00797A5D" w:rsidRDefault="00A326F8" w:rsidP="007C7BB9">
            <w:pPr>
              <w:spacing w:after="80" w:line="276" w:lineRule="auto"/>
              <w:jc w:val="both"/>
              <w:rPr>
                <w:rFonts w:ascii="Times New Roman" w:hAnsi="Times New Roman" w:cs="Times New Roman"/>
                <w:sz w:val="24"/>
                <w:szCs w:val="24"/>
              </w:rPr>
            </w:pPr>
          </w:p>
        </w:tc>
        <w:tc>
          <w:tcPr>
            <w:tcW w:w="1667" w:type="dxa"/>
          </w:tcPr>
          <w:p w:rsidR="00A326F8" w:rsidRPr="00797A5D" w:rsidRDefault="00A326F8" w:rsidP="007C7BB9">
            <w:pPr>
              <w:spacing w:after="80" w:line="276" w:lineRule="auto"/>
              <w:jc w:val="both"/>
              <w:rPr>
                <w:rFonts w:ascii="Times New Roman" w:hAnsi="Times New Roman" w:cs="Times New Roman"/>
                <w:sz w:val="24"/>
                <w:szCs w:val="24"/>
              </w:rPr>
            </w:pPr>
          </w:p>
        </w:tc>
      </w:tr>
    </w:tbl>
    <w:p w:rsidR="00A326F8" w:rsidRPr="00797A5D" w:rsidRDefault="00A326F8" w:rsidP="00A326F8">
      <w:pPr>
        <w:spacing w:after="80"/>
        <w:jc w:val="both"/>
        <w:rPr>
          <w:rFonts w:ascii="Times New Roman" w:hAnsi="Times New Roman" w:cs="Times New Roman"/>
          <w:sz w:val="28"/>
          <w:szCs w:val="28"/>
        </w:rPr>
      </w:pPr>
    </w:p>
    <w:p w:rsidR="00A326F8" w:rsidRPr="00797A5D" w:rsidRDefault="00A326F8" w:rsidP="00A326F8">
      <w:pPr>
        <w:spacing w:after="80"/>
        <w:jc w:val="both"/>
        <w:rPr>
          <w:rFonts w:ascii="Times New Roman" w:hAnsi="Times New Roman" w:cs="Times New Roman"/>
        </w:rPr>
      </w:pPr>
      <w:r w:rsidRPr="00797A5D">
        <w:rPr>
          <w:rFonts w:ascii="Times New Roman" w:hAnsi="Times New Roman" w:cs="Times New Roman"/>
        </w:rPr>
        <w:t>Примечание</w:t>
      </w:r>
    </w:p>
    <w:p w:rsidR="00A326F8" w:rsidRPr="00797A5D" w:rsidRDefault="00A326F8" w:rsidP="00A326F8">
      <w:pPr>
        <w:pStyle w:val="a5"/>
        <w:numPr>
          <w:ilvl w:val="0"/>
          <w:numId w:val="147"/>
        </w:numPr>
        <w:spacing w:after="0" w:line="240" w:lineRule="auto"/>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7 указывается разница показателей граф 4 и 6.</w:t>
      </w:r>
    </w:p>
    <w:p w:rsidR="00A326F8" w:rsidRPr="00797A5D" w:rsidRDefault="00A326F8" w:rsidP="00A326F8">
      <w:pPr>
        <w:pStyle w:val="a5"/>
        <w:numPr>
          <w:ilvl w:val="0"/>
          <w:numId w:val="147"/>
        </w:numPr>
        <w:spacing w:after="0" w:line="240" w:lineRule="auto"/>
        <w:jc w:val="both"/>
        <w:rPr>
          <w:rFonts w:ascii="Times New Roman" w:eastAsia="Times New Roman" w:hAnsi="Times New Roman" w:cs="Times New Roman"/>
          <w:szCs w:val="24"/>
          <w:lang w:eastAsia="ru-RU"/>
        </w:rPr>
      </w:pPr>
      <w:r w:rsidRPr="00797A5D">
        <w:rPr>
          <w:rFonts w:ascii="Times New Roman" w:eastAsia="Times New Roman" w:hAnsi="Times New Roman" w:cs="Times New Roman"/>
          <w:szCs w:val="24"/>
          <w:lang w:eastAsia="ru-RU"/>
        </w:rPr>
        <w:t>В графе 8 указываются причины внесенных изменений.</w:t>
      </w:r>
    </w:p>
    <w:p w:rsidR="00A326F8" w:rsidRPr="00797A5D" w:rsidRDefault="00A326F8" w:rsidP="00A326F8">
      <w:pPr>
        <w:spacing w:after="80"/>
        <w:jc w:val="both"/>
        <w:rPr>
          <w:rFonts w:ascii="Times New Roman" w:hAnsi="Times New Roman" w:cs="Times New Roman"/>
          <w:sz w:val="28"/>
          <w:szCs w:val="28"/>
        </w:rPr>
      </w:pPr>
    </w:p>
    <w:bookmarkEnd w:id="237"/>
    <w:p w:rsidR="00FE4301" w:rsidRPr="00797A5D" w:rsidRDefault="00FE4301" w:rsidP="00933E1D"/>
    <w:sectPr w:rsidR="00FE4301" w:rsidRPr="00797A5D" w:rsidSect="009B19F6">
      <w:pgSz w:w="12240" w:h="15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728" w:rsidRDefault="001A2728" w:rsidP="00974167">
      <w:pPr>
        <w:spacing w:after="0" w:line="240" w:lineRule="auto"/>
      </w:pPr>
      <w:r>
        <w:separator/>
      </w:r>
    </w:p>
  </w:endnote>
  <w:endnote w:type="continuationSeparator" w:id="0">
    <w:p w:rsidR="001A2728" w:rsidRDefault="001A2728" w:rsidP="0097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FAC" w:rsidRPr="00933E1D" w:rsidRDefault="00047FAC" w:rsidP="00933E1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FAC" w:rsidRDefault="00047FAC" w:rsidP="00E94FFE">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728" w:rsidRDefault="001A2728" w:rsidP="00974167">
      <w:pPr>
        <w:spacing w:after="0" w:line="240" w:lineRule="auto"/>
      </w:pPr>
      <w:r>
        <w:separator/>
      </w:r>
    </w:p>
  </w:footnote>
  <w:footnote w:type="continuationSeparator" w:id="0">
    <w:p w:rsidR="001A2728" w:rsidRDefault="001A2728" w:rsidP="00974167">
      <w:pPr>
        <w:spacing w:after="0" w:line="240" w:lineRule="auto"/>
      </w:pPr>
      <w:r>
        <w:continuationSeparator/>
      </w:r>
    </w:p>
  </w:footnote>
  <w:footnote w:id="1">
    <w:p w:rsidR="00047FAC" w:rsidRPr="009B19F6" w:rsidRDefault="00047FAC" w:rsidP="009B19F6">
      <w:pPr>
        <w:pStyle w:val="afc"/>
        <w:spacing w:after="0" w:line="240" w:lineRule="auto"/>
        <w:jc w:val="both"/>
        <w:rPr>
          <w:rFonts w:ascii="Times New Roman" w:hAnsi="Times New Roman"/>
          <w:sz w:val="18"/>
          <w:szCs w:val="18"/>
        </w:rPr>
      </w:pPr>
      <w:r w:rsidRPr="009B19F6">
        <w:rPr>
          <w:rStyle w:val="afe"/>
          <w:rFonts w:ascii="Times New Roman" w:hAnsi="Times New Roman"/>
          <w:sz w:val="18"/>
          <w:szCs w:val="18"/>
        </w:rPr>
        <w:footnoteRef/>
      </w:r>
      <w:r w:rsidRPr="009B19F6">
        <w:rPr>
          <w:rFonts w:ascii="Times New Roman" w:hAnsi="Times New Roman"/>
          <w:sz w:val="18"/>
          <w:szCs w:val="18"/>
        </w:rPr>
        <w:t xml:space="preserve"> Указанная форма применяется при определении сметной стоимости </w:t>
      </w:r>
      <w:r>
        <w:rPr>
          <w:rFonts w:ascii="Times New Roman" w:hAnsi="Times New Roman"/>
          <w:sz w:val="18"/>
          <w:szCs w:val="18"/>
        </w:rPr>
        <w:t>строительно-монтажных работ</w:t>
      </w:r>
      <w:r w:rsidRPr="009B19F6">
        <w:rPr>
          <w:rFonts w:ascii="Times New Roman" w:hAnsi="Times New Roman"/>
          <w:sz w:val="18"/>
          <w:szCs w:val="18"/>
        </w:rPr>
        <w:t xml:space="preserve"> с использованием индекс</w:t>
      </w:r>
      <w:r>
        <w:rPr>
          <w:rFonts w:ascii="Times New Roman" w:hAnsi="Times New Roman"/>
          <w:sz w:val="18"/>
          <w:szCs w:val="18"/>
        </w:rPr>
        <w:t>ов</w:t>
      </w:r>
      <w:r w:rsidRPr="009B19F6">
        <w:rPr>
          <w:rFonts w:ascii="Times New Roman" w:hAnsi="Times New Roman"/>
          <w:sz w:val="18"/>
          <w:szCs w:val="18"/>
        </w:rPr>
        <w:t xml:space="preserve"> изменения сметной стоимости по видам объектов капитального строительства</w:t>
      </w:r>
      <w:r>
        <w:rPr>
          <w:rFonts w:ascii="Times New Roman" w:hAnsi="Times New Roman"/>
          <w:sz w:val="18"/>
          <w:szCs w:val="18"/>
        </w:rPr>
        <w:t xml:space="preserve">, </w:t>
      </w:r>
      <w:r w:rsidRPr="009B19F6">
        <w:rPr>
          <w:rFonts w:ascii="Times New Roman" w:hAnsi="Times New Roman"/>
          <w:sz w:val="18"/>
          <w:szCs w:val="18"/>
        </w:rPr>
        <w:t>рассчитываемы</w:t>
      </w:r>
      <w:r>
        <w:rPr>
          <w:rFonts w:ascii="Times New Roman" w:hAnsi="Times New Roman"/>
          <w:sz w:val="18"/>
          <w:szCs w:val="18"/>
        </w:rPr>
        <w:t>х</w:t>
      </w:r>
      <w:r w:rsidRPr="009B19F6">
        <w:rPr>
          <w:rFonts w:ascii="Times New Roman" w:hAnsi="Times New Roman"/>
          <w:sz w:val="18"/>
          <w:szCs w:val="18"/>
        </w:rPr>
        <w:t xml:space="preserve"> для применения к сметной стоимости строительно-монтажных работ (с учетом накладных расходов и сметной прибыли) в целом по объекту строительства</w:t>
      </w:r>
      <w:r>
        <w:rPr>
          <w:rFonts w:ascii="Times New Roman" w:hAnsi="Times New Roman"/>
          <w:sz w:val="18"/>
          <w:szCs w:val="18"/>
        </w:rPr>
        <w:t>. Сметная стоимость иных затрат, учитываемых в сметной стоимости строительства, определяется с применением соответствующих индексов, указанных в пункте 11 Методики.</w:t>
      </w:r>
    </w:p>
  </w:footnote>
  <w:footnote w:id="2">
    <w:p w:rsidR="00047FAC" w:rsidRPr="009B19F6" w:rsidRDefault="00047FAC" w:rsidP="009B19F6">
      <w:pPr>
        <w:pStyle w:val="afc"/>
        <w:spacing w:after="0" w:line="240" w:lineRule="auto"/>
        <w:jc w:val="both"/>
        <w:rPr>
          <w:rFonts w:ascii="Times New Roman" w:hAnsi="Times New Roman"/>
          <w:sz w:val="18"/>
          <w:szCs w:val="18"/>
        </w:rPr>
      </w:pPr>
      <w:r w:rsidRPr="009B19F6">
        <w:rPr>
          <w:rStyle w:val="afe"/>
          <w:rFonts w:ascii="Times New Roman" w:hAnsi="Times New Roman"/>
          <w:sz w:val="18"/>
          <w:szCs w:val="18"/>
        </w:rPr>
        <w:footnoteRef/>
      </w:r>
      <w:r w:rsidRPr="009B19F6">
        <w:rPr>
          <w:rFonts w:ascii="Times New Roman" w:hAnsi="Times New Roman"/>
          <w:sz w:val="18"/>
          <w:szCs w:val="18"/>
        </w:rPr>
        <w:t xml:space="preserve"> Указанная форма применяется при определении сметной стоимости </w:t>
      </w:r>
      <w:r>
        <w:rPr>
          <w:rFonts w:ascii="Times New Roman" w:hAnsi="Times New Roman"/>
          <w:sz w:val="18"/>
          <w:szCs w:val="18"/>
        </w:rPr>
        <w:t>строительно-монтажных работ</w:t>
      </w:r>
      <w:r w:rsidRPr="009B19F6">
        <w:rPr>
          <w:rFonts w:ascii="Times New Roman" w:hAnsi="Times New Roman"/>
          <w:sz w:val="18"/>
          <w:szCs w:val="18"/>
        </w:rPr>
        <w:t xml:space="preserve"> с использованием индекс</w:t>
      </w:r>
      <w:r>
        <w:rPr>
          <w:rFonts w:ascii="Times New Roman" w:hAnsi="Times New Roman"/>
          <w:sz w:val="18"/>
          <w:szCs w:val="18"/>
        </w:rPr>
        <w:t>ов</w:t>
      </w:r>
      <w:r w:rsidRPr="009B19F6">
        <w:rPr>
          <w:rFonts w:ascii="Times New Roman" w:hAnsi="Times New Roman"/>
          <w:sz w:val="18"/>
          <w:szCs w:val="18"/>
        </w:rPr>
        <w:t xml:space="preserve"> изменения сметной стоимости по видам объектов капитального строительства</w:t>
      </w:r>
      <w:r>
        <w:rPr>
          <w:rFonts w:ascii="Times New Roman" w:hAnsi="Times New Roman"/>
          <w:sz w:val="18"/>
          <w:szCs w:val="18"/>
        </w:rPr>
        <w:t xml:space="preserve">, </w:t>
      </w:r>
      <w:r w:rsidRPr="009B19F6">
        <w:rPr>
          <w:rFonts w:ascii="Times New Roman" w:hAnsi="Times New Roman"/>
          <w:sz w:val="18"/>
          <w:szCs w:val="18"/>
        </w:rPr>
        <w:t>рассчитываемы</w:t>
      </w:r>
      <w:r>
        <w:rPr>
          <w:rFonts w:ascii="Times New Roman" w:hAnsi="Times New Roman"/>
          <w:sz w:val="18"/>
          <w:szCs w:val="18"/>
        </w:rPr>
        <w:t>х</w:t>
      </w:r>
      <w:r w:rsidRPr="009B19F6">
        <w:rPr>
          <w:rFonts w:ascii="Times New Roman" w:hAnsi="Times New Roman"/>
          <w:sz w:val="18"/>
          <w:szCs w:val="18"/>
        </w:rPr>
        <w:t xml:space="preserve"> для применения к сметной оплате труда, к сметной стоимости эксплуатации машин и механизмов, к сметной стоимости материалов, изделий и конструкций</w:t>
      </w:r>
      <w:r>
        <w:rPr>
          <w:rFonts w:ascii="Times New Roman" w:hAnsi="Times New Roman"/>
          <w:sz w:val="18"/>
          <w:szCs w:val="18"/>
        </w:rPr>
        <w:t>. Сметная стоимость иных затрат, учитываемых в сметной стоимости строительства, определяется с применением соответствующих индексов, указанных в пункте 11</w:t>
      </w:r>
      <w:r w:rsidRPr="00DB4E5F">
        <w:rPr>
          <w:rFonts w:ascii="Times New Roman" w:hAnsi="Times New Roman"/>
          <w:sz w:val="18"/>
          <w:szCs w:val="18"/>
        </w:rPr>
        <w:t xml:space="preserve"> Методики.</w:t>
      </w:r>
    </w:p>
  </w:footnote>
  <w:footnote w:id="3">
    <w:p w:rsidR="00047FAC" w:rsidRPr="003735D1" w:rsidRDefault="00047FAC" w:rsidP="00946239">
      <w:pPr>
        <w:pStyle w:val="afc"/>
        <w:spacing w:after="0" w:line="216" w:lineRule="auto"/>
        <w:rPr>
          <w:rFonts w:ascii="Times New Roman" w:hAnsi="Times New Roman"/>
        </w:rPr>
      </w:pPr>
      <w:r w:rsidRPr="003735D1">
        <w:rPr>
          <w:rStyle w:val="afe"/>
          <w:rFonts w:ascii="Times New Roman" w:hAnsi="Times New Roman"/>
        </w:rPr>
        <w:footnoteRef/>
      </w:r>
      <w:r w:rsidRPr="003735D1">
        <w:rPr>
          <w:rFonts w:ascii="Times New Roman" w:hAnsi="Times New Roman"/>
        </w:rPr>
        <w:t xml:space="preserve"> Вредные условия труда определяются проектной и (или) иной технической документацией и могут быть связаны с наличием в зоне производства работ факторов, снижающих работоспособность и неблагоприятно воздействующих на здоровье и рабочих, в том числе:</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радиация;</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ионизирующее излучение;</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температура;</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влажность;</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скорость движения воздуха;</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электромагнитные поля;</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производственный шум;</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ультразвук;</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инфразвук;</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вибрация;</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аэрозоли (пыли), в том числе и пыли тяжелых металлов;</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электрически заряженные частицы воздуха;</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химические вещества;</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вещества биологической природы (антибиотики, витамины, гормоны, менты, белковые препараты, микроорганизмы, живые клетки и споры, содержащиеся в препаратах);</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огнеопасные и взрывоопасные вещества;</w:t>
      </w:r>
    </w:p>
    <w:p w:rsidR="00047FAC" w:rsidRPr="003735D1" w:rsidRDefault="00047FAC" w:rsidP="00946239">
      <w:pPr>
        <w:pStyle w:val="afc"/>
        <w:numPr>
          <w:ilvl w:val="0"/>
          <w:numId w:val="136"/>
        </w:numPr>
        <w:spacing w:after="0" w:line="216" w:lineRule="auto"/>
        <w:ind w:left="567" w:firstLine="0"/>
        <w:rPr>
          <w:rFonts w:ascii="Times New Roman" w:hAnsi="Times New Roman"/>
        </w:rPr>
      </w:pPr>
      <w:r w:rsidRPr="003735D1">
        <w:rPr>
          <w:rFonts w:ascii="Times New Roman" w:hAnsi="Times New Roman"/>
        </w:rPr>
        <w:t>и т.п.</w:t>
      </w:r>
    </w:p>
    <w:p w:rsidR="00047FAC" w:rsidRPr="00475D9A" w:rsidRDefault="00047FAC" w:rsidP="00946239">
      <w:pPr>
        <w:pStyle w:val="afc"/>
        <w:spacing w:after="0" w:line="216" w:lineRule="auto"/>
        <w:rPr>
          <w:rFonts w:ascii="Times New Roman" w:hAnsi="Times New Roman"/>
          <w:sz w:val="4"/>
          <w:szCs w:val="16"/>
        </w:rPr>
      </w:pPr>
    </w:p>
  </w:footnote>
  <w:footnote w:id="4">
    <w:p w:rsidR="00047FAC" w:rsidRPr="00475D9A" w:rsidRDefault="00047FAC" w:rsidP="00946239">
      <w:pPr>
        <w:pStyle w:val="afc"/>
        <w:spacing w:after="0" w:line="216" w:lineRule="auto"/>
        <w:rPr>
          <w:rFonts w:ascii="Times New Roman" w:hAnsi="Times New Roman"/>
          <w:sz w:val="16"/>
          <w:szCs w:val="16"/>
        </w:rPr>
      </w:pPr>
      <w:r w:rsidRPr="00475D9A">
        <w:rPr>
          <w:rStyle w:val="afe"/>
          <w:rFonts w:ascii="Times New Roman" w:hAnsi="Times New Roman"/>
        </w:rPr>
        <w:footnoteRef/>
      </w:r>
      <w:r w:rsidRPr="00475D9A">
        <w:rPr>
          <w:sz w:val="24"/>
        </w:rPr>
        <w:t xml:space="preserve"> </w:t>
      </w:r>
      <w:r w:rsidRPr="00475D9A">
        <w:rPr>
          <w:rFonts w:ascii="Times New Roman" w:hAnsi="Times New Roman"/>
          <w:sz w:val="16"/>
          <w:szCs w:val="16"/>
        </w:rPr>
        <w:t>Под охранной зоной вдоль воздушных линий электропередачи рассматривается участок земли и пространства, заключенный между вертикальными плоскостями, проходящими через параллельные прямые, отстоящие от крайних проводов (при не отклоненном их положении) на следующие расстояния:</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2063"/>
        <w:gridCol w:w="3025"/>
        <w:gridCol w:w="2064"/>
      </w:tblGrid>
      <w:tr w:rsidR="00047FAC" w:rsidRPr="00810DEA" w:rsidTr="007D2335">
        <w:tc>
          <w:tcPr>
            <w:tcW w:w="2557" w:type="dxa"/>
          </w:tcPr>
          <w:p w:rsidR="00047FAC" w:rsidRPr="00475D9A" w:rsidRDefault="00047FAC" w:rsidP="007D2335">
            <w:pPr>
              <w:pStyle w:val="afc"/>
              <w:spacing w:after="0" w:line="240" w:lineRule="auto"/>
              <w:jc w:val="center"/>
              <w:rPr>
                <w:rFonts w:ascii="Times New Roman" w:hAnsi="Times New Roman"/>
                <w:sz w:val="16"/>
                <w:szCs w:val="16"/>
              </w:rPr>
            </w:pPr>
            <w:r w:rsidRPr="00475D9A">
              <w:rPr>
                <w:rFonts w:ascii="Times New Roman" w:hAnsi="Times New Roman"/>
                <w:sz w:val="16"/>
                <w:szCs w:val="16"/>
              </w:rPr>
              <w:t>Линии напряжением, кВ</w:t>
            </w:r>
          </w:p>
        </w:tc>
        <w:tc>
          <w:tcPr>
            <w:tcW w:w="2126" w:type="dxa"/>
          </w:tcPr>
          <w:p w:rsidR="00047FAC" w:rsidRPr="00475D9A" w:rsidRDefault="00047FAC" w:rsidP="007D2335">
            <w:pPr>
              <w:pStyle w:val="afc"/>
              <w:spacing w:after="0" w:line="240" w:lineRule="auto"/>
              <w:jc w:val="center"/>
              <w:rPr>
                <w:rFonts w:ascii="Times New Roman" w:hAnsi="Times New Roman"/>
                <w:sz w:val="16"/>
                <w:szCs w:val="16"/>
              </w:rPr>
            </w:pPr>
            <w:r w:rsidRPr="00475D9A">
              <w:rPr>
                <w:rFonts w:ascii="Times New Roman" w:hAnsi="Times New Roman"/>
                <w:sz w:val="16"/>
                <w:szCs w:val="16"/>
              </w:rPr>
              <w:t>Расстояние, м</w:t>
            </w:r>
          </w:p>
        </w:tc>
        <w:tc>
          <w:tcPr>
            <w:tcW w:w="3119"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Линии напряжением, кВ</w:t>
            </w:r>
          </w:p>
        </w:tc>
        <w:tc>
          <w:tcPr>
            <w:tcW w:w="2127"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Расстояние, м</w:t>
            </w:r>
          </w:p>
        </w:tc>
      </w:tr>
      <w:tr w:rsidR="00047FAC" w:rsidRPr="00810DEA" w:rsidTr="007D2335">
        <w:tc>
          <w:tcPr>
            <w:tcW w:w="2557" w:type="dxa"/>
          </w:tcPr>
          <w:p w:rsidR="00047FAC" w:rsidRPr="00475D9A" w:rsidRDefault="00047FAC" w:rsidP="007D2335">
            <w:pPr>
              <w:pStyle w:val="afc"/>
              <w:spacing w:after="0" w:line="240" w:lineRule="auto"/>
              <w:jc w:val="center"/>
              <w:rPr>
                <w:rFonts w:ascii="Times New Roman" w:hAnsi="Times New Roman"/>
                <w:sz w:val="16"/>
                <w:szCs w:val="16"/>
              </w:rPr>
            </w:pPr>
            <w:r>
              <w:rPr>
                <w:rFonts w:ascii="Times New Roman" w:hAnsi="Times New Roman"/>
                <w:sz w:val="16"/>
                <w:szCs w:val="16"/>
              </w:rPr>
              <w:t xml:space="preserve">До </w:t>
            </w:r>
            <w:r w:rsidRPr="00475D9A">
              <w:rPr>
                <w:rFonts w:ascii="Times New Roman" w:hAnsi="Times New Roman"/>
                <w:sz w:val="16"/>
                <w:szCs w:val="16"/>
              </w:rPr>
              <w:t>1</w:t>
            </w:r>
          </w:p>
        </w:tc>
        <w:tc>
          <w:tcPr>
            <w:tcW w:w="2126" w:type="dxa"/>
          </w:tcPr>
          <w:p w:rsidR="00047FAC" w:rsidRPr="00475D9A" w:rsidRDefault="00047FAC" w:rsidP="007D2335">
            <w:pPr>
              <w:pStyle w:val="afc"/>
              <w:spacing w:after="0" w:line="240" w:lineRule="auto"/>
              <w:jc w:val="center"/>
              <w:rPr>
                <w:rFonts w:ascii="Times New Roman" w:hAnsi="Times New Roman"/>
                <w:sz w:val="16"/>
                <w:szCs w:val="16"/>
              </w:rPr>
            </w:pPr>
            <w:r w:rsidRPr="00475D9A">
              <w:rPr>
                <w:rFonts w:ascii="Times New Roman" w:hAnsi="Times New Roman"/>
                <w:sz w:val="16"/>
                <w:szCs w:val="16"/>
              </w:rPr>
              <w:t>2</w:t>
            </w:r>
          </w:p>
        </w:tc>
        <w:tc>
          <w:tcPr>
            <w:tcW w:w="3119"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150, 220, 330</w:t>
            </w:r>
          </w:p>
        </w:tc>
        <w:tc>
          <w:tcPr>
            <w:tcW w:w="2127"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25</w:t>
            </w:r>
          </w:p>
        </w:tc>
      </w:tr>
      <w:tr w:rsidR="00047FAC" w:rsidRPr="00810DEA" w:rsidTr="007D2335">
        <w:tc>
          <w:tcPr>
            <w:tcW w:w="2557" w:type="dxa"/>
          </w:tcPr>
          <w:p w:rsidR="00047FAC" w:rsidRPr="00475D9A" w:rsidRDefault="00047FAC" w:rsidP="007D2335">
            <w:pPr>
              <w:pStyle w:val="afc"/>
              <w:spacing w:after="0" w:line="240" w:lineRule="auto"/>
              <w:jc w:val="center"/>
              <w:rPr>
                <w:rFonts w:ascii="Times New Roman" w:hAnsi="Times New Roman"/>
                <w:sz w:val="16"/>
                <w:szCs w:val="16"/>
              </w:rPr>
            </w:pPr>
            <w:r w:rsidRPr="00475D9A">
              <w:rPr>
                <w:rFonts w:ascii="Times New Roman" w:hAnsi="Times New Roman"/>
                <w:sz w:val="16"/>
                <w:szCs w:val="16"/>
              </w:rPr>
              <w:t>1 - 20</w:t>
            </w:r>
          </w:p>
        </w:tc>
        <w:tc>
          <w:tcPr>
            <w:tcW w:w="2126" w:type="dxa"/>
          </w:tcPr>
          <w:p w:rsidR="00047FAC" w:rsidRPr="00475D9A" w:rsidRDefault="00047FAC" w:rsidP="007D2335">
            <w:pPr>
              <w:pStyle w:val="afc"/>
              <w:spacing w:after="0" w:line="240" w:lineRule="auto"/>
              <w:jc w:val="center"/>
              <w:rPr>
                <w:rFonts w:ascii="Times New Roman" w:hAnsi="Times New Roman"/>
                <w:sz w:val="16"/>
                <w:szCs w:val="16"/>
              </w:rPr>
            </w:pPr>
            <w:r w:rsidRPr="00475D9A">
              <w:rPr>
                <w:rFonts w:ascii="Times New Roman" w:hAnsi="Times New Roman"/>
                <w:sz w:val="16"/>
                <w:szCs w:val="16"/>
              </w:rPr>
              <w:t>10</w:t>
            </w:r>
          </w:p>
        </w:tc>
        <w:tc>
          <w:tcPr>
            <w:tcW w:w="3119"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400, 500</w:t>
            </w:r>
          </w:p>
        </w:tc>
        <w:tc>
          <w:tcPr>
            <w:tcW w:w="2127"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30</w:t>
            </w:r>
          </w:p>
        </w:tc>
      </w:tr>
      <w:tr w:rsidR="00047FAC" w:rsidRPr="00810DEA" w:rsidTr="007D2335">
        <w:tc>
          <w:tcPr>
            <w:tcW w:w="2557" w:type="dxa"/>
          </w:tcPr>
          <w:p w:rsidR="00047FAC" w:rsidRPr="00475D9A" w:rsidRDefault="00047FAC" w:rsidP="007D2335">
            <w:pPr>
              <w:pStyle w:val="afc"/>
              <w:spacing w:after="0" w:line="240" w:lineRule="auto"/>
              <w:jc w:val="center"/>
              <w:rPr>
                <w:rFonts w:ascii="Times New Roman" w:hAnsi="Times New Roman"/>
                <w:sz w:val="16"/>
                <w:szCs w:val="16"/>
              </w:rPr>
            </w:pPr>
            <w:r w:rsidRPr="00475D9A">
              <w:rPr>
                <w:rFonts w:ascii="Times New Roman" w:hAnsi="Times New Roman"/>
                <w:sz w:val="16"/>
                <w:szCs w:val="16"/>
              </w:rPr>
              <w:t>35</w:t>
            </w:r>
          </w:p>
        </w:tc>
        <w:tc>
          <w:tcPr>
            <w:tcW w:w="2126" w:type="dxa"/>
          </w:tcPr>
          <w:p w:rsidR="00047FAC" w:rsidRPr="00475D9A" w:rsidRDefault="00047FAC" w:rsidP="007D2335">
            <w:pPr>
              <w:pStyle w:val="afc"/>
              <w:spacing w:after="0" w:line="240" w:lineRule="auto"/>
              <w:jc w:val="center"/>
              <w:rPr>
                <w:rFonts w:ascii="Times New Roman" w:hAnsi="Times New Roman"/>
                <w:sz w:val="16"/>
                <w:szCs w:val="16"/>
              </w:rPr>
            </w:pPr>
            <w:r w:rsidRPr="00475D9A">
              <w:rPr>
                <w:rFonts w:ascii="Times New Roman" w:hAnsi="Times New Roman"/>
                <w:sz w:val="16"/>
                <w:szCs w:val="16"/>
              </w:rPr>
              <w:t>15</w:t>
            </w:r>
          </w:p>
        </w:tc>
        <w:tc>
          <w:tcPr>
            <w:tcW w:w="3119"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750</w:t>
            </w:r>
          </w:p>
        </w:tc>
        <w:tc>
          <w:tcPr>
            <w:tcW w:w="2127"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40</w:t>
            </w:r>
          </w:p>
        </w:tc>
      </w:tr>
      <w:tr w:rsidR="00047FAC" w:rsidRPr="00810DEA" w:rsidTr="007D2335">
        <w:tc>
          <w:tcPr>
            <w:tcW w:w="2557" w:type="dxa"/>
          </w:tcPr>
          <w:p w:rsidR="00047FAC" w:rsidRPr="00475D9A" w:rsidRDefault="00047FAC" w:rsidP="007D2335">
            <w:pPr>
              <w:pStyle w:val="afc"/>
              <w:spacing w:after="0" w:line="240" w:lineRule="auto"/>
              <w:jc w:val="center"/>
              <w:rPr>
                <w:rFonts w:ascii="Times New Roman" w:hAnsi="Times New Roman"/>
                <w:sz w:val="16"/>
                <w:szCs w:val="16"/>
              </w:rPr>
            </w:pPr>
            <w:r w:rsidRPr="00475D9A">
              <w:rPr>
                <w:rFonts w:ascii="Times New Roman" w:hAnsi="Times New Roman"/>
                <w:sz w:val="16"/>
                <w:szCs w:val="16"/>
              </w:rPr>
              <w:t>110</w:t>
            </w:r>
          </w:p>
        </w:tc>
        <w:tc>
          <w:tcPr>
            <w:tcW w:w="2126" w:type="dxa"/>
          </w:tcPr>
          <w:p w:rsidR="00047FAC" w:rsidRPr="00475D9A" w:rsidRDefault="00047FAC" w:rsidP="007D2335">
            <w:pPr>
              <w:pStyle w:val="afc"/>
              <w:spacing w:after="0" w:line="240" w:lineRule="auto"/>
              <w:jc w:val="center"/>
              <w:rPr>
                <w:rFonts w:ascii="Times New Roman" w:hAnsi="Times New Roman"/>
                <w:sz w:val="16"/>
                <w:szCs w:val="16"/>
              </w:rPr>
            </w:pPr>
            <w:r w:rsidRPr="00475D9A">
              <w:rPr>
                <w:rFonts w:ascii="Times New Roman" w:hAnsi="Times New Roman"/>
                <w:sz w:val="16"/>
                <w:szCs w:val="16"/>
              </w:rPr>
              <w:t>20</w:t>
            </w:r>
          </w:p>
        </w:tc>
        <w:tc>
          <w:tcPr>
            <w:tcW w:w="3119"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800 (постоянный ток)</w:t>
            </w:r>
          </w:p>
        </w:tc>
        <w:tc>
          <w:tcPr>
            <w:tcW w:w="2127" w:type="dxa"/>
          </w:tcPr>
          <w:p w:rsidR="00047FAC" w:rsidRPr="00810DEA" w:rsidRDefault="00047FAC" w:rsidP="007D2335">
            <w:pPr>
              <w:pStyle w:val="afc"/>
              <w:spacing w:after="0" w:line="240" w:lineRule="auto"/>
              <w:jc w:val="center"/>
              <w:rPr>
                <w:rFonts w:ascii="Times New Roman" w:hAnsi="Times New Roman"/>
                <w:sz w:val="16"/>
                <w:szCs w:val="16"/>
              </w:rPr>
            </w:pPr>
            <w:r w:rsidRPr="00DE44F7">
              <w:rPr>
                <w:rFonts w:ascii="Times New Roman" w:hAnsi="Times New Roman"/>
                <w:sz w:val="16"/>
                <w:szCs w:val="16"/>
              </w:rPr>
              <w:t>30</w:t>
            </w:r>
          </w:p>
        </w:tc>
      </w:tr>
    </w:tbl>
    <w:p w:rsidR="00047FAC" w:rsidRPr="003735D1" w:rsidRDefault="00047FAC" w:rsidP="00946239">
      <w:pPr>
        <w:pStyle w:val="afc"/>
      </w:pPr>
    </w:p>
  </w:footnote>
  <w:footnote w:id="5">
    <w:p w:rsidR="00047FAC" w:rsidRPr="003735D1" w:rsidRDefault="00047FAC" w:rsidP="00946239">
      <w:pPr>
        <w:widowControl w:val="0"/>
        <w:autoSpaceDE w:val="0"/>
        <w:autoSpaceDN w:val="0"/>
        <w:adjustRightInd w:val="0"/>
        <w:spacing w:after="0" w:line="240" w:lineRule="auto"/>
        <w:jc w:val="both"/>
        <w:rPr>
          <w:rFonts w:ascii="Times New Roman" w:hAnsi="Times New Roman"/>
          <w:sz w:val="20"/>
          <w:szCs w:val="20"/>
        </w:rPr>
      </w:pPr>
      <w:r w:rsidRPr="003735D1">
        <w:rPr>
          <w:rStyle w:val="afe"/>
          <w:rFonts w:ascii="Times New Roman" w:hAnsi="Times New Roman"/>
          <w:sz w:val="20"/>
          <w:szCs w:val="20"/>
        </w:rPr>
        <w:footnoteRef/>
      </w:r>
      <w:r w:rsidRPr="003735D1">
        <w:rPr>
          <w:rFonts w:ascii="Times New Roman" w:hAnsi="Times New Roman"/>
          <w:sz w:val="20"/>
          <w:szCs w:val="20"/>
        </w:rPr>
        <w:t xml:space="preserve"> Стесненные условия населенных пунктов определяются наличием трех из перечисленных ниже факторов:</w:t>
      </w:r>
    </w:p>
    <w:p w:rsidR="00047FAC" w:rsidRPr="003735D1" w:rsidRDefault="00047FAC" w:rsidP="00946239">
      <w:pPr>
        <w:pStyle w:val="a5"/>
        <w:widowControl w:val="0"/>
        <w:numPr>
          <w:ilvl w:val="0"/>
          <w:numId w:val="135"/>
        </w:numPr>
        <w:autoSpaceDE w:val="0"/>
        <w:autoSpaceDN w:val="0"/>
        <w:adjustRightInd w:val="0"/>
        <w:spacing w:after="0" w:line="240" w:lineRule="auto"/>
        <w:jc w:val="both"/>
        <w:rPr>
          <w:rFonts w:ascii="Times New Roman" w:hAnsi="Times New Roman"/>
          <w:sz w:val="20"/>
          <w:szCs w:val="20"/>
        </w:rPr>
      </w:pPr>
      <w:r w:rsidRPr="003735D1">
        <w:rPr>
          <w:rFonts w:ascii="Times New Roman" w:hAnsi="Times New Roman"/>
          <w:sz w:val="20"/>
          <w:szCs w:val="20"/>
        </w:rPr>
        <w:t>интенсивное движение городского транспорта и пешеходов в непосредственной близости (в пределах 50 м) от зоны производства работ;</w:t>
      </w:r>
    </w:p>
    <w:p w:rsidR="00047FAC" w:rsidRPr="003735D1" w:rsidRDefault="00047FAC" w:rsidP="00946239">
      <w:pPr>
        <w:pStyle w:val="a5"/>
        <w:widowControl w:val="0"/>
        <w:numPr>
          <w:ilvl w:val="0"/>
          <w:numId w:val="135"/>
        </w:numPr>
        <w:autoSpaceDE w:val="0"/>
        <w:autoSpaceDN w:val="0"/>
        <w:adjustRightInd w:val="0"/>
        <w:spacing w:after="0" w:line="240" w:lineRule="auto"/>
        <w:jc w:val="both"/>
        <w:rPr>
          <w:rFonts w:ascii="Times New Roman" w:hAnsi="Times New Roman"/>
          <w:sz w:val="20"/>
          <w:szCs w:val="20"/>
        </w:rPr>
      </w:pPr>
      <w:r w:rsidRPr="003735D1">
        <w:rPr>
          <w:rFonts w:ascii="Times New Roman" w:hAnsi="Times New Roman"/>
          <w:sz w:val="20"/>
          <w:szCs w:val="20"/>
        </w:rPr>
        <w:t>сети подземных коммуникаций, подлежащие перекладке или подвеске;</w:t>
      </w:r>
    </w:p>
    <w:p w:rsidR="00047FAC" w:rsidRPr="003735D1" w:rsidRDefault="00047FAC" w:rsidP="00946239">
      <w:pPr>
        <w:pStyle w:val="a5"/>
        <w:widowControl w:val="0"/>
        <w:numPr>
          <w:ilvl w:val="0"/>
          <w:numId w:val="135"/>
        </w:numPr>
        <w:autoSpaceDE w:val="0"/>
        <w:autoSpaceDN w:val="0"/>
        <w:adjustRightInd w:val="0"/>
        <w:spacing w:after="0" w:line="240" w:lineRule="auto"/>
        <w:jc w:val="both"/>
        <w:rPr>
          <w:rFonts w:ascii="Times New Roman" w:hAnsi="Times New Roman"/>
          <w:sz w:val="20"/>
          <w:szCs w:val="20"/>
        </w:rPr>
      </w:pPr>
      <w:r w:rsidRPr="003735D1">
        <w:rPr>
          <w:rFonts w:ascii="Times New Roman" w:hAnsi="Times New Roman"/>
          <w:sz w:val="20"/>
          <w:szCs w:val="20"/>
        </w:rPr>
        <w:t>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rsidR="00047FAC" w:rsidRPr="003735D1" w:rsidRDefault="00047FAC" w:rsidP="00946239">
      <w:pPr>
        <w:pStyle w:val="a5"/>
        <w:widowControl w:val="0"/>
        <w:numPr>
          <w:ilvl w:val="0"/>
          <w:numId w:val="135"/>
        </w:numPr>
        <w:autoSpaceDE w:val="0"/>
        <w:autoSpaceDN w:val="0"/>
        <w:adjustRightInd w:val="0"/>
        <w:spacing w:after="0" w:line="240" w:lineRule="auto"/>
        <w:jc w:val="both"/>
        <w:rPr>
          <w:rFonts w:ascii="Times New Roman" w:hAnsi="Times New Roman"/>
          <w:sz w:val="20"/>
          <w:szCs w:val="20"/>
        </w:rPr>
      </w:pPr>
      <w:r w:rsidRPr="003735D1">
        <w:rPr>
          <w:rFonts w:ascii="Times New Roman" w:hAnsi="Times New Roman"/>
          <w:sz w:val="20"/>
          <w:szCs w:val="20"/>
        </w:rPr>
        <w:t>стесненные условия или невозможность складирования материалов;</w:t>
      </w:r>
    </w:p>
    <w:p w:rsidR="00047FAC" w:rsidRPr="003735D1" w:rsidRDefault="00047FAC" w:rsidP="00946239">
      <w:pPr>
        <w:pStyle w:val="a5"/>
        <w:widowControl w:val="0"/>
        <w:numPr>
          <w:ilvl w:val="0"/>
          <w:numId w:val="135"/>
        </w:numPr>
        <w:autoSpaceDE w:val="0"/>
        <w:autoSpaceDN w:val="0"/>
        <w:adjustRightInd w:val="0"/>
        <w:spacing w:after="0" w:line="240" w:lineRule="auto"/>
        <w:jc w:val="both"/>
        <w:rPr>
          <w:rFonts w:ascii="Times New Roman" w:hAnsi="Times New Roman"/>
          <w:sz w:val="20"/>
          <w:szCs w:val="20"/>
        </w:rPr>
      </w:pPr>
      <w:r w:rsidRPr="003735D1">
        <w:rPr>
          <w:rFonts w:ascii="Times New Roman" w:hAnsi="Times New Roman"/>
          <w:sz w:val="20"/>
          <w:szCs w:val="20"/>
        </w:rPr>
        <w:t>ограничение поворота стрелы грузоподъемного крана в соответствии с данными проекта организации строительства.</w:t>
      </w:r>
    </w:p>
    <w:p w:rsidR="00047FAC" w:rsidRPr="00475D9A" w:rsidRDefault="00047FAC" w:rsidP="00946239">
      <w:pPr>
        <w:pStyle w:val="afc"/>
        <w:spacing w:after="0" w:line="240" w:lineRule="auto"/>
        <w:rPr>
          <w:rFonts w:ascii="Times New Roman" w:hAnsi="Times New Roman"/>
          <w:sz w:val="16"/>
          <w:szCs w:val="16"/>
        </w:rPr>
      </w:pPr>
    </w:p>
  </w:footnote>
  <w:footnote w:id="6">
    <w:p w:rsidR="00047FAC" w:rsidRPr="003735D1" w:rsidRDefault="00047FAC" w:rsidP="009B19F6">
      <w:pPr>
        <w:pStyle w:val="afc"/>
        <w:jc w:val="both"/>
        <w:rPr>
          <w:rFonts w:ascii="Times New Roman" w:hAnsi="Times New Roman"/>
        </w:rPr>
      </w:pPr>
      <w:r w:rsidRPr="003735D1">
        <w:rPr>
          <w:rStyle w:val="afe"/>
        </w:rPr>
        <w:footnoteRef/>
      </w:r>
      <w:r w:rsidRPr="003735D1">
        <w:t xml:space="preserve"> </w:t>
      </w:r>
      <w:r w:rsidRPr="003735D1">
        <w:rPr>
          <w:rFonts w:ascii="Times New Roman" w:hAnsi="Times New Roman"/>
        </w:rPr>
        <w:t>К работам, выполняемым в подземных условиях, относятся в том числе монтажные и демонтажные работы систем инженерно-технического обеспечения, выполняемые после устройства перекрытия при строительстве тоннелей и метрополитенов открытым способом (тоннели, сооружения, устройства и станционные помещения, находящиеся ниже уровня первой ступени эскалатора (лестничного марша) наземного вестибюля станции, и сам вестибюль станции (с тоннелями сооружениями, устройствами и станционными помещениями), вход в который расположен в подземном (подуличном) переходе).</w:t>
      </w:r>
    </w:p>
  </w:footnote>
  <w:footnote w:id="7">
    <w:p w:rsidR="00047FAC" w:rsidRPr="00475D9A" w:rsidRDefault="00047FAC" w:rsidP="00946239">
      <w:pPr>
        <w:pStyle w:val="afc"/>
        <w:spacing w:after="0" w:line="240" w:lineRule="auto"/>
        <w:rPr>
          <w:rFonts w:ascii="Times New Roman" w:hAnsi="Times New Roman"/>
          <w:sz w:val="16"/>
          <w:szCs w:val="16"/>
        </w:rPr>
      </w:pPr>
      <w:r w:rsidRPr="00475D9A">
        <w:rPr>
          <w:rStyle w:val="afe"/>
          <w:rFonts w:ascii="Times New Roman" w:hAnsi="Times New Roman"/>
          <w:szCs w:val="16"/>
        </w:rPr>
        <w:footnoteRef/>
      </w:r>
      <w:r w:rsidRPr="00475D9A">
        <w:rPr>
          <w:rFonts w:ascii="Times New Roman" w:hAnsi="Times New Roman"/>
          <w:szCs w:val="16"/>
        </w:rPr>
        <w:t xml:space="preserve"> </w:t>
      </w:r>
      <w:r w:rsidRPr="00475D9A">
        <w:rPr>
          <w:rFonts w:ascii="Times New Roman" w:hAnsi="Times New Roman"/>
          <w:sz w:val="16"/>
          <w:szCs w:val="16"/>
        </w:rPr>
        <w:t>Эксплуатируемый объект капитального строительства - объект, введенный в эксплуатацию.</w:t>
      </w:r>
    </w:p>
    <w:p w:rsidR="00047FAC" w:rsidRPr="00475D9A" w:rsidRDefault="00047FAC" w:rsidP="00946239">
      <w:pPr>
        <w:pStyle w:val="afc"/>
        <w:spacing w:after="0"/>
        <w:rPr>
          <w:rFonts w:ascii="Times New Roman" w:hAnsi="Times New Roman"/>
          <w:sz w:val="8"/>
        </w:rPr>
      </w:pPr>
    </w:p>
  </w:footnote>
  <w:footnote w:id="8">
    <w:p w:rsidR="00047FAC" w:rsidRPr="00475D9A" w:rsidRDefault="00047FAC" w:rsidP="00946239">
      <w:pPr>
        <w:pStyle w:val="afc"/>
        <w:rPr>
          <w:rFonts w:ascii="Times New Roman" w:hAnsi="Times New Roman"/>
        </w:rPr>
      </w:pPr>
      <w:r w:rsidRPr="00475D9A">
        <w:rPr>
          <w:rStyle w:val="afe"/>
          <w:rFonts w:ascii="Times New Roman" w:hAnsi="Times New Roman"/>
        </w:rPr>
        <w:footnoteRef/>
      </w:r>
      <w:r w:rsidRPr="00475D9A">
        <w:rPr>
          <w:rFonts w:ascii="Times New Roman" w:hAnsi="Times New Roman"/>
          <w:sz w:val="24"/>
        </w:rPr>
        <w:t xml:space="preserve"> </w:t>
      </w:r>
      <w:r w:rsidRPr="00430F0A">
        <w:rPr>
          <w:rFonts w:ascii="Times New Roman" w:hAnsi="Times New Roman"/>
          <w:sz w:val="16"/>
          <w:szCs w:val="16"/>
        </w:rPr>
        <w:t>Рабочий процесс рассматривается как производственный процесс предприятий и организаций различных видов деятельности (производственного и непроизводственного назначения).</w:t>
      </w:r>
    </w:p>
  </w:footnote>
  <w:footnote w:id="9">
    <w:p w:rsidR="00047FAC" w:rsidRPr="00475D9A" w:rsidRDefault="00047FAC" w:rsidP="00946239">
      <w:pPr>
        <w:pStyle w:val="afc"/>
        <w:spacing w:after="0" w:line="240" w:lineRule="auto"/>
        <w:rPr>
          <w:rFonts w:ascii="Times New Roman" w:hAnsi="Times New Roman"/>
          <w:sz w:val="16"/>
          <w:szCs w:val="16"/>
        </w:rPr>
      </w:pPr>
      <w:r w:rsidRPr="00475D9A">
        <w:rPr>
          <w:rStyle w:val="afe"/>
          <w:rFonts w:ascii="Times New Roman" w:hAnsi="Times New Roman"/>
          <w:szCs w:val="16"/>
        </w:rPr>
        <w:footnoteRef/>
      </w:r>
      <w:r w:rsidRPr="00475D9A">
        <w:rPr>
          <w:rFonts w:ascii="Times New Roman" w:hAnsi="Times New Roman"/>
          <w:sz w:val="16"/>
          <w:szCs w:val="16"/>
        </w:rPr>
        <w:t xml:space="preserve"> К кровлям средней сложности относятся кровли с прямолинейными поверхностями (шатровые, вальмовые, вальмовые с переломом скатов и мансардные, полувальмовые, с фонарем, четырехщипцовые, а также кровли Г- и Т-образного очертания в плане, складчатые, кровли совмещенные с уклоном свыше 10%) или кровли с количеством скатов от трех до пяти.</w:t>
      </w:r>
    </w:p>
    <w:p w:rsidR="00047FAC" w:rsidRDefault="00047FAC" w:rsidP="00946239">
      <w:pPr>
        <w:pStyle w:val="afc"/>
        <w:spacing w:after="0" w:line="240" w:lineRule="auto"/>
      </w:pPr>
      <w:r w:rsidRPr="00475D9A">
        <w:rPr>
          <w:rFonts w:ascii="Times New Roman" w:hAnsi="Times New Roman"/>
          <w:sz w:val="16"/>
          <w:szCs w:val="16"/>
        </w:rPr>
        <w:t>К сложным кровлям относятся также кровли с криволинейными поверхностями (куполообразные, сводчатые, конусообразные, сферические, шпилеобразные, крыши с крестовым сводом) или кровли с количеством скатов более пяти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91477"/>
      <w:docPartObj>
        <w:docPartGallery w:val="Page Numbers (Top of Page)"/>
        <w:docPartUnique/>
      </w:docPartObj>
    </w:sdtPr>
    <w:sdtEndPr>
      <w:rPr>
        <w:rFonts w:ascii="Times New Roman" w:hAnsi="Times New Roman" w:cs="Times New Roman"/>
        <w:sz w:val="20"/>
        <w:szCs w:val="20"/>
      </w:rPr>
    </w:sdtEndPr>
    <w:sdtContent>
      <w:p w:rsidR="00047FAC" w:rsidRPr="00C144D3" w:rsidRDefault="00047FAC" w:rsidP="00866605">
        <w:pPr>
          <w:pStyle w:val="ae"/>
          <w:jc w:val="center"/>
          <w:rPr>
            <w:rFonts w:ascii="Times New Roman" w:hAnsi="Times New Roman" w:cs="Times New Roman"/>
            <w:sz w:val="20"/>
            <w:szCs w:val="20"/>
          </w:rPr>
        </w:pPr>
        <w:r w:rsidRPr="00C144D3">
          <w:rPr>
            <w:rFonts w:ascii="Times New Roman" w:hAnsi="Times New Roman" w:cs="Times New Roman"/>
            <w:sz w:val="20"/>
            <w:szCs w:val="20"/>
          </w:rPr>
          <w:fldChar w:fldCharType="begin"/>
        </w:r>
        <w:r w:rsidRPr="00C144D3">
          <w:rPr>
            <w:rFonts w:ascii="Times New Roman" w:hAnsi="Times New Roman" w:cs="Times New Roman"/>
            <w:sz w:val="20"/>
            <w:szCs w:val="20"/>
          </w:rPr>
          <w:instrText>PAGE   \* MERGEFORMAT</w:instrText>
        </w:r>
        <w:r w:rsidRPr="00C144D3">
          <w:rPr>
            <w:rFonts w:ascii="Times New Roman" w:hAnsi="Times New Roman" w:cs="Times New Roman"/>
            <w:sz w:val="20"/>
            <w:szCs w:val="20"/>
          </w:rPr>
          <w:fldChar w:fldCharType="separate"/>
        </w:r>
        <w:r w:rsidR="008209D1">
          <w:rPr>
            <w:rFonts w:ascii="Times New Roman" w:hAnsi="Times New Roman" w:cs="Times New Roman"/>
            <w:noProof/>
            <w:sz w:val="20"/>
            <w:szCs w:val="20"/>
          </w:rPr>
          <w:t>40</w:t>
        </w:r>
        <w:r w:rsidRPr="00C144D3">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103947"/>
      <w:docPartObj>
        <w:docPartGallery w:val="Page Numbers (Top of Page)"/>
        <w:docPartUnique/>
      </w:docPartObj>
    </w:sdtPr>
    <w:sdtContent>
      <w:p w:rsidR="00047FAC" w:rsidRPr="00C144D3" w:rsidRDefault="00047FAC" w:rsidP="001B4E6B">
        <w:pPr>
          <w:pStyle w:val="ae"/>
          <w:jc w:val="center"/>
          <w:rPr>
            <w:rFonts w:ascii="Times New Roman" w:hAnsi="Times New Roman" w:cs="Times New Roman"/>
            <w:sz w:val="20"/>
            <w:szCs w:val="20"/>
          </w:rPr>
        </w:pPr>
        <w:r w:rsidRPr="00791C64">
          <w:rPr>
            <w:rFonts w:ascii="Times New Roman" w:hAnsi="Times New Roman" w:cs="Times New Roman"/>
            <w:sz w:val="20"/>
            <w:szCs w:val="20"/>
          </w:rPr>
          <w:fldChar w:fldCharType="begin"/>
        </w:r>
        <w:r w:rsidRPr="00791C64">
          <w:rPr>
            <w:rFonts w:ascii="Times New Roman" w:hAnsi="Times New Roman" w:cs="Times New Roman"/>
            <w:sz w:val="20"/>
            <w:szCs w:val="20"/>
          </w:rPr>
          <w:instrText>PAGE   \* MERGEFORMAT</w:instrText>
        </w:r>
        <w:r w:rsidRPr="00791C64">
          <w:rPr>
            <w:rFonts w:ascii="Times New Roman" w:hAnsi="Times New Roman" w:cs="Times New Roman"/>
            <w:sz w:val="20"/>
            <w:szCs w:val="20"/>
          </w:rPr>
          <w:fldChar w:fldCharType="separate"/>
        </w:r>
        <w:r w:rsidR="008209D1">
          <w:rPr>
            <w:rFonts w:ascii="Times New Roman" w:hAnsi="Times New Roman" w:cs="Times New Roman"/>
            <w:noProof/>
            <w:sz w:val="20"/>
            <w:szCs w:val="20"/>
          </w:rPr>
          <w:t>41</w:t>
        </w:r>
        <w:r w:rsidRPr="00791C64">
          <w:rPr>
            <w:rFonts w:ascii="Times New Roman" w:hAnsi="Times New Roman" w:cs="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FAC" w:rsidRDefault="00047FAC">
    <w:pPr>
      <w:pStyle w:val="ae"/>
      <w:jc w:val="center"/>
    </w:pPr>
  </w:p>
  <w:p w:rsidR="00047FAC" w:rsidRDefault="00047FA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4F0"/>
    <w:multiLevelType w:val="hybridMultilevel"/>
    <w:tmpl w:val="4C2A6296"/>
    <w:lvl w:ilvl="0" w:tplc="EF008F42">
      <w:start w:val="1"/>
      <w:numFmt w:val="decimal"/>
      <w:suff w:val="space"/>
      <w:lvlText w:val="%1."/>
      <w:lvlJc w:val="left"/>
      <w:pPr>
        <w:ind w:left="72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17808E4"/>
    <w:multiLevelType w:val="hybridMultilevel"/>
    <w:tmpl w:val="0292D996"/>
    <w:lvl w:ilvl="0" w:tplc="25C68DE4">
      <w:start w:val="1"/>
      <w:numFmt w:val="russianLower"/>
      <w:suff w:val="space"/>
      <w:lvlText w:val="%1)"/>
      <w:lvlJc w:val="left"/>
      <w:pPr>
        <w:ind w:left="177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1D1627F"/>
    <w:multiLevelType w:val="hybridMultilevel"/>
    <w:tmpl w:val="C322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D58E7"/>
    <w:multiLevelType w:val="hybridMultilevel"/>
    <w:tmpl w:val="983CB116"/>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797B84"/>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 w15:restartNumberingAfterBreak="0">
    <w:nsid w:val="03F150EA"/>
    <w:multiLevelType w:val="hybridMultilevel"/>
    <w:tmpl w:val="BF9678E8"/>
    <w:lvl w:ilvl="0" w:tplc="BF7C9294">
      <w:start w:val="1"/>
      <w:numFmt w:val="bullet"/>
      <w:lvlText w:val="­"/>
      <w:lvlJc w:val="left"/>
      <w:pPr>
        <w:ind w:left="1211" w:hanging="360"/>
      </w:pPr>
      <w:rPr>
        <w:rFonts w:ascii="Courier New" w:hAnsi="Courier New" w:hint="default"/>
      </w:rPr>
    </w:lvl>
    <w:lvl w:ilvl="1" w:tplc="32A2E866">
      <w:start w:val="1"/>
      <w:numFmt w:val="bullet"/>
      <w:lvlText w:val=""/>
      <w:lvlJc w:val="left"/>
      <w:pPr>
        <w:ind w:left="1780" w:hanging="360"/>
      </w:pPr>
      <w:rPr>
        <w:rFonts w:ascii="Symbol" w:hAnsi="Symbol"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15:restartNumberingAfterBreak="0">
    <w:nsid w:val="041677A2"/>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4317C58"/>
    <w:multiLevelType w:val="hybridMultilevel"/>
    <w:tmpl w:val="4DC61B96"/>
    <w:lvl w:ilvl="0" w:tplc="EBD87A6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7C4223"/>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05302BC0"/>
    <w:multiLevelType w:val="hybridMultilevel"/>
    <w:tmpl w:val="0C902A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06CF5302"/>
    <w:multiLevelType w:val="hybridMultilevel"/>
    <w:tmpl w:val="92A08468"/>
    <w:lvl w:ilvl="0" w:tplc="D7E06C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7160CA4"/>
    <w:multiLevelType w:val="hybridMultilevel"/>
    <w:tmpl w:val="3E804184"/>
    <w:lvl w:ilvl="0" w:tplc="32A2E86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071A1317"/>
    <w:multiLevelType w:val="hybridMultilevel"/>
    <w:tmpl w:val="0C64C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010E33"/>
    <w:multiLevelType w:val="multilevel"/>
    <w:tmpl w:val="82AC85FC"/>
    <w:lvl w:ilvl="0">
      <w:start w:val="1"/>
      <w:numFmt w:val="upperRoman"/>
      <w:suff w:val="space"/>
      <w:lvlText w:val="%1."/>
      <w:lvlJc w:val="righ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A24C0F"/>
    <w:multiLevelType w:val="hybridMultilevel"/>
    <w:tmpl w:val="2EBA1F6E"/>
    <w:lvl w:ilvl="0" w:tplc="7CE609DA">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5" w15:restartNumberingAfterBreak="0">
    <w:nsid w:val="0A0221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CD7BAD"/>
    <w:multiLevelType w:val="hybridMultilevel"/>
    <w:tmpl w:val="C0F88D72"/>
    <w:lvl w:ilvl="0" w:tplc="32A2E86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7" w15:restartNumberingAfterBreak="0">
    <w:nsid w:val="0B433C01"/>
    <w:multiLevelType w:val="hybridMultilevel"/>
    <w:tmpl w:val="69AC82A0"/>
    <w:lvl w:ilvl="0" w:tplc="AF501A3C">
      <w:start w:val="1"/>
      <w:numFmt w:val="russianLower"/>
      <w:suff w:val="space"/>
      <w:lvlText w:val="%1)"/>
      <w:lvlJc w:val="left"/>
      <w:pPr>
        <w:ind w:left="720"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8" w15:restartNumberingAfterBreak="0">
    <w:nsid w:val="0C875333"/>
    <w:multiLevelType w:val="hybridMultilevel"/>
    <w:tmpl w:val="2BE2D126"/>
    <w:lvl w:ilvl="0" w:tplc="333CDAC4">
      <w:start w:val="1"/>
      <w:numFmt w:val="russianLower"/>
      <w:suff w:val="space"/>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9" w15:restartNumberingAfterBreak="0">
    <w:nsid w:val="0D942958"/>
    <w:multiLevelType w:val="hybridMultilevel"/>
    <w:tmpl w:val="89922F24"/>
    <w:lvl w:ilvl="0" w:tplc="32A2E866">
      <w:start w:val="1"/>
      <w:numFmt w:val="bullet"/>
      <w:lvlText w:val=""/>
      <w:lvlJc w:val="left"/>
      <w:pPr>
        <w:ind w:left="1068" w:hanging="360"/>
      </w:pPr>
      <w:rPr>
        <w:rFonts w:ascii="Symbol" w:hAnsi="Symbol" w:hint="default"/>
      </w:rPr>
    </w:lvl>
    <w:lvl w:ilvl="1" w:tplc="32A2E866">
      <w:start w:val="1"/>
      <w:numFmt w:val="bullet"/>
      <w:lvlText w:val=""/>
      <w:lvlJc w:val="left"/>
      <w:pPr>
        <w:ind w:left="1788" w:hanging="360"/>
      </w:pPr>
      <w:rPr>
        <w:rFonts w:ascii="Symbol" w:hAnsi="Symbol" w:hint="default"/>
      </w:rPr>
    </w:lvl>
    <w:lvl w:ilvl="2" w:tplc="D7E06CE4">
      <w:start w:val="1"/>
      <w:numFmt w:val="bullet"/>
      <w:lvlText w:val=""/>
      <w:lvlJc w:val="left"/>
      <w:pPr>
        <w:ind w:left="2508" w:hanging="360"/>
      </w:pPr>
      <w:rPr>
        <w:rFonts w:ascii="Symbol" w:hAnsi="Symbol"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0DA63AB4"/>
    <w:multiLevelType w:val="hybridMultilevel"/>
    <w:tmpl w:val="D318DF24"/>
    <w:lvl w:ilvl="0" w:tplc="824E4CEE">
      <w:start w:val="1"/>
      <w:numFmt w:val="russianLower"/>
      <w:suff w:val="space"/>
      <w:lvlText w:val="%1)"/>
      <w:lvlJc w:val="left"/>
      <w:pPr>
        <w:ind w:left="1069"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1" w15:restartNumberingAfterBreak="0">
    <w:nsid w:val="0DA76EC8"/>
    <w:multiLevelType w:val="multilevel"/>
    <w:tmpl w:val="0ABE645C"/>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E93B88"/>
    <w:multiLevelType w:val="multilevel"/>
    <w:tmpl w:val="24007B58"/>
    <w:lvl w:ilvl="0">
      <w:start w:val="1"/>
      <w:numFmt w:val="upperRoman"/>
      <w:lvlText w:val="%1."/>
      <w:lvlJc w:val="left"/>
      <w:pPr>
        <w:ind w:left="1211" w:hanging="360"/>
      </w:pPr>
      <w:rPr>
        <w:rFonts w:ascii="Times New Roman" w:eastAsiaTheme="minorHAnsi" w:hAnsi="Times New Roman" w:cs="Times New Roman"/>
      </w:rPr>
    </w:lvl>
    <w:lvl w:ilvl="1">
      <w:start w:val="1"/>
      <w:numFmt w:val="decimal"/>
      <w:lvlText w:val="%2."/>
      <w:lvlJc w:val="left"/>
      <w:pPr>
        <w:ind w:left="1992" w:hanging="432"/>
      </w:pPr>
      <w:rPr>
        <w:b w:val="0"/>
      </w:rPr>
    </w:lvl>
    <w:lvl w:ilvl="2">
      <w:start w:val="1"/>
      <w:numFmt w:val="decimal"/>
      <w:lvlText w:val="%1.%2.%3."/>
      <w:lvlJc w:val="left"/>
      <w:pPr>
        <w:ind w:left="2064" w:hanging="504"/>
      </w:pPr>
    </w:lvl>
    <w:lvl w:ilvl="3">
      <w:start w:val="1"/>
      <w:numFmt w:val="decimal"/>
      <w:lvlText w:val="%1.%2.%3.%4."/>
      <w:lvlJc w:val="left"/>
      <w:pPr>
        <w:ind w:left="3626"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23" w15:restartNumberingAfterBreak="0">
    <w:nsid w:val="122F4BD7"/>
    <w:multiLevelType w:val="hybridMultilevel"/>
    <w:tmpl w:val="B8CE2728"/>
    <w:lvl w:ilvl="0" w:tplc="58C88292">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29F1598"/>
    <w:multiLevelType w:val="multilevel"/>
    <w:tmpl w:val="0ABE645C"/>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39A3D53"/>
    <w:multiLevelType w:val="hybridMultilevel"/>
    <w:tmpl w:val="91CCADA8"/>
    <w:lvl w:ilvl="0" w:tplc="D7E06CE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145C40CC"/>
    <w:multiLevelType w:val="multilevel"/>
    <w:tmpl w:val="F856A5B4"/>
    <w:lvl w:ilvl="0">
      <w:start w:val="1"/>
      <w:numFmt w:val="decimal"/>
      <w:lvlText w:val="%1"/>
      <w:lvlJc w:val="left"/>
      <w:pPr>
        <w:ind w:left="360" w:hanging="360"/>
      </w:pPr>
      <w:rPr>
        <w:rFonts w:hint="default"/>
      </w:rPr>
    </w:lvl>
    <w:lvl w:ilvl="1">
      <w:start w:val="1"/>
      <w:numFmt w:val="decimal"/>
      <w:lvlText w:val="%2."/>
      <w:lvlJc w:val="left"/>
      <w:pPr>
        <w:ind w:left="3834"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7E26E00"/>
    <w:multiLevelType w:val="hybridMultilevel"/>
    <w:tmpl w:val="7D0CC422"/>
    <w:lvl w:ilvl="0" w:tplc="7CE609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B966E89"/>
    <w:multiLevelType w:val="hybridMultilevel"/>
    <w:tmpl w:val="A4D62C6E"/>
    <w:lvl w:ilvl="0" w:tplc="32A2E866">
      <w:start w:val="1"/>
      <w:numFmt w:val="bullet"/>
      <w:lvlText w:val=""/>
      <w:lvlJc w:val="left"/>
      <w:pPr>
        <w:tabs>
          <w:tab w:val="num" w:pos="1584"/>
        </w:tabs>
        <w:ind w:left="1584" w:hanging="360"/>
      </w:pPr>
      <w:rPr>
        <w:rFonts w:ascii="Symbol" w:hAnsi="Symbol" w:hint="default"/>
      </w:rPr>
    </w:lvl>
    <w:lvl w:ilvl="1" w:tplc="04190003" w:tentative="1">
      <w:start w:val="1"/>
      <w:numFmt w:val="bullet"/>
      <w:lvlText w:val="o"/>
      <w:lvlJc w:val="left"/>
      <w:pPr>
        <w:tabs>
          <w:tab w:val="num" w:pos="1595"/>
        </w:tabs>
        <w:ind w:left="1595" w:hanging="360"/>
      </w:pPr>
      <w:rPr>
        <w:rFonts w:ascii="Courier New" w:hAnsi="Courier New" w:cs="Courier New" w:hint="default"/>
      </w:rPr>
    </w:lvl>
    <w:lvl w:ilvl="2" w:tplc="04190005" w:tentative="1">
      <w:start w:val="1"/>
      <w:numFmt w:val="bullet"/>
      <w:lvlText w:val=""/>
      <w:lvlJc w:val="left"/>
      <w:pPr>
        <w:tabs>
          <w:tab w:val="num" w:pos="2315"/>
        </w:tabs>
        <w:ind w:left="2315" w:hanging="360"/>
      </w:pPr>
      <w:rPr>
        <w:rFonts w:ascii="Wingdings" w:hAnsi="Wingdings" w:hint="default"/>
      </w:rPr>
    </w:lvl>
    <w:lvl w:ilvl="3" w:tplc="04190001" w:tentative="1">
      <w:start w:val="1"/>
      <w:numFmt w:val="bullet"/>
      <w:lvlText w:val=""/>
      <w:lvlJc w:val="left"/>
      <w:pPr>
        <w:tabs>
          <w:tab w:val="num" w:pos="3035"/>
        </w:tabs>
        <w:ind w:left="3035" w:hanging="360"/>
      </w:pPr>
      <w:rPr>
        <w:rFonts w:ascii="Symbol" w:hAnsi="Symbol" w:hint="default"/>
      </w:rPr>
    </w:lvl>
    <w:lvl w:ilvl="4" w:tplc="04190003" w:tentative="1">
      <w:start w:val="1"/>
      <w:numFmt w:val="bullet"/>
      <w:lvlText w:val="o"/>
      <w:lvlJc w:val="left"/>
      <w:pPr>
        <w:tabs>
          <w:tab w:val="num" w:pos="3755"/>
        </w:tabs>
        <w:ind w:left="3755" w:hanging="360"/>
      </w:pPr>
      <w:rPr>
        <w:rFonts w:ascii="Courier New" w:hAnsi="Courier New" w:cs="Courier New" w:hint="default"/>
      </w:rPr>
    </w:lvl>
    <w:lvl w:ilvl="5" w:tplc="04190005" w:tentative="1">
      <w:start w:val="1"/>
      <w:numFmt w:val="bullet"/>
      <w:lvlText w:val=""/>
      <w:lvlJc w:val="left"/>
      <w:pPr>
        <w:tabs>
          <w:tab w:val="num" w:pos="4475"/>
        </w:tabs>
        <w:ind w:left="4475" w:hanging="360"/>
      </w:pPr>
      <w:rPr>
        <w:rFonts w:ascii="Wingdings" w:hAnsi="Wingdings" w:hint="default"/>
      </w:rPr>
    </w:lvl>
    <w:lvl w:ilvl="6" w:tplc="04190001" w:tentative="1">
      <w:start w:val="1"/>
      <w:numFmt w:val="bullet"/>
      <w:lvlText w:val=""/>
      <w:lvlJc w:val="left"/>
      <w:pPr>
        <w:tabs>
          <w:tab w:val="num" w:pos="5195"/>
        </w:tabs>
        <w:ind w:left="5195" w:hanging="360"/>
      </w:pPr>
      <w:rPr>
        <w:rFonts w:ascii="Symbol" w:hAnsi="Symbol" w:hint="default"/>
      </w:rPr>
    </w:lvl>
    <w:lvl w:ilvl="7" w:tplc="04190003" w:tentative="1">
      <w:start w:val="1"/>
      <w:numFmt w:val="bullet"/>
      <w:lvlText w:val="o"/>
      <w:lvlJc w:val="left"/>
      <w:pPr>
        <w:tabs>
          <w:tab w:val="num" w:pos="5915"/>
        </w:tabs>
        <w:ind w:left="5915" w:hanging="360"/>
      </w:pPr>
      <w:rPr>
        <w:rFonts w:ascii="Courier New" w:hAnsi="Courier New" w:cs="Courier New" w:hint="default"/>
      </w:rPr>
    </w:lvl>
    <w:lvl w:ilvl="8" w:tplc="04190005" w:tentative="1">
      <w:start w:val="1"/>
      <w:numFmt w:val="bullet"/>
      <w:lvlText w:val=""/>
      <w:lvlJc w:val="left"/>
      <w:pPr>
        <w:tabs>
          <w:tab w:val="num" w:pos="6635"/>
        </w:tabs>
        <w:ind w:left="6635" w:hanging="360"/>
      </w:pPr>
      <w:rPr>
        <w:rFonts w:ascii="Wingdings" w:hAnsi="Wingdings" w:hint="default"/>
      </w:rPr>
    </w:lvl>
  </w:abstractNum>
  <w:abstractNum w:abstractNumId="29" w15:restartNumberingAfterBreak="0">
    <w:nsid w:val="1C441CBE"/>
    <w:multiLevelType w:val="hybridMultilevel"/>
    <w:tmpl w:val="154C57EC"/>
    <w:lvl w:ilvl="0" w:tplc="CB5E8C62">
      <w:start w:val="1"/>
      <w:numFmt w:val="russianLower"/>
      <w:suff w:val="space"/>
      <w:lvlText w:val="%1)"/>
      <w:lvlJc w:val="left"/>
      <w:pPr>
        <w:ind w:left="1364" w:hanging="360"/>
      </w:pPr>
      <w:rPr>
        <w:rFonts w:hint="default"/>
        <w:color w:val="auto"/>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0" w15:restartNumberingAfterBreak="0">
    <w:nsid w:val="1C481B2D"/>
    <w:multiLevelType w:val="hybridMultilevel"/>
    <w:tmpl w:val="7ADEF70A"/>
    <w:lvl w:ilvl="0" w:tplc="D7E06CE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15:restartNumberingAfterBreak="0">
    <w:nsid w:val="1C7F7CFD"/>
    <w:multiLevelType w:val="hybridMultilevel"/>
    <w:tmpl w:val="84C2A3B4"/>
    <w:lvl w:ilvl="0" w:tplc="7CE609DA">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2" w15:restartNumberingAfterBreak="0">
    <w:nsid w:val="1F566787"/>
    <w:multiLevelType w:val="hybridMultilevel"/>
    <w:tmpl w:val="EDD24F82"/>
    <w:lvl w:ilvl="0" w:tplc="32A2E8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15:restartNumberingAfterBreak="0">
    <w:nsid w:val="1F7B6CEB"/>
    <w:multiLevelType w:val="hybridMultilevel"/>
    <w:tmpl w:val="8722AF7A"/>
    <w:lvl w:ilvl="0" w:tplc="32A2E866">
      <w:start w:val="1"/>
      <w:numFmt w:val="bullet"/>
      <w:lvlText w:val=""/>
      <w:lvlJc w:val="left"/>
      <w:pPr>
        <w:ind w:left="1584" w:hanging="360"/>
      </w:pPr>
      <w:rPr>
        <w:rFonts w:ascii="Symbol" w:hAnsi="Symbol" w:hint="default"/>
      </w:rPr>
    </w:lvl>
    <w:lvl w:ilvl="1" w:tplc="32A2E866">
      <w:start w:val="1"/>
      <w:numFmt w:val="bullet"/>
      <w:lvlText w:val=""/>
      <w:lvlJc w:val="left"/>
      <w:pPr>
        <w:ind w:left="2304" w:hanging="360"/>
      </w:pPr>
      <w:rPr>
        <w:rFonts w:ascii="Symbol" w:hAnsi="Symbol"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34" w15:restartNumberingAfterBreak="0">
    <w:nsid w:val="200A4B03"/>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20D94BDF"/>
    <w:multiLevelType w:val="hybridMultilevel"/>
    <w:tmpl w:val="D2BE77AC"/>
    <w:lvl w:ilvl="0" w:tplc="32A2E866">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6" w15:restartNumberingAfterBreak="0">
    <w:nsid w:val="23F36D1F"/>
    <w:multiLevelType w:val="hybridMultilevel"/>
    <w:tmpl w:val="D8D2A70E"/>
    <w:lvl w:ilvl="0" w:tplc="7CE609DA">
      <w:start w:val="1"/>
      <w:numFmt w:val="russianLower"/>
      <w:lvlText w:val="%1)"/>
      <w:lvlJc w:val="left"/>
      <w:pPr>
        <w:ind w:left="1584"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37" w15:restartNumberingAfterBreak="0">
    <w:nsid w:val="279C4082"/>
    <w:multiLevelType w:val="hybridMultilevel"/>
    <w:tmpl w:val="EF260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545AB8"/>
    <w:multiLevelType w:val="hybridMultilevel"/>
    <w:tmpl w:val="3DA2E1EA"/>
    <w:lvl w:ilvl="0" w:tplc="B4ACC06A">
      <w:start w:val="1"/>
      <w:numFmt w:val="russianLower"/>
      <w:suff w:val="space"/>
      <w:lvlText w:val="%1)"/>
      <w:lvlJc w:val="left"/>
      <w:pPr>
        <w:ind w:left="177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8C242D7"/>
    <w:multiLevelType w:val="hybridMultilevel"/>
    <w:tmpl w:val="E4ECB3F6"/>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40" w15:restartNumberingAfterBreak="0">
    <w:nsid w:val="29277429"/>
    <w:multiLevelType w:val="hybridMultilevel"/>
    <w:tmpl w:val="1C72A108"/>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9805C1B"/>
    <w:multiLevelType w:val="hybridMultilevel"/>
    <w:tmpl w:val="6758F3E8"/>
    <w:lvl w:ilvl="0" w:tplc="32A2E8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164261"/>
    <w:multiLevelType w:val="hybridMultilevel"/>
    <w:tmpl w:val="6BA8A1E2"/>
    <w:lvl w:ilvl="0" w:tplc="32A2E866">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3" w15:restartNumberingAfterBreak="0">
    <w:nsid w:val="2A665209"/>
    <w:multiLevelType w:val="hybridMultilevel"/>
    <w:tmpl w:val="3642DE6E"/>
    <w:lvl w:ilvl="0" w:tplc="D506CD6C">
      <w:start w:val="1"/>
      <w:numFmt w:val="russianLower"/>
      <w:suff w:val="space"/>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4" w15:restartNumberingAfterBreak="0">
    <w:nsid w:val="2ABD5D94"/>
    <w:multiLevelType w:val="hybridMultilevel"/>
    <w:tmpl w:val="FA30BA8E"/>
    <w:lvl w:ilvl="0" w:tplc="3C9C99B4">
      <w:start w:val="1"/>
      <w:numFmt w:val="russianLower"/>
      <w:pStyle w:val="a"/>
      <w:suff w:val="space"/>
      <w:lvlText w:val="%1)"/>
      <w:lvlJc w:val="left"/>
      <w:pPr>
        <w:ind w:left="1069"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5" w15:restartNumberingAfterBreak="0">
    <w:nsid w:val="2BF8721E"/>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6" w15:restartNumberingAfterBreak="0">
    <w:nsid w:val="2C2A15C3"/>
    <w:multiLevelType w:val="hybridMultilevel"/>
    <w:tmpl w:val="99AE3290"/>
    <w:lvl w:ilvl="0" w:tplc="BABC470A">
      <w:start w:val="1"/>
      <w:numFmt w:val="russianLower"/>
      <w:suff w:val="space"/>
      <w:lvlText w:val="%1)"/>
      <w:lvlJc w:val="left"/>
      <w:pPr>
        <w:ind w:left="720" w:hanging="360"/>
      </w:pPr>
      <w:rPr>
        <w:rFont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7" w15:restartNumberingAfterBreak="0">
    <w:nsid w:val="2C9C1392"/>
    <w:multiLevelType w:val="hybridMultilevel"/>
    <w:tmpl w:val="E06AF756"/>
    <w:lvl w:ilvl="0" w:tplc="32A2E866">
      <w:start w:val="1"/>
      <w:numFmt w:val="bullet"/>
      <w:lvlText w:val=""/>
      <w:lvlJc w:val="left"/>
      <w:pPr>
        <w:ind w:left="720" w:hanging="360"/>
      </w:pPr>
      <w:rPr>
        <w:rFonts w:ascii="Symbol" w:hAnsi="Symbol" w:hint="default"/>
      </w:rPr>
    </w:lvl>
    <w:lvl w:ilvl="1" w:tplc="32A2E866">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DBD5D6D"/>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15:restartNumberingAfterBreak="0">
    <w:nsid w:val="2FAA3B95"/>
    <w:multiLevelType w:val="hybridMultilevel"/>
    <w:tmpl w:val="0C902A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30060A42"/>
    <w:multiLevelType w:val="hybridMultilevel"/>
    <w:tmpl w:val="7278EDE8"/>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51" w15:restartNumberingAfterBreak="0">
    <w:nsid w:val="30DF0BFB"/>
    <w:multiLevelType w:val="hybridMultilevel"/>
    <w:tmpl w:val="BD7239AC"/>
    <w:lvl w:ilvl="0" w:tplc="7CE609DA">
      <w:start w:val="1"/>
      <w:numFmt w:val="russianLow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2" w15:restartNumberingAfterBreak="0">
    <w:nsid w:val="32872E0C"/>
    <w:multiLevelType w:val="hybridMultilevel"/>
    <w:tmpl w:val="9D007C1C"/>
    <w:lvl w:ilvl="0" w:tplc="7CE609DA">
      <w:start w:val="1"/>
      <w:numFmt w:val="russianLower"/>
      <w:lvlText w:val="%1)"/>
      <w:lvlJc w:val="left"/>
      <w:pPr>
        <w:ind w:left="1584"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53" w15:restartNumberingAfterBreak="0">
    <w:nsid w:val="34194DF0"/>
    <w:multiLevelType w:val="hybridMultilevel"/>
    <w:tmpl w:val="76669CA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838" w:hanging="360"/>
      </w:pPr>
      <w:rPr>
        <w:rFonts w:cs="Times New Roman"/>
      </w:rPr>
    </w:lvl>
    <w:lvl w:ilvl="2" w:tplc="0419001B" w:tentative="1">
      <w:start w:val="1"/>
      <w:numFmt w:val="lowerRoman"/>
      <w:lvlText w:val="%3."/>
      <w:lvlJc w:val="right"/>
      <w:pPr>
        <w:ind w:left="2558" w:hanging="180"/>
      </w:pPr>
      <w:rPr>
        <w:rFonts w:cs="Times New Roman"/>
      </w:rPr>
    </w:lvl>
    <w:lvl w:ilvl="3" w:tplc="0419000F" w:tentative="1">
      <w:start w:val="1"/>
      <w:numFmt w:val="decimal"/>
      <w:lvlText w:val="%4."/>
      <w:lvlJc w:val="left"/>
      <w:pPr>
        <w:ind w:left="3278" w:hanging="360"/>
      </w:pPr>
      <w:rPr>
        <w:rFonts w:cs="Times New Roman"/>
      </w:rPr>
    </w:lvl>
    <w:lvl w:ilvl="4" w:tplc="04190019" w:tentative="1">
      <w:start w:val="1"/>
      <w:numFmt w:val="lowerLetter"/>
      <w:lvlText w:val="%5."/>
      <w:lvlJc w:val="left"/>
      <w:pPr>
        <w:ind w:left="3998" w:hanging="360"/>
      </w:pPr>
      <w:rPr>
        <w:rFonts w:cs="Times New Roman"/>
      </w:rPr>
    </w:lvl>
    <w:lvl w:ilvl="5" w:tplc="0419001B" w:tentative="1">
      <w:start w:val="1"/>
      <w:numFmt w:val="lowerRoman"/>
      <w:lvlText w:val="%6."/>
      <w:lvlJc w:val="right"/>
      <w:pPr>
        <w:ind w:left="4718" w:hanging="180"/>
      </w:pPr>
      <w:rPr>
        <w:rFonts w:cs="Times New Roman"/>
      </w:rPr>
    </w:lvl>
    <w:lvl w:ilvl="6" w:tplc="0419000F" w:tentative="1">
      <w:start w:val="1"/>
      <w:numFmt w:val="decimal"/>
      <w:lvlText w:val="%7."/>
      <w:lvlJc w:val="left"/>
      <w:pPr>
        <w:ind w:left="5438" w:hanging="360"/>
      </w:pPr>
      <w:rPr>
        <w:rFonts w:cs="Times New Roman"/>
      </w:rPr>
    </w:lvl>
    <w:lvl w:ilvl="7" w:tplc="04190019" w:tentative="1">
      <w:start w:val="1"/>
      <w:numFmt w:val="lowerLetter"/>
      <w:lvlText w:val="%8."/>
      <w:lvlJc w:val="left"/>
      <w:pPr>
        <w:ind w:left="6158" w:hanging="360"/>
      </w:pPr>
      <w:rPr>
        <w:rFonts w:cs="Times New Roman"/>
      </w:rPr>
    </w:lvl>
    <w:lvl w:ilvl="8" w:tplc="0419001B" w:tentative="1">
      <w:start w:val="1"/>
      <w:numFmt w:val="lowerRoman"/>
      <w:lvlText w:val="%9."/>
      <w:lvlJc w:val="right"/>
      <w:pPr>
        <w:ind w:left="6878" w:hanging="180"/>
      </w:pPr>
      <w:rPr>
        <w:rFonts w:cs="Times New Roman"/>
      </w:rPr>
    </w:lvl>
  </w:abstractNum>
  <w:abstractNum w:abstractNumId="54" w15:restartNumberingAfterBreak="0">
    <w:nsid w:val="36121ABD"/>
    <w:multiLevelType w:val="hybridMultilevel"/>
    <w:tmpl w:val="7AF46DDA"/>
    <w:lvl w:ilvl="0" w:tplc="6AB8A35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387B7FD2"/>
    <w:multiLevelType w:val="hybridMultilevel"/>
    <w:tmpl w:val="E776251C"/>
    <w:lvl w:ilvl="0" w:tplc="7CE609DA">
      <w:start w:val="1"/>
      <w:numFmt w:val="russianLower"/>
      <w:lvlText w:val="%1)"/>
      <w:lvlJc w:val="left"/>
      <w:pPr>
        <w:ind w:left="928" w:hanging="360"/>
      </w:pPr>
      <w:rPr>
        <w:rFonts w:cs="Times New Roman" w:hint="default"/>
      </w:rPr>
    </w:lvl>
    <w:lvl w:ilvl="1" w:tplc="04190019" w:tentative="1">
      <w:start w:val="1"/>
      <w:numFmt w:val="lowerLetter"/>
      <w:lvlText w:val="%2."/>
      <w:lvlJc w:val="left"/>
      <w:pPr>
        <w:ind w:left="1838" w:hanging="360"/>
      </w:pPr>
      <w:rPr>
        <w:rFonts w:cs="Times New Roman"/>
      </w:rPr>
    </w:lvl>
    <w:lvl w:ilvl="2" w:tplc="0419001B" w:tentative="1">
      <w:start w:val="1"/>
      <w:numFmt w:val="lowerRoman"/>
      <w:lvlText w:val="%3."/>
      <w:lvlJc w:val="right"/>
      <w:pPr>
        <w:ind w:left="2558" w:hanging="180"/>
      </w:pPr>
      <w:rPr>
        <w:rFonts w:cs="Times New Roman"/>
      </w:rPr>
    </w:lvl>
    <w:lvl w:ilvl="3" w:tplc="0419000F" w:tentative="1">
      <w:start w:val="1"/>
      <w:numFmt w:val="decimal"/>
      <w:lvlText w:val="%4."/>
      <w:lvlJc w:val="left"/>
      <w:pPr>
        <w:ind w:left="3278" w:hanging="360"/>
      </w:pPr>
      <w:rPr>
        <w:rFonts w:cs="Times New Roman"/>
      </w:rPr>
    </w:lvl>
    <w:lvl w:ilvl="4" w:tplc="04190019" w:tentative="1">
      <w:start w:val="1"/>
      <w:numFmt w:val="lowerLetter"/>
      <w:lvlText w:val="%5."/>
      <w:lvlJc w:val="left"/>
      <w:pPr>
        <w:ind w:left="3998" w:hanging="360"/>
      </w:pPr>
      <w:rPr>
        <w:rFonts w:cs="Times New Roman"/>
      </w:rPr>
    </w:lvl>
    <w:lvl w:ilvl="5" w:tplc="0419001B" w:tentative="1">
      <w:start w:val="1"/>
      <w:numFmt w:val="lowerRoman"/>
      <w:lvlText w:val="%6."/>
      <w:lvlJc w:val="right"/>
      <w:pPr>
        <w:ind w:left="4718" w:hanging="180"/>
      </w:pPr>
      <w:rPr>
        <w:rFonts w:cs="Times New Roman"/>
      </w:rPr>
    </w:lvl>
    <w:lvl w:ilvl="6" w:tplc="0419000F" w:tentative="1">
      <w:start w:val="1"/>
      <w:numFmt w:val="decimal"/>
      <w:lvlText w:val="%7."/>
      <w:lvlJc w:val="left"/>
      <w:pPr>
        <w:ind w:left="5438" w:hanging="360"/>
      </w:pPr>
      <w:rPr>
        <w:rFonts w:cs="Times New Roman"/>
      </w:rPr>
    </w:lvl>
    <w:lvl w:ilvl="7" w:tplc="04190019" w:tentative="1">
      <w:start w:val="1"/>
      <w:numFmt w:val="lowerLetter"/>
      <w:lvlText w:val="%8."/>
      <w:lvlJc w:val="left"/>
      <w:pPr>
        <w:ind w:left="6158" w:hanging="360"/>
      </w:pPr>
      <w:rPr>
        <w:rFonts w:cs="Times New Roman"/>
      </w:rPr>
    </w:lvl>
    <w:lvl w:ilvl="8" w:tplc="0419001B" w:tentative="1">
      <w:start w:val="1"/>
      <w:numFmt w:val="lowerRoman"/>
      <w:lvlText w:val="%9."/>
      <w:lvlJc w:val="right"/>
      <w:pPr>
        <w:ind w:left="6878" w:hanging="180"/>
      </w:pPr>
      <w:rPr>
        <w:rFonts w:cs="Times New Roman"/>
      </w:rPr>
    </w:lvl>
  </w:abstractNum>
  <w:abstractNum w:abstractNumId="56" w15:restartNumberingAfterBreak="0">
    <w:nsid w:val="38C51D4B"/>
    <w:multiLevelType w:val="hybridMultilevel"/>
    <w:tmpl w:val="4148F154"/>
    <w:lvl w:ilvl="0" w:tplc="0ED66668">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15:restartNumberingAfterBreak="0">
    <w:nsid w:val="3AFC249E"/>
    <w:multiLevelType w:val="hybridMultilevel"/>
    <w:tmpl w:val="F5E6247C"/>
    <w:lvl w:ilvl="0" w:tplc="7CE609DA">
      <w:start w:val="1"/>
      <w:numFmt w:val="russianLower"/>
      <w:lvlText w:val="%1)"/>
      <w:lvlJc w:val="left"/>
      <w:pPr>
        <w:ind w:left="106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3C147DFF"/>
    <w:multiLevelType w:val="hybridMultilevel"/>
    <w:tmpl w:val="C7F8164E"/>
    <w:lvl w:ilvl="0" w:tplc="9498224E">
      <w:start w:val="1"/>
      <w:numFmt w:val="bullet"/>
      <w:lvlText w:val="­"/>
      <w:lvlJc w:val="left"/>
      <w:pPr>
        <w:ind w:left="1584" w:hanging="360"/>
      </w:pPr>
      <w:rPr>
        <w:rFonts w:ascii="Courier New" w:hAnsi="Courier New"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59" w15:restartNumberingAfterBreak="0">
    <w:nsid w:val="3E017F09"/>
    <w:multiLevelType w:val="hybridMultilevel"/>
    <w:tmpl w:val="C1B00802"/>
    <w:lvl w:ilvl="0" w:tplc="2DACA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3ED07546"/>
    <w:multiLevelType w:val="hybridMultilevel"/>
    <w:tmpl w:val="BFB4F718"/>
    <w:lvl w:ilvl="0" w:tplc="679C4482">
      <w:start w:val="1"/>
      <w:numFmt w:val="bullet"/>
      <w:lvlText w:val="-"/>
      <w:lvlJc w:val="left"/>
      <w:pPr>
        <w:tabs>
          <w:tab w:val="num" w:pos="1776"/>
        </w:tabs>
        <w:ind w:left="1776" w:hanging="360"/>
      </w:pPr>
      <w:rPr>
        <w:rFonts w:ascii="Times New Roman" w:hAnsi="Times New Roman" w:cs="Times New Roman" w:hint="default"/>
      </w:rPr>
    </w:lvl>
    <w:lvl w:ilvl="1" w:tplc="04190003" w:tentative="1">
      <w:start w:val="1"/>
      <w:numFmt w:val="bullet"/>
      <w:lvlText w:val="o"/>
      <w:lvlJc w:val="left"/>
      <w:pPr>
        <w:tabs>
          <w:tab w:val="num" w:pos="1787"/>
        </w:tabs>
        <w:ind w:left="1787" w:hanging="360"/>
      </w:pPr>
      <w:rPr>
        <w:rFonts w:ascii="Courier New" w:hAnsi="Courier New" w:cs="Courier New" w:hint="default"/>
      </w:rPr>
    </w:lvl>
    <w:lvl w:ilvl="2" w:tplc="04190005" w:tentative="1">
      <w:start w:val="1"/>
      <w:numFmt w:val="bullet"/>
      <w:lvlText w:val=""/>
      <w:lvlJc w:val="left"/>
      <w:pPr>
        <w:tabs>
          <w:tab w:val="num" w:pos="2507"/>
        </w:tabs>
        <w:ind w:left="2507" w:hanging="360"/>
      </w:pPr>
      <w:rPr>
        <w:rFonts w:ascii="Wingdings" w:hAnsi="Wingdings" w:hint="default"/>
      </w:rPr>
    </w:lvl>
    <w:lvl w:ilvl="3" w:tplc="04190001" w:tentative="1">
      <w:start w:val="1"/>
      <w:numFmt w:val="bullet"/>
      <w:lvlText w:val=""/>
      <w:lvlJc w:val="left"/>
      <w:pPr>
        <w:tabs>
          <w:tab w:val="num" w:pos="3227"/>
        </w:tabs>
        <w:ind w:left="3227" w:hanging="360"/>
      </w:pPr>
      <w:rPr>
        <w:rFonts w:ascii="Symbol" w:hAnsi="Symbol" w:hint="default"/>
      </w:rPr>
    </w:lvl>
    <w:lvl w:ilvl="4" w:tplc="04190003" w:tentative="1">
      <w:start w:val="1"/>
      <w:numFmt w:val="bullet"/>
      <w:lvlText w:val="o"/>
      <w:lvlJc w:val="left"/>
      <w:pPr>
        <w:tabs>
          <w:tab w:val="num" w:pos="3947"/>
        </w:tabs>
        <w:ind w:left="3947" w:hanging="360"/>
      </w:pPr>
      <w:rPr>
        <w:rFonts w:ascii="Courier New" w:hAnsi="Courier New" w:cs="Courier New" w:hint="default"/>
      </w:rPr>
    </w:lvl>
    <w:lvl w:ilvl="5" w:tplc="04190005" w:tentative="1">
      <w:start w:val="1"/>
      <w:numFmt w:val="bullet"/>
      <w:lvlText w:val=""/>
      <w:lvlJc w:val="left"/>
      <w:pPr>
        <w:tabs>
          <w:tab w:val="num" w:pos="4667"/>
        </w:tabs>
        <w:ind w:left="4667" w:hanging="360"/>
      </w:pPr>
      <w:rPr>
        <w:rFonts w:ascii="Wingdings" w:hAnsi="Wingdings" w:hint="default"/>
      </w:rPr>
    </w:lvl>
    <w:lvl w:ilvl="6" w:tplc="04190001" w:tentative="1">
      <w:start w:val="1"/>
      <w:numFmt w:val="bullet"/>
      <w:lvlText w:val=""/>
      <w:lvlJc w:val="left"/>
      <w:pPr>
        <w:tabs>
          <w:tab w:val="num" w:pos="5387"/>
        </w:tabs>
        <w:ind w:left="5387" w:hanging="360"/>
      </w:pPr>
      <w:rPr>
        <w:rFonts w:ascii="Symbol" w:hAnsi="Symbol" w:hint="default"/>
      </w:rPr>
    </w:lvl>
    <w:lvl w:ilvl="7" w:tplc="04190003" w:tentative="1">
      <w:start w:val="1"/>
      <w:numFmt w:val="bullet"/>
      <w:lvlText w:val="o"/>
      <w:lvlJc w:val="left"/>
      <w:pPr>
        <w:tabs>
          <w:tab w:val="num" w:pos="6107"/>
        </w:tabs>
        <w:ind w:left="6107" w:hanging="360"/>
      </w:pPr>
      <w:rPr>
        <w:rFonts w:ascii="Courier New" w:hAnsi="Courier New" w:cs="Courier New" w:hint="default"/>
      </w:rPr>
    </w:lvl>
    <w:lvl w:ilvl="8" w:tplc="04190005" w:tentative="1">
      <w:start w:val="1"/>
      <w:numFmt w:val="bullet"/>
      <w:lvlText w:val=""/>
      <w:lvlJc w:val="left"/>
      <w:pPr>
        <w:tabs>
          <w:tab w:val="num" w:pos="6827"/>
        </w:tabs>
        <w:ind w:left="6827" w:hanging="360"/>
      </w:pPr>
      <w:rPr>
        <w:rFonts w:ascii="Wingdings" w:hAnsi="Wingdings" w:hint="default"/>
      </w:rPr>
    </w:lvl>
  </w:abstractNum>
  <w:abstractNum w:abstractNumId="61" w15:restartNumberingAfterBreak="0">
    <w:nsid w:val="3EEC2FAC"/>
    <w:multiLevelType w:val="hybridMultilevel"/>
    <w:tmpl w:val="49B89E5C"/>
    <w:lvl w:ilvl="0" w:tplc="6BC016F0">
      <w:start w:val="1"/>
      <w:numFmt w:val="russianLower"/>
      <w:suff w:val="space"/>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2" w15:restartNumberingAfterBreak="0">
    <w:nsid w:val="3F71107B"/>
    <w:multiLevelType w:val="hybridMultilevel"/>
    <w:tmpl w:val="3B2A02C4"/>
    <w:lvl w:ilvl="0" w:tplc="48EE275C">
      <w:start w:val="1"/>
      <w:numFmt w:val="decimal"/>
      <w:suff w:val="space"/>
      <w:lvlText w:val="%1."/>
      <w:lvlJc w:val="left"/>
      <w:pPr>
        <w:ind w:left="72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15:restartNumberingAfterBreak="0">
    <w:nsid w:val="3FE567BF"/>
    <w:multiLevelType w:val="hybridMultilevel"/>
    <w:tmpl w:val="B4CA30EC"/>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64" w15:restartNumberingAfterBreak="0">
    <w:nsid w:val="4064052E"/>
    <w:multiLevelType w:val="multilevel"/>
    <w:tmpl w:val="0ABE645C"/>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0D32E3F"/>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6" w15:restartNumberingAfterBreak="0">
    <w:nsid w:val="41120199"/>
    <w:multiLevelType w:val="hybridMultilevel"/>
    <w:tmpl w:val="0DF865E6"/>
    <w:lvl w:ilvl="0" w:tplc="D7E06CE4">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7" w15:restartNumberingAfterBreak="0">
    <w:nsid w:val="41E65BF0"/>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8" w15:restartNumberingAfterBreak="0">
    <w:nsid w:val="422960CC"/>
    <w:multiLevelType w:val="hybridMultilevel"/>
    <w:tmpl w:val="619614BC"/>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69" w15:restartNumberingAfterBreak="0">
    <w:nsid w:val="43182142"/>
    <w:multiLevelType w:val="hybridMultilevel"/>
    <w:tmpl w:val="848C5FE4"/>
    <w:lvl w:ilvl="0" w:tplc="A5289DE2">
      <w:start w:val="1"/>
      <w:numFmt w:val="russianLower"/>
      <w:suff w:val="space"/>
      <w:lvlText w:val="%1)"/>
      <w:lvlJc w:val="left"/>
      <w:pPr>
        <w:ind w:left="1069"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70" w15:restartNumberingAfterBreak="0">
    <w:nsid w:val="445C38A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5E06BBD"/>
    <w:multiLevelType w:val="hybridMultilevel"/>
    <w:tmpl w:val="FCBC72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15:restartNumberingAfterBreak="0">
    <w:nsid w:val="46B37BFD"/>
    <w:multiLevelType w:val="hybridMultilevel"/>
    <w:tmpl w:val="EAD80A8E"/>
    <w:lvl w:ilvl="0" w:tplc="32A2E866">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73" w15:restartNumberingAfterBreak="0">
    <w:nsid w:val="475C4EDE"/>
    <w:multiLevelType w:val="hybridMultilevel"/>
    <w:tmpl w:val="D298D1E2"/>
    <w:lvl w:ilvl="0" w:tplc="C1C06DD4">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496D2863"/>
    <w:multiLevelType w:val="hybridMultilevel"/>
    <w:tmpl w:val="4C90C628"/>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75" w15:restartNumberingAfterBreak="0">
    <w:nsid w:val="496E3A4A"/>
    <w:multiLevelType w:val="hybridMultilevel"/>
    <w:tmpl w:val="A4C0F822"/>
    <w:lvl w:ilvl="0" w:tplc="32DEEAA0">
      <w:start w:val="1"/>
      <w:numFmt w:val="russianLower"/>
      <w:suff w:val="space"/>
      <w:lvlText w:val="%1)"/>
      <w:lvlJc w:val="left"/>
      <w:pPr>
        <w:ind w:left="720"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76" w15:restartNumberingAfterBreak="0">
    <w:nsid w:val="49FD232D"/>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7" w15:restartNumberingAfterBreak="0">
    <w:nsid w:val="4A404A26"/>
    <w:multiLevelType w:val="hybridMultilevel"/>
    <w:tmpl w:val="D1D21A64"/>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8" w15:restartNumberingAfterBreak="0">
    <w:nsid w:val="4B9E3F2A"/>
    <w:multiLevelType w:val="multilevel"/>
    <w:tmpl w:val="EEACC69E"/>
    <w:lvl w:ilvl="0">
      <w:start w:val="1"/>
      <w:numFmt w:val="decimal"/>
      <w:pStyle w:val="s01"/>
      <w:lvlText w:val="%1"/>
      <w:lvlJc w:val="left"/>
      <w:pPr>
        <w:ind w:left="644" w:hanging="360"/>
      </w:pPr>
      <w:rPr>
        <w:rFonts w:hint="default"/>
      </w:rPr>
    </w:lvl>
    <w:lvl w:ilvl="1">
      <w:start w:val="1"/>
      <w:numFmt w:val="decimal"/>
      <w:lvlText w:val="%1.%2"/>
      <w:lvlJc w:val="left"/>
      <w:pPr>
        <w:ind w:left="1353" w:hanging="360"/>
      </w:pPr>
      <w:rPr>
        <w:rFonts w:hint="default"/>
        <w:b w:val="0"/>
      </w:rPr>
    </w:lvl>
    <w:lvl w:ilvl="2">
      <w:start w:val="1"/>
      <w:numFmt w:val="decimal"/>
      <w:pStyle w:val="s03"/>
      <w:lvlText w:val="%1.%2.%3"/>
      <w:lvlJc w:val="left"/>
      <w:pPr>
        <w:ind w:left="1288" w:hanging="720"/>
      </w:pPr>
      <w:rPr>
        <w:rFonts w:hint="default"/>
      </w:rPr>
    </w:lvl>
    <w:lvl w:ilvl="3">
      <w:start w:val="1"/>
      <w:numFmt w:val="decimal"/>
      <w:pStyle w:val="s040"/>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4D6F4EB8"/>
    <w:multiLevelType w:val="hybridMultilevel"/>
    <w:tmpl w:val="54A8458E"/>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D9C15DF"/>
    <w:multiLevelType w:val="hybridMultilevel"/>
    <w:tmpl w:val="6816890E"/>
    <w:lvl w:ilvl="0" w:tplc="8BC458B4">
      <w:start w:val="1"/>
      <w:numFmt w:val="russianLower"/>
      <w:suff w:val="space"/>
      <w:lvlText w:val="%1)"/>
      <w:lvlJc w:val="left"/>
      <w:pPr>
        <w:ind w:left="1776"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15:restartNumberingAfterBreak="0">
    <w:nsid w:val="4DEE7896"/>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2" w15:restartNumberingAfterBreak="0">
    <w:nsid w:val="4DF04724"/>
    <w:multiLevelType w:val="hybridMultilevel"/>
    <w:tmpl w:val="AC12DB62"/>
    <w:lvl w:ilvl="0" w:tplc="7CE609DA">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3" w15:restartNumberingAfterBreak="0">
    <w:nsid w:val="4E100407"/>
    <w:multiLevelType w:val="hybridMultilevel"/>
    <w:tmpl w:val="75D8726C"/>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FB51CC4"/>
    <w:multiLevelType w:val="hybridMultilevel"/>
    <w:tmpl w:val="762AB3BC"/>
    <w:lvl w:ilvl="0" w:tplc="7CE609DA">
      <w:start w:val="1"/>
      <w:numFmt w:val="russianLower"/>
      <w:lvlText w:val="%1)"/>
      <w:lvlJc w:val="left"/>
      <w:pPr>
        <w:ind w:left="1584"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85" w15:restartNumberingAfterBreak="0">
    <w:nsid w:val="500772DA"/>
    <w:multiLevelType w:val="hybridMultilevel"/>
    <w:tmpl w:val="B2EA300C"/>
    <w:lvl w:ilvl="0" w:tplc="D85CC7BA">
      <w:start w:val="1"/>
      <w:numFmt w:val="decimal"/>
      <w:pStyle w:val="a0"/>
      <w:suff w:val="space"/>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50FA5AC5"/>
    <w:multiLevelType w:val="hybridMultilevel"/>
    <w:tmpl w:val="1B5AC39C"/>
    <w:lvl w:ilvl="0" w:tplc="7CE609DA">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12C4E84"/>
    <w:multiLevelType w:val="hybridMultilevel"/>
    <w:tmpl w:val="ED7E8E36"/>
    <w:lvl w:ilvl="0" w:tplc="32A2E866">
      <w:start w:val="1"/>
      <w:numFmt w:val="bullet"/>
      <w:lvlText w:val=""/>
      <w:lvlJc w:val="left"/>
      <w:pPr>
        <w:ind w:left="1428" w:hanging="360"/>
      </w:pPr>
      <w:rPr>
        <w:rFonts w:ascii="Symbol" w:hAnsi="Symbol" w:hint="default"/>
        <w:color w:val="FFFFFF" w:themeColor="background1"/>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8" w15:restartNumberingAfterBreak="0">
    <w:nsid w:val="531C1DAF"/>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89" w15:restartNumberingAfterBreak="0">
    <w:nsid w:val="53372765"/>
    <w:multiLevelType w:val="hybridMultilevel"/>
    <w:tmpl w:val="11AEC7EC"/>
    <w:lvl w:ilvl="0" w:tplc="32A2E86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0" w15:restartNumberingAfterBreak="0">
    <w:nsid w:val="53867D3E"/>
    <w:multiLevelType w:val="hybridMultilevel"/>
    <w:tmpl w:val="F9CA7234"/>
    <w:lvl w:ilvl="0" w:tplc="7CE609DA">
      <w:start w:val="1"/>
      <w:numFmt w:val="russianLower"/>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1" w15:restartNumberingAfterBreak="0">
    <w:nsid w:val="539711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3AA6A31"/>
    <w:multiLevelType w:val="hybridMultilevel"/>
    <w:tmpl w:val="495E0A34"/>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42E33F5"/>
    <w:multiLevelType w:val="hybridMultilevel"/>
    <w:tmpl w:val="F94C99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4" w15:restartNumberingAfterBreak="0">
    <w:nsid w:val="54906E9B"/>
    <w:multiLevelType w:val="hybridMultilevel"/>
    <w:tmpl w:val="07BC26FA"/>
    <w:lvl w:ilvl="0" w:tplc="84C645C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5" w15:restartNumberingAfterBreak="0">
    <w:nsid w:val="56B80AE7"/>
    <w:multiLevelType w:val="hybridMultilevel"/>
    <w:tmpl w:val="D3CCD7F2"/>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7883910"/>
    <w:multiLevelType w:val="hybridMultilevel"/>
    <w:tmpl w:val="69A201EA"/>
    <w:lvl w:ilvl="0" w:tplc="0419000F">
      <w:start w:val="1"/>
      <w:numFmt w:val="decimal"/>
      <w:lvlText w:val="%1."/>
      <w:lvlJc w:val="left"/>
      <w:pPr>
        <w:ind w:left="1429" w:hanging="360"/>
      </w:pPr>
      <w:rPr>
        <w:rFonts w:cs="Times New Roman"/>
      </w:rPr>
    </w:lvl>
    <w:lvl w:ilvl="1" w:tplc="0419000F">
      <w:start w:val="1"/>
      <w:numFmt w:val="decimal"/>
      <w:lvlText w:val="%2."/>
      <w:lvlJc w:val="left"/>
      <w:pPr>
        <w:ind w:left="2149" w:hanging="360"/>
      </w:pPr>
      <w:rPr>
        <w:rFonts w:cs="Times New Roman"/>
      </w:rPr>
    </w:lvl>
    <w:lvl w:ilvl="2" w:tplc="2DACAE0A">
      <w:start w:val="1"/>
      <w:numFmt w:val="bullet"/>
      <w:lvlText w:val=""/>
      <w:lvlJc w:val="left"/>
      <w:pPr>
        <w:ind w:left="2869" w:hanging="180"/>
      </w:pPr>
      <w:rPr>
        <w:rFonts w:ascii="Symbol" w:hAnsi="Symbol"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7" w15:restartNumberingAfterBreak="0">
    <w:nsid w:val="58DB19BC"/>
    <w:multiLevelType w:val="hybridMultilevel"/>
    <w:tmpl w:val="D06C4EEC"/>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98" w15:restartNumberingAfterBreak="0">
    <w:nsid w:val="58E16FA1"/>
    <w:multiLevelType w:val="hybridMultilevel"/>
    <w:tmpl w:val="53FEC6A0"/>
    <w:lvl w:ilvl="0" w:tplc="8C9A93B0">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5ADA2F54"/>
    <w:multiLevelType w:val="hybridMultilevel"/>
    <w:tmpl w:val="B678A2C6"/>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AEA0CAF"/>
    <w:multiLevelType w:val="hybridMultilevel"/>
    <w:tmpl w:val="363E3120"/>
    <w:lvl w:ilvl="0" w:tplc="F56CE9E2">
      <w:start w:val="1"/>
      <w:numFmt w:val="russianLower"/>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E51096A"/>
    <w:multiLevelType w:val="hybridMultilevel"/>
    <w:tmpl w:val="54689E2A"/>
    <w:lvl w:ilvl="0" w:tplc="7CE609DA">
      <w:start w:val="1"/>
      <w:numFmt w:val="russianLower"/>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2" w15:restartNumberingAfterBreak="0">
    <w:nsid w:val="5E6A5281"/>
    <w:multiLevelType w:val="hybridMultilevel"/>
    <w:tmpl w:val="EBF4A43A"/>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F2B47BD"/>
    <w:multiLevelType w:val="hybridMultilevel"/>
    <w:tmpl w:val="C9F0782A"/>
    <w:lvl w:ilvl="0" w:tplc="D7E06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5FF46CF5"/>
    <w:multiLevelType w:val="hybridMultilevel"/>
    <w:tmpl w:val="7C881302"/>
    <w:lvl w:ilvl="0" w:tplc="32A2E866">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105" w15:restartNumberingAfterBreak="0">
    <w:nsid w:val="6047508B"/>
    <w:multiLevelType w:val="multilevel"/>
    <w:tmpl w:val="15364158"/>
    <w:lvl w:ilvl="0">
      <w:start w:val="6"/>
      <w:numFmt w:val="decimal"/>
      <w:lvlText w:val="%1"/>
      <w:lvlJc w:val="left"/>
      <w:pPr>
        <w:ind w:left="360" w:hanging="360"/>
      </w:pPr>
      <w:rPr>
        <w:rFonts w:hint="default"/>
        <w:b/>
        <w:i/>
      </w:rPr>
    </w:lvl>
    <w:lvl w:ilvl="1">
      <w:start w:val="1"/>
      <w:numFmt w:val="decimal"/>
      <w:lvlText w:val="12.%2"/>
      <w:lvlJc w:val="left"/>
      <w:pPr>
        <w:ind w:left="720" w:hanging="360"/>
      </w:pPr>
      <w:rPr>
        <w:rFonts w:hint="default"/>
        <w:b w:val="0"/>
        <w:i w:val="0"/>
      </w:rPr>
    </w:lvl>
    <w:lvl w:ilvl="2">
      <w:start w:val="1"/>
      <w:numFmt w:val="decimal"/>
      <w:lvlText w:val="10.%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06" w15:restartNumberingAfterBreak="0">
    <w:nsid w:val="61B3502E"/>
    <w:multiLevelType w:val="hybridMultilevel"/>
    <w:tmpl w:val="8DA21668"/>
    <w:lvl w:ilvl="0" w:tplc="32A2E8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61D50641"/>
    <w:multiLevelType w:val="hybridMultilevel"/>
    <w:tmpl w:val="08B68624"/>
    <w:lvl w:ilvl="0" w:tplc="2BC8F636">
      <w:start w:val="1"/>
      <w:numFmt w:val="russianLower"/>
      <w:suff w:val="space"/>
      <w:lvlText w:val="%1)"/>
      <w:lvlJc w:val="left"/>
      <w:pPr>
        <w:ind w:left="1069"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8" w15:restartNumberingAfterBreak="0">
    <w:nsid w:val="627B5C4D"/>
    <w:multiLevelType w:val="hybridMultilevel"/>
    <w:tmpl w:val="97BC80A8"/>
    <w:lvl w:ilvl="0" w:tplc="168661F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15:restartNumberingAfterBreak="0">
    <w:nsid w:val="627C04F3"/>
    <w:multiLevelType w:val="hybridMultilevel"/>
    <w:tmpl w:val="0A002438"/>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2825477"/>
    <w:multiLevelType w:val="hybridMultilevel"/>
    <w:tmpl w:val="4E0478C8"/>
    <w:lvl w:ilvl="0" w:tplc="DF289FF8">
      <w:start w:val="1"/>
      <w:numFmt w:val="bullet"/>
      <w:lvlText w:val=""/>
      <w:lvlJc w:val="left"/>
      <w:pPr>
        <w:ind w:left="1584" w:hanging="360"/>
      </w:pPr>
      <w:rPr>
        <w:rFonts w:ascii="Symbol" w:hAnsi="Symbol"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11" w15:restartNumberingAfterBreak="0">
    <w:nsid w:val="63452610"/>
    <w:multiLevelType w:val="hybridMultilevel"/>
    <w:tmpl w:val="F654AC20"/>
    <w:lvl w:ilvl="0" w:tplc="7CE609DA">
      <w:start w:val="1"/>
      <w:numFmt w:val="russianLower"/>
      <w:lvlText w:val="%1)"/>
      <w:lvlJc w:val="left"/>
      <w:pPr>
        <w:ind w:left="1584"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12" w15:restartNumberingAfterBreak="0">
    <w:nsid w:val="64322A8B"/>
    <w:multiLevelType w:val="multilevel"/>
    <w:tmpl w:val="B188423E"/>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113" w15:restartNumberingAfterBreak="0">
    <w:nsid w:val="67295F98"/>
    <w:multiLevelType w:val="hybridMultilevel"/>
    <w:tmpl w:val="3C26E156"/>
    <w:lvl w:ilvl="0" w:tplc="9498224E">
      <w:start w:val="1"/>
      <w:numFmt w:val="bullet"/>
      <w:lvlText w:val="­"/>
      <w:lvlJc w:val="left"/>
      <w:pPr>
        <w:tabs>
          <w:tab w:val="num" w:pos="1429"/>
        </w:tabs>
        <w:ind w:left="1429" w:hanging="360"/>
      </w:pPr>
      <w:rPr>
        <w:rFonts w:ascii="Courier New" w:hAnsi="Courier New"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7D77CE6"/>
    <w:multiLevelType w:val="hybridMultilevel"/>
    <w:tmpl w:val="0C902A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5" w15:restartNumberingAfterBreak="0">
    <w:nsid w:val="680E31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8240878"/>
    <w:multiLevelType w:val="hybridMultilevel"/>
    <w:tmpl w:val="45A07A20"/>
    <w:lvl w:ilvl="0" w:tplc="7CE609D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88F706D"/>
    <w:multiLevelType w:val="hybridMultilevel"/>
    <w:tmpl w:val="D69EFCF6"/>
    <w:lvl w:ilvl="0" w:tplc="30E88654">
      <w:start w:val="1"/>
      <w:numFmt w:val="bullet"/>
      <w:lvlText w:val=""/>
      <w:lvlJc w:val="left"/>
      <w:pPr>
        <w:ind w:left="1776" w:hanging="360"/>
      </w:pPr>
      <w:rPr>
        <w:rFonts w:ascii="Symbol" w:hAnsi="Symbol" w:hint="default"/>
        <w:color w:val="FFFFFF" w:themeColor="background1"/>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8" w15:restartNumberingAfterBreak="0">
    <w:nsid w:val="69BB7072"/>
    <w:multiLevelType w:val="hybridMultilevel"/>
    <w:tmpl w:val="22F2145E"/>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19" w15:restartNumberingAfterBreak="0">
    <w:nsid w:val="6A0D3078"/>
    <w:multiLevelType w:val="multilevel"/>
    <w:tmpl w:val="3C96B6B6"/>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A383187"/>
    <w:multiLevelType w:val="hybridMultilevel"/>
    <w:tmpl w:val="64D6F898"/>
    <w:lvl w:ilvl="0" w:tplc="32A2E866">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21" w15:restartNumberingAfterBreak="0">
    <w:nsid w:val="6ACE32C6"/>
    <w:multiLevelType w:val="hybridMultilevel"/>
    <w:tmpl w:val="0748D344"/>
    <w:lvl w:ilvl="0" w:tplc="04190011">
      <w:start w:val="1"/>
      <w:numFmt w:val="decimal"/>
      <w:lvlText w:val="%1)"/>
      <w:lvlJc w:val="left"/>
      <w:pPr>
        <w:ind w:left="1944" w:hanging="360"/>
      </w:p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122" w15:restartNumberingAfterBreak="0">
    <w:nsid w:val="6B347C91"/>
    <w:multiLevelType w:val="hybridMultilevel"/>
    <w:tmpl w:val="160AE060"/>
    <w:lvl w:ilvl="0" w:tplc="04190017">
      <w:start w:val="1"/>
      <w:numFmt w:val="lowerLetter"/>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23" w15:restartNumberingAfterBreak="0">
    <w:nsid w:val="6C106AD4"/>
    <w:multiLevelType w:val="hybridMultilevel"/>
    <w:tmpl w:val="50AC3F94"/>
    <w:lvl w:ilvl="0" w:tplc="CC7405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CD9190B"/>
    <w:multiLevelType w:val="hybridMultilevel"/>
    <w:tmpl w:val="CF80F06E"/>
    <w:lvl w:ilvl="0" w:tplc="84C645C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5" w15:restartNumberingAfterBreak="0">
    <w:nsid w:val="6D325357"/>
    <w:multiLevelType w:val="hybridMultilevel"/>
    <w:tmpl w:val="02107DEA"/>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FE97E99"/>
    <w:multiLevelType w:val="hybridMultilevel"/>
    <w:tmpl w:val="F774BCD4"/>
    <w:lvl w:ilvl="0" w:tplc="32A2E8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7" w15:restartNumberingAfterBreak="0">
    <w:nsid w:val="713A0BB5"/>
    <w:multiLevelType w:val="hybridMultilevel"/>
    <w:tmpl w:val="B2C6F98A"/>
    <w:lvl w:ilvl="0" w:tplc="3D289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1522E38"/>
    <w:multiLevelType w:val="hybridMultilevel"/>
    <w:tmpl w:val="8DEE5BC4"/>
    <w:lvl w:ilvl="0" w:tplc="32A2E8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1D41188"/>
    <w:multiLevelType w:val="hybridMultilevel"/>
    <w:tmpl w:val="81F65160"/>
    <w:lvl w:ilvl="0" w:tplc="32A2E86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30" w15:restartNumberingAfterBreak="0">
    <w:nsid w:val="722F483C"/>
    <w:multiLevelType w:val="hybridMultilevel"/>
    <w:tmpl w:val="C5C82060"/>
    <w:lvl w:ilvl="0" w:tplc="32A2E866">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31" w15:restartNumberingAfterBreak="0">
    <w:nsid w:val="72380F04"/>
    <w:multiLevelType w:val="hybridMultilevel"/>
    <w:tmpl w:val="38160CC0"/>
    <w:lvl w:ilvl="0" w:tplc="3174B702">
      <w:start w:val="1"/>
      <w:numFmt w:val="russianLower"/>
      <w:suff w:val="space"/>
      <w:lvlText w:val="%1)"/>
      <w:lvlJc w:val="left"/>
      <w:pPr>
        <w:ind w:left="1069"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32" w15:restartNumberingAfterBreak="0">
    <w:nsid w:val="74D90B9F"/>
    <w:multiLevelType w:val="multilevel"/>
    <w:tmpl w:val="0ABE645C"/>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5D40D1B"/>
    <w:multiLevelType w:val="hybridMultilevel"/>
    <w:tmpl w:val="FB185B12"/>
    <w:lvl w:ilvl="0" w:tplc="3B9C474A">
      <w:start w:val="1"/>
      <w:numFmt w:val="russianLower"/>
      <w:suff w:val="space"/>
      <w:lvlText w:val="%1)"/>
      <w:lvlJc w:val="left"/>
      <w:pPr>
        <w:ind w:left="720"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34" w15:restartNumberingAfterBreak="0">
    <w:nsid w:val="767670FE"/>
    <w:multiLevelType w:val="hybridMultilevel"/>
    <w:tmpl w:val="32E6FDE2"/>
    <w:lvl w:ilvl="0" w:tplc="7CE609D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78175A18"/>
    <w:multiLevelType w:val="hybridMultilevel"/>
    <w:tmpl w:val="09AEA0C0"/>
    <w:lvl w:ilvl="0" w:tplc="32A2E866">
      <w:start w:val="1"/>
      <w:numFmt w:val="bullet"/>
      <w:lvlText w:val=""/>
      <w:lvlJc w:val="left"/>
      <w:pPr>
        <w:ind w:left="1584" w:hanging="360"/>
      </w:pPr>
      <w:rPr>
        <w:rFonts w:ascii="Symbol" w:hAnsi="Symbol" w:hint="default"/>
      </w:rPr>
    </w:lvl>
    <w:lvl w:ilvl="1" w:tplc="04190003">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36" w15:restartNumberingAfterBreak="0">
    <w:nsid w:val="79BC0581"/>
    <w:multiLevelType w:val="hybridMultilevel"/>
    <w:tmpl w:val="C6CAE5E0"/>
    <w:lvl w:ilvl="0" w:tplc="7CE609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15:restartNumberingAfterBreak="0">
    <w:nsid w:val="7ACA6984"/>
    <w:multiLevelType w:val="hybridMultilevel"/>
    <w:tmpl w:val="7FFA0652"/>
    <w:lvl w:ilvl="0" w:tplc="32A2E866">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38" w15:restartNumberingAfterBreak="0">
    <w:nsid w:val="7B2461D8"/>
    <w:multiLevelType w:val="hybridMultilevel"/>
    <w:tmpl w:val="99BC4BF0"/>
    <w:lvl w:ilvl="0" w:tplc="D29AFF44">
      <w:start w:val="1"/>
      <w:numFmt w:val="russianLower"/>
      <w:lvlText w:val="%1)"/>
      <w:lvlJc w:val="left"/>
      <w:pPr>
        <w:ind w:left="1584"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39" w15:restartNumberingAfterBreak="0">
    <w:nsid w:val="7B6C413E"/>
    <w:multiLevelType w:val="hybridMultilevel"/>
    <w:tmpl w:val="801893EA"/>
    <w:lvl w:ilvl="0" w:tplc="499439FA">
      <w:start w:val="1"/>
      <w:numFmt w:val="russianLower"/>
      <w:suff w:val="space"/>
      <w:lvlText w:val="%1)"/>
      <w:lvlJc w:val="left"/>
      <w:pPr>
        <w:ind w:left="1776" w:hanging="360"/>
      </w:pPr>
      <w:rPr>
        <w:rFont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40" w15:restartNumberingAfterBreak="0">
    <w:nsid w:val="7C0B156E"/>
    <w:multiLevelType w:val="hybridMultilevel"/>
    <w:tmpl w:val="E92492B4"/>
    <w:lvl w:ilvl="0" w:tplc="FCF018D4">
      <w:start w:val="1"/>
      <w:numFmt w:val="russianLower"/>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CBF0C25"/>
    <w:multiLevelType w:val="hybridMultilevel"/>
    <w:tmpl w:val="67B88ECA"/>
    <w:lvl w:ilvl="0" w:tplc="7E04CC4E">
      <w:start w:val="1"/>
      <w:numFmt w:val="decimal"/>
      <w:suff w:val="space"/>
      <w:lvlText w:val="%1."/>
      <w:lvlJc w:val="left"/>
      <w:pPr>
        <w:ind w:left="72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2" w15:restartNumberingAfterBreak="0">
    <w:nsid w:val="7D156153"/>
    <w:multiLevelType w:val="hybridMultilevel"/>
    <w:tmpl w:val="A66C24B2"/>
    <w:lvl w:ilvl="0" w:tplc="4A40C5CE">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3" w15:restartNumberingAfterBreak="0">
    <w:nsid w:val="7E15457C"/>
    <w:multiLevelType w:val="hybridMultilevel"/>
    <w:tmpl w:val="B8A081E4"/>
    <w:lvl w:ilvl="0" w:tplc="7CE609DA">
      <w:start w:val="1"/>
      <w:numFmt w:val="russianLower"/>
      <w:lvlText w:val="%1)"/>
      <w:lvlJc w:val="left"/>
      <w:pPr>
        <w:ind w:left="1584" w:hanging="360"/>
      </w:pPr>
      <w:rPr>
        <w:rFonts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44" w15:restartNumberingAfterBreak="0">
    <w:nsid w:val="7E4D2967"/>
    <w:multiLevelType w:val="hybridMultilevel"/>
    <w:tmpl w:val="D8D2A70E"/>
    <w:lvl w:ilvl="0" w:tplc="7CE609DA">
      <w:start w:val="1"/>
      <w:numFmt w:val="russianLower"/>
      <w:lvlText w:val="%1)"/>
      <w:lvlJc w:val="left"/>
      <w:pPr>
        <w:ind w:left="1584" w:hanging="360"/>
      </w:pPr>
      <w:rPr>
        <w:rFonts w:hint="default"/>
        <w:color w:val="auto"/>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num w:numId="1">
    <w:abstractNumId w:val="50"/>
  </w:num>
  <w:num w:numId="2">
    <w:abstractNumId w:val="135"/>
  </w:num>
  <w:num w:numId="3">
    <w:abstractNumId w:val="79"/>
  </w:num>
  <w:num w:numId="4">
    <w:abstractNumId w:val="115"/>
  </w:num>
  <w:num w:numId="5">
    <w:abstractNumId w:val="2"/>
  </w:num>
  <w:num w:numId="6">
    <w:abstractNumId w:val="7"/>
  </w:num>
  <w:num w:numId="7">
    <w:abstractNumId w:val="70"/>
  </w:num>
  <w:num w:numId="8">
    <w:abstractNumId w:val="15"/>
  </w:num>
  <w:num w:numId="9">
    <w:abstractNumId w:val="119"/>
  </w:num>
  <w:num w:numId="10">
    <w:abstractNumId w:val="91"/>
  </w:num>
  <w:num w:numId="11">
    <w:abstractNumId w:val="112"/>
  </w:num>
  <w:num w:numId="12">
    <w:abstractNumId w:val="33"/>
  </w:num>
  <w:num w:numId="13">
    <w:abstractNumId w:val="78"/>
  </w:num>
  <w:num w:numId="14">
    <w:abstractNumId w:val="5"/>
  </w:num>
  <w:num w:numId="15">
    <w:abstractNumId w:val="137"/>
  </w:num>
  <w:num w:numId="16">
    <w:abstractNumId w:val="40"/>
  </w:num>
  <w:num w:numId="17">
    <w:abstractNumId w:val="41"/>
  </w:num>
  <w:num w:numId="18">
    <w:abstractNumId w:val="47"/>
  </w:num>
  <w:num w:numId="19">
    <w:abstractNumId w:val="74"/>
  </w:num>
  <w:num w:numId="20">
    <w:abstractNumId w:val="92"/>
  </w:num>
  <w:num w:numId="21">
    <w:abstractNumId w:val="11"/>
  </w:num>
  <w:num w:numId="22">
    <w:abstractNumId w:val="117"/>
  </w:num>
  <w:num w:numId="23">
    <w:abstractNumId w:val="102"/>
  </w:num>
  <w:num w:numId="24">
    <w:abstractNumId w:val="16"/>
  </w:num>
  <w:num w:numId="25">
    <w:abstractNumId w:val="130"/>
  </w:num>
  <w:num w:numId="26">
    <w:abstractNumId w:val="129"/>
  </w:num>
  <w:num w:numId="27">
    <w:abstractNumId w:val="63"/>
  </w:num>
  <w:num w:numId="28">
    <w:abstractNumId w:val="110"/>
  </w:num>
  <w:num w:numId="29">
    <w:abstractNumId w:val="99"/>
  </w:num>
  <w:num w:numId="30">
    <w:abstractNumId w:val="60"/>
  </w:num>
  <w:num w:numId="31">
    <w:abstractNumId w:val="20"/>
  </w:num>
  <w:num w:numId="32">
    <w:abstractNumId w:val="87"/>
  </w:num>
  <w:num w:numId="33">
    <w:abstractNumId w:val="89"/>
  </w:num>
  <w:num w:numId="34">
    <w:abstractNumId w:val="105"/>
  </w:num>
  <w:num w:numId="35">
    <w:abstractNumId w:val="120"/>
  </w:num>
  <w:num w:numId="36">
    <w:abstractNumId w:val="113"/>
  </w:num>
  <w:num w:numId="37">
    <w:abstractNumId w:val="58"/>
  </w:num>
  <w:num w:numId="38">
    <w:abstractNumId w:val="39"/>
  </w:num>
  <w:num w:numId="39">
    <w:abstractNumId w:val="106"/>
  </w:num>
  <w:num w:numId="40">
    <w:abstractNumId w:val="97"/>
  </w:num>
  <w:num w:numId="41">
    <w:abstractNumId w:val="68"/>
  </w:num>
  <w:num w:numId="42">
    <w:abstractNumId w:val="66"/>
  </w:num>
  <w:num w:numId="43">
    <w:abstractNumId w:val="28"/>
  </w:num>
  <w:num w:numId="44">
    <w:abstractNumId w:val="123"/>
  </w:num>
  <w:num w:numId="45">
    <w:abstractNumId w:val="128"/>
  </w:num>
  <w:num w:numId="46">
    <w:abstractNumId w:val="95"/>
  </w:num>
  <w:num w:numId="47">
    <w:abstractNumId w:val="72"/>
  </w:num>
  <w:num w:numId="48">
    <w:abstractNumId w:val="35"/>
  </w:num>
  <w:num w:numId="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8"/>
  </w:num>
  <w:num w:numId="5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1"/>
  </w:num>
  <w:num w:numId="53">
    <w:abstractNumId w:val="37"/>
  </w:num>
  <w:num w:numId="54">
    <w:abstractNumId w:val="30"/>
  </w:num>
  <w:num w:numId="55">
    <w:abstractNumId w:val="104"/>
  </w:num>
  <w:num w:numId="56">
    <w:abstractNumId w:val="71"/>
  </w:num>
  <w:num w:numId="57">
    <w:abstractNumId w:val="10"/>
  </w:num>
  <w:num w:numId="58">
    <w:abstractNumId w:val="19"/>
  </w:num>
  <w:num w:numId="59">
    <w:abstractNumId w:val="25"/>
  </w:num>
  <w:num w:numId="60">
    <w:abstractNumId w:val="103"/>
  </w:num>
  <w:num w:numId="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num>
  <w:num w:numId="63">
    <w:abstractNumId w:val="26"/>
  </w:num>
  <w:num w:numId="64">
    <w:abstractNumId w:val="22"/>
  </w:num>
  <w:num w:numId="65">
    <w:abstractNumId w:val="119"/>
  </w:num>
  <w:num w:numId="66">
    <w:abstractNumId w:val="139"/>
  </w:num>
  <w:num w:numId="67">
    <w:abstractNumId w:val="67"/>
  </w:num>
  <w:num w:numId="68">
    <w:abstractNumId w:val="1"/>
  </w:num>
  <w:num w:numId="69">
    <w:abstractNumId w:val="77"/>
  </w:num>
  <w:num w:numId="70">
    <w:abstractNumId w:val="119"/>
  </w:num>
  <w:num w:numId="71">
    <w:abstractNumId w:val="119"/>
  </w:num>
  <w:num w:numId="72">
    <w:abstractNumId w:val="119"/>
  </w:num>
  <w:num w:numId="73">
    <w:abstractNumId w:val="119"/>
  </w:num>
  <w:num w:numId="74">
    <w:abstractNumId w:val="80"/>
  </w:num>
  <w:num w:numId="75">
    <w:abstractNumId w:val="132"/>
  </w:num>
  <w:num w:numId="76">
    <w:abstractNumId w:val="21"/>
  </w:num>
  <w:num w:numId="77">
    <w:abstractNumId w:val="75"/>
  </w:num>
  <w:num w:numId="78">
    <w:abstractNumId w:val="64"/>
  </w:num>
  <w:num w:numId="79">
    <w:abstractNumId w:val="119"/>
  </w:num>
  <w:num w:numId="80">
    <w:abstractNumId w:val="134"/>
  </w:num>
  <w:num w:numId="81">
    <w:abstractNumId w:val="119"/>
  </w:num>
  <w:num w:numId="82">
    <w:abstractNumId w:val="46"/>
  </w:num>
  <w:num w:numId="83">
    <w:abstractNumId w:val="119"/>
  </w:num>
  <w:num w:numId="84">
    <w:abstractNumId w:val="119"/>
  </w:num>
  <w:num w:numId="85">
    <w:abstractNumId w:val="143"/>
  </w:num>
  <w:num w:numId="86">
    <w:abstractNumId w:val="119"/>
  </w:num>
  <w:num w:numId="87">
    <w:abstractNumId w:val="52"/>
  </w:num>
  <w:num w:numId="88">
    <w:abstractNumId w:val="90"/>
  </w:num>
  <w:num w:numId="89">
    <w:abstractNumId w:val="84"/>
  </w:num>
  <w:num w:numId="90">
    <w:abstractNumId w:val="133"/>
  </w:num>
  <w:num w:numId="91">
    <w:abstractNumId w:val="44"/>
  </w:num>
  <w:num w:numId="92">
    <w:abstractNumId w:val="111"/>
  </w:num>
  <w:num w:numId="93">
    <w:abstractNumId w:val="108"/>
  </w:num>
  <w:num w:numId="94">
    <w:abstractNumId w:val="98"/>
  </w:num>
  <w:num w:numId="95">
    <w:abstractNumId w:val="43"/>
  </w:num>
  <w:num w:numId="96">
    <w:abstractNumId w:val="61"/>
  </w:num>
  <w:num w:numId="97">
    <w:abstractNumId w:val="76"/>
  </w:num>
  <w:num w:numId="98">
    <w:abstractNumId w:val="107"/>
  </w:num>
  <w:num w:numId="99">
    <w:abstractNumId w:val="138"/>
  </w:num>
  <w:num w:numId="100">
    <w:abstractNumId w:val="23"/>
  </w:num>
  <w:num w:numId="101">
    <w:abstractNumId w:val="144"/>
  </w:num>
  <w:num w:numId="102">
    <w:abstractNumId w:val="36"/>
  </w:num>
  <w:num w:numId="103">
    <w:abstractNumId w:val="101"/>
  </w:num>
  <w:num w:numId="104">
    <w:abstractNumId w:val="73"/>
  </w:num>
  <w:num w:numId="105">
    <w:abstractNumId w:val="24"/>
  </w:num>
  <w:num w:numId="106">
    <w:abstractNumId w:val="69"/>
  </w:num>
  <w:num w:numId="107">
    <w:abstractNumId w:val="88"/>
  </w:num>
  <w:num w:numId="108">
    <w:abstractNumId w:val="4"/>
  </w:num>
  <w:num w:numId="109">
    <w:abstractNumId w:val="93"/>
  </w:num>
  <w:num w:numId="110">
    <w:abstractNumId w:val="141"/>
  </w:num>
  <w:num w:numId="111">
    <w:abstractNumId w:val="56"/>
  </w:num>
  <w:num w:numId="112">
    <w:abstractNumId w:val="62"/>
  </w:num>
  <w:num w:numId="113">
    <w:abstractNumId w:val="131"/>
  </w:num>
  <w:num w:numId="114">
    <w:abstractNumId w:val="53"/>
  </w:num>
  <w:num w:numId="115">
    <w:abstractNumId w:val="42"/>
  </w:num>
  <w:num w:numId="116">
    <w:abstractNumId w:val="32"/>
  </w:num>
  <w:num w:numId="117">
    <w:abstractNumId w:val="126"/>
  </w:num>
  <w:num w:numId="118">
    <w:abstractNumId w:val="54"/>
  </w:num>
  <w:num w:numId="119">
    <w:abstractNumId w:val="96"/>
  </w:num>
  <w:num w:numId="120">
    <w:abstractNumId w:val="59"/>
  </w:num>
  <w:num w:numId="121">
    <w:abstractNumId w:val="48"/>
  </w:num>
  <w:num w:numId="122">
    <w:abstractNumId w:val="82"/>
  </w:num>
  <w:num w:numId="123">
    <w:abstractNumId w:val="34"/>
  </w:num>
  <w:num w:numId="124">
    <w:abstractNumId w:val="65"/>
  </w:num>
  <w:num w:numId="125">
    <w:abstractNumId w:val="81"/>
  </w:num>
  <w:num w:numId="126">
    <w:abstractNumId w:val="6"/>
  </w:num>
  <w:num w:numId="127">
    <w:abstractNumId w:val="8"/>
  </w:num>
  <w:num w:numId="128">
    <w:abstractNumId w:val="14"/>
  </w:num>
  <w:num w:numId="129">
    <w:abstractNumId w:val="31"/>
  </w:num>
  <w:num w:numId="130">
    <w:abstractNumId w:val="142"/>
  </w:num>
  <w:num w:numId="131">
    <w:abstractNumId w:val="51"/>
  </w:num>
  <w:num w:numId="132">
    <w:abstractNumId w:val="124"/>
  </w:num>
  <w:num w:numId="133">
    <w:abstractNumId w:val="83"/>
  </w:num>
  <w:num w:numId="134">
    <w:abstractNumId w:val="109"/>
  </w:num>
  <w:num w:numId="135">
    <w:abstractNumId w:val="127"/>
  </w:num>
  <w:num w:numId="136">
    <w:abstractNumId w:val="125"/>
  </w:num>
  <w:num w:numId="137">
    <w:abstractNumId w:val="3"/>
  </w:num>
  <w:num w:numId="138">
    <w:abstractNumId w:val="94"/>
  </w:num>
  <w:num w:numId="139">
    <w:abstractNumId w:val="55"/>
  </w:num>
  <w:num w:numId="140">
    <w:abstractNumId w:val="119"/>
  </w:num>
  <w:num w:numId="141">
    <w:abstractNumId w:val="45"/>
  </w:num>
  <w:num w:numId="142">
    <w:abstractNumId w:val="12"/>
  </w:num>
  <w:num w:numId="143">
    <w:abstractNumId w:val="86"/>
  </w:num>
  <w:num w:numId="144">
    <w:abstractNumId w:val="140"/>
  </w:num>
  <w:num w:numId="145">
    <w:abstractNumId w:val="100"/>
  </w:num>
  <w:num w:numId="146">
    <w:abstractNumId w:val="114"/>
  </w:num>
  <w:num w:numId="147">
    <w:abstractNumId w:val="49"/>
  </w:num>
  <w:num w:numId="148">
    <w:abstractNumId w:val="85"/>
  </w:num>
  <w:num w:numId="149">
    <w:abstractNumId w:val="44"/>
    <w:lvlOverride w:ilvl="0">
      <w:startOverride w:val="1"/>
    </w:lvlOverride>
  </w:num>
  <w:num w:numId="150">
    <w:abstractNumId w:val="44"/>
    <w:lvlOverride w:ilvl="0">
      <w:startOverride w:val="1"/>
    </w:lvlOverride>
  </w:num>
  <w:num w:numId="151">
    <w:abstractNumId w:val="38"/>
  </w:num>
  <w:num w:numId="152">
    <w:abstractNumId w:val="27"/>
  </w:num>
  <w:num w:numId="153">
    <w:abstractNumId w:val="57"/>
  </w:num>
  <w:num w:numId="154">
    <w:abstractNumId w:val="116"/>
  </w:num>
  <w:num w:numId="155">
    <w:abstractNumId w:val="122"/>
  </w:num>
  <w:num w:numId="156">
    <w:abstractNumId w:val="136"/>
  </w:num>
  <w:num w:numId="157">
    <w:abstractNumId w:val="44"/>
    <w:lvlOverride w:ilvl="0">
      <w:startOverride w:val="1"/>
    </w:lvlOverride>
  </w:num>
  <w:num w:numId="158">
    <w:abstractNumId w:val="0"/>
  </w:num>
  <w:num w:numId="159">
    <w:abstractNumId w:val="9"/>
  </w:num>
  <w:num w:numId="160">
    <w:abstractNumId w:val="29"/>
  </w:num>
  <w:num w:numId="161">
    <w:abstractNumId w:val="18"/>
  </w:num>
  <w:num w:numId="162">
    <w:abstractNumId w:val="85"/>
  </w:num>
  <w:num w:numId="163">
    <w:abstractNumId w:val="17"/>
  </w:num>
  <w:num w:numId="164">
    <w:abstractNumId w:val="44"/>
    <w:lvlOverride w:ilvl="0">
      <w:startOverride w:val="1"/>
    </w:lvlOverride>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1F"/>
    <w:rsid w:val="00000496"/>
    <w:rsid w:val="00000C2D"/>
    <w:rsid w:val="00000C77"/>
    <w:rsid w:val="00000E1A"/>
    <w:rsid w:val="00001891"/>
    <w:rsid w:val="00001D0A"/>
    <w:rsid w:val="00002574"/>
    <w:rsid w:val="00002769"/>
    <w:rsid w:val="00002C67"/>
    <w:rsid w:val="00003030"/>
    <w:rsid w:val="000030DF"/>
    <w:rsid w:val="0000359C"/>
    <w:rsid w:val="00004057"/>
    <w:rsid w:val="00004903"/>
    <w:rsid w:val="00004A1D"/>
    <w:rsid w:val="00004F3D"/>
    <w:rsid w:val="000051FA"/>
    <w:rsid w:val="0000529D"/>
    <w:rsid w:val="00005488"/>
    <w:rsid w:val="00005DAB"/>
    <w:rsid w:val="0000698A"/>
    <w:rsid w:val="000069D7"/>
    <w:rsid w:val="00006A2D"/>
    <w:rsid w:val="00006FE6"/>
    <w:rsid w:val="00007A6A"/>
    <w:rsid w:val="00007D26"/>
    <w:rsid w:val="00010E49"/>
    <w:rsid w:val="00011C7C"/>
    <w:rsid w:val="00011CCB"/>
    <w:rsid w:val="00011E8E"/>
    <w:rsid w:val="00012FEC"/>
    <w:rsid w:val="000136D1"/>
    <w:rsid w:val="00013CAB"/>
    <w:rsid w:val="00014811"/>
    <w:rsid w:val="0001498B"/>
    <w:rsid w:val="00014FF9"/>
    <w:rsid w:val="0001515F"/>
    <w:rsid w:val="00015921"/>
    <w:rsid w:val="000162FC"/>
    <w:rsid w:val="0001733D"/>
    <w:rsid w:val="000175CB"/>
    <w:rsid w:val="000206BB"/>
    <w:rsid w:val="000209BD"/>
    <w:rsid w:val="00020C73"/>
    <w:rsid w:val="000214DB"/>
    <w:rsid w:val="00021E85"/>
    <w:rsid w:val="000229AD"/>
    <w:rsid w:val="00022BD8"/>
    <w:rsid w:val="00022F21"/>
    <w:rsid w:val="0002387F"/>
    <w:rsid w:val="00023A55"/>
    <w:rsid w:val="00023CB9"/>
    <w:rsid w:val="00023E3D"/>
    <w:rsid w:val="000244C9"/>
    <w:rsid w:val="0002492C"/>
    <w:rsid w:val="000249B7"/>
    <w:rsid w:val="00024B52"/>
    <w:rsid w:val="000252F9"/>
    <w:rsid w:val="00025485"/>
    <w:rsid w:val="00025B35"/>
    <w:rsid w:val="000261E6"/>
    <w:rsid w:val="00026304"/>
    <w:rsid w:val="0002635B"/>
    <w:rsid w:val="00026773"/>
    <w:rsid w:val="000269B0"/>
    <w:rsid w:val="00027451"/>
    <w:rsid w:val="000275EB"/>
    <w:rsid w:val="000304B5"/>
    <w:rsid w:val="0003104F"/>
    <w:rsid w:val="00031064"/>
    <w:rsid w:val="00031272"/>
    <w:rsid w:val="0003196B"/>
    <w:rsid w:val="00032A2C"/>
    <w:rsid w:val="00033344"/>
    <w:rsid w:val="000336BF"/>
    <w:rsid w:val="00034B28"/>
    <w:rsid w:val="00034F1D"/>
    <w:rsid w:val="0003644C"/>
    <w:rsid w:val="00036746"/>
    <w:rsid w:val="00036C05"/>
    <w:rsid w:val="000370DE"/>
    <w:rsid w:val="00037514"/>
    <w:rsid w:val="00037BF9"/>
    <w:rsid w:val="00037FBD"/>
    <w:rsid w:val="000405CA"/>
    <w:rsid w:val="00040A41"/>
    <w:rsid w:val="00041D72"/>
    <w:rsid w:val="000420AB"/>
    <w:rsid w:val="0004387D"/>
    <w:rsid w:val="00043E73"/>
    <w:rsid w:val="000441C0"/>
    <w:rsid w:val="0004460A"/>
    <w:rsid w:val="00045976"/>
    <w:rsid w:val="00046390"/>
    <w:rsid w:val="000471DC"/>
    <w:rsid w:val="0004758A"/>
    <w:rsid w:val="0004775C"/>
    <w:rsid w:val="00047DD4"/>
    <w:rsid w:val="00047E25"/>
    <w:rsid w:val="00047E76"/>
    <w:rsid w:val="00047F1B"/>
    <w:rsid w:val="00047FAC"/>
    <w:rsid w:val="0005028B"/>
    <w:rsid w:val="00050C38"/>
    <w:rsid w:val="000513F9"/>
    <w:rsid w:val="0005193C"/>
    <w:rsid w:val="00053577"/>
    <w:rsid w:val="00054CF3"/>
    <w:rsid w:val="00054E11"/>
    <w:rsid w:val="00054FA8"/>
    <w:rsid w:val="000556A1"/>
    <w:rsid w:val="00055891"/>
    <w:rsid w:val="00057918"/>
    <w:rsid w:val="000607ED"/>
    <w:rsid w:val="00061771"/>
    <w:rsid w:val="00061C0B"/>
    <w:rsid w:val="000632DB"/>
    <w:rsid w:val="000639E7"/>
    <w:rsid w:val="00063CFF"/>
    <w:rsid w:val="00064C0B"/>
    <w:rsid w:val="00065136"/>
    <w:rsid w:val="0006758F"/>
    <w:rsid w:val="00070061"/>
    <w:rsid w:val="0007064D"/>
    <w:rsid w:val="000719E6"/>
    <w:rsid w:val="00072053"/>
    <w:rsid w:val="00072903"/>
    <w:rsid w:val="0007292D"/>
    <w:rsid w:val="00073196"/>
    <w:rsid w:val="00074359"/>
    <w:rsid w:val="000749B2"/>
    <w:rsid w:val="00074EF2"/>
    <w:rsid w:val="00076110"/>
    <w:rsid w:val="0007669C"/>
    <w:rsid w:val="0007786E"/>
    <w:rsid w:val="00077E75"/>
    <w:rsid w:val="00080498"/>
    <w:rsid w:val="0008079F"/>
    <w:rsid w:val="000812F5"/>
    <w:rsid w:val="000814B8"/>
    <w:rsid w:val="000815B7"/>
    <w:rsid w:val="00081B89"/>
    <w:rsid w:val="00081C3B"/>
    <w:rsid w:val="000823F4"/>
    <w:rsid w:val="0008272E"/>
    <w:rsid w:val="0008295D"/>
    <w:rsid w:val="000833AE"/>
    <w:rsid w:val="00083AFB"/>
    <w:rsid w:val="00083DD5"/>
    <w:rsid w:val="0008465F"/>
    <w:rsid w:val="00084E99"/>
    <w:rsid w:val="00085643"/>
    <w:rsid w:val="00086571"/>
    <w:rsid w:val="000868FD"/>
    <w:rsid w:val="00086CFC"/>
    <w:rsid w:val="00086FD5"/>
    <w:rsid w:val="00090E45"/>
    <w:rsid w:val="000916A3"/>
    <w:rsid w:val="00091964"/>
    <w:rsid w:val="00091F70"/>
    <w:rsid w:val="0009216A"/>
    <w:rsid w:val="00092A21"/>
    <w:rsid w:val="000933AA"/>
    <w:rsid w:val="00093B34"/>
    <w:rsid w:val="000945B5"/>
    <w:rsid w:val="00094E3D"/>
    <w:rsid w:val="00094F69"/>
    <w:rsid w:val="0009502F"/>
    <w:rsid w:val="00095C35"/>
    <w:rsid w:val="000962EE"/>
    <w:rsid w:val="000A00EB"/>
    <w:rsid w:val="000A054E"/>
    <w:rsid w:val="000A08D9"/>
    <w:rsid w:val="000A0AB1"/>
    <w:rsid w:val="000A0C63"/>
    <w:rsid w:val="000A0C95"/>
    <w:rsid w:val="000A203C"/>
    <w:rsid w:val="000A2052"/>
    <w:rsid w:val="000A2519"/>
    <w:rsid w:val="000A2A30"/>
    <w:rsid w:val="000A436E"/>
    <w:rsid w:val="000A6FA1"/>
    <w:rsid w:val="000A7655"/>
    <w:rsid w:val="000B0787"/>
    <w:rsid w:val="000B0CBA"/>
    <w:rsid w:val="000B0E62"/>
    <w:rsid w:val="000B1BAB"/>
    <w:rsid w:val="000B2310"/>
    <w:rsid w:val="000B2A55"/>
    <w:rsid w:val="000B2FDB"/>
    <w:rsid w:val="000B316C"/>
    <w:rsid w:val="000B31EE"/>
    <w:rsid w:val="000B32E6"/>
    <w:rsid w:val="000B35D3"/>
    <w:rsid w:val="000B36F1"/>
    <w:rsid w:val="000B4014"/>
    <w:rsid w:val="000B4481"/>
    <w:rsid w:val="000B4B8C"/>
    <w:rsid w:val="000B4E7A"/>
    <w:rsid w:val="000B53C4"/>
    <w:rsid w:val="000B6817"/>
    <w:rsid w:val="000B7080"/>
    <w:rsid w:val="000B72C9"/>
    <w:rsid w:val="000B7D70"/>
    <w:rsid w:val="000C02CD"/>
    <w:rsid w:val="000C0FF4"/>
    <w:rsid w:val="000C232A"/>
    <w:rsid w:val="000C2F4E"/>
    <w:rsid w:val="000C3567"/>
    <w:rsid w:val="000C359A"/>
    <w:rsid w:val="000C3C62"/>
    <w:rsid w:val="000C3C83"/>
    <w:rsid w:val="000C4884"/>
    <w:rsid w:val="000C495E"/>
    <w:rsid w:val="000C5877"/>
    <w:rsid w:val="000C5D18"/>
    <w:rsid w:val="000C5E75"/>
    <w:rsid w:val="000C724C"/>
    <w:rsid w:val="000C75EC"/>
    <w:rsid w:val="000C7AA7"/>
    <w:rsid w:val="000C7E13"/>
    <w:rsid w:val="000D0B77"/>
    <w:rsid w:val="000D1A8E"/>
    <w:rsid w:val="000D208E"/>
    <w:rsid w:val="000D2263"/>
    <w:rsid w:val="000D2BD4"/>
    <w:rsid w:val="000D2EDD"/>
    <w:rsid w:val="000D2EEA"/>
    <w:rsid w:val="000D30E0"/>
    <w:rsid w:val="000D32F7"/>
    <w:rsid w:val="000D3368"/>
    <w:rsid w:val="000D3615"/>
    <w:rsid w:val="000D3718"/>
    <w:rsid w:val="000D56D5"/>
    <w:rsid w:val="000D5A8C"/>
    <w:rsid w:val="000D5D5A"/>
    <w:rsid w:val="000D6660"/>
    <w:rsid w:val="000D696F"/>
    <w:rsid w:val="000D7221"/>
    <w:rsid w:val="000D72AB"/>
    <w:rsid w:val="000D7C2A"/>
    <w:rsid w:val="000E04D1"/>
    <w:rsid w:val="000E05A2"/>
    <w:rsid w:val="000E0D3F"/>
    <w:rsid w:val="000E1264"/>
    <w:rsid w:val="000E2D74"/>
    <w:rsid w:val="000E326C"/>
    <w:rsid w:val="000E3E3B"/>
    <w:rsid w:val="000E4833"/>
    <w:rsid w:val="000E5573"/>
    <w:rsid w:val="000E559C"/>
    <w:rsid w:val="000E576F"/>
    <w:rsid w:val="000E6F64"/>
    <w:rsid w:val="000E7D7D"/>
    <w:rsid w:val="000F0370"/>
    <w:rsid w:val="000F0DC6"/>
    <w:rsid w:val="000F29CC"/>
    <w:rsid w:val="000F2D40"/>
    <w:rsid w:val="000F30C9"/>
    <w:rsid w:val="000F3CE9"/>
    <w:rsid w:val="000F5D22"/>
    <w:rsid w:val="000F6454"/>
    <w:rsid w:val="000F6A37"/>
    <w:rsid w:val="000F6B73"/>
    <w:rsid w:val="000F73D6"/>
    <w:rsid w:val="000F7D74"/>
    <w:rsid w:val="000F7E12"/>
    <w:rsid w:val="00102074"/>
    <w:rsid w:val="001021B7"/>
    <w:rsid w:val="00102446"/>
    <w:rsid w:val="001024EB"/>
    <w:rsid w:val="00102B7F"/>
    <w:rsid w:val="00102D33"/>
    <w:rsid w:val="001039F1"/>
    <w:rsid w:val="00103AA8"/>
    <w:rsid w:val="00103F85"/>
    <w:rsid w:val="00104915"/>
    <w:rsid w:val="00105234"/>
    <w:rsid w:val="00105B23"/>
    <w:rsid w:val="00106C70"/>
    <w:rsid w:val="00106DBD"/>
    <w:rsid w:val="00107C1C"/>
    <w:rsid w:val="00107C5C"/>
    <w:rsid w:val="001101DA"/>
    <w:rsid w:val="001106CB"/>
    <w:rsid w:val="00111A2C"/>
    <w:rsid w:val="00111D55"/>
    <w:rsid w:val="0011232D"/>
    <w:rsid w:val="00112424"/>
    <w:rsid w:val="001131C8"/>
    <w:rsid w:val="001136E8"/>
    <w:rsid w:val="00113F20"/>
    <w:rsid w:val="00114F36"/>
    <w:rsid w:val="00115B3F"/>
    <w:rsid w:val="00116E2C"/>
    <w:rsid w:val="00117FDD"/>
    <w:rsid w:val="00120B96"/>
    <w:rsid w:val="00121D00"/>
    <w:rsid w:val="00121DF0"/>
    <w:rsid w:val="00121F9D"/>
    <w:rsid w:val="0012238A"/>
    <w:rsid w:val="0012277E"/>
    <w:rsid w:val="00122EE1"/>
    <w:rsid w:val="00123689"/>
    <w:rsid w:val="00123D9F"/>
    <w:rsid w:val="00124A1D"/>
    <w:rsid w:val="00124B3C"/>
    <w:rsid w:val="00124EE8"/>
    <w:rsid w:val="001258EC"/>
    <w:rsid w:val="0012593C"/>
    <w:rsid w:val="00126A4B"/>
    <w:rsid w:val="001305FA"/>
    <w:rsid w:val="00130981"/>
    <w:rsid w:val="001310CC"/>
    <w:rsid w:val="00131C91"/>
    <w:rsid w:val="00131EAE"/>
    <w:rsid w:val="00131FAB"/>
    <w:rsid w:val="00132DD8"/>
    <w:rsid w:val="0013520D"/>
    <w:rsid w:val="00135D90"/>
    <w:rsid w:val="001362FB"/>
    <w:rsid w:val="00136A04"/>
    <w:rsid w:val="00137FC8"/>
    <w:rsid w:val="0014001F"/>
    <w:rsid w:val="00140B8E"/>
    <w:rsid w:val="0014169C"/>
    <w:rsid w:val="001428A2"/>
    <w:rsid w:val="0014323F"/>
    <w:rsid w:val="00143694"/>
    <w:rsid w:val="00143D38"/>
    <w:rsid w:val="0014420F"/>
    <w:rsid w:val="00144BE7"/>
    <w:rsid w:val="00145305"/>
    <w:rsid w:val="00145944"/>
    <w:rsid w:val="00145C61"/>
    <w:rsid w:val="00145D2C"/>
    <w:rsid w:val="0014707A"/>
    <w:rsid w:val="001471AE"/>
    <w:rsid w:val="00147634"/>
    <w:rsid w:val="00147AA5"/>
    <w:rsid w:val="0015036E"/>
    <w:rsid w:val="00150A09"/>
    <w:rsid w:val="00150C6D"/>
    <w:rsid w:val="0015166D"/>
    <w:rsid w:val="00152629"/>
    <w:rsid w:val="00152745"/>
    <w:rsid w:val="00152768"/>
    <w:rsid w:val="0015278B"/>
    <w:rsid w:val="001534B3"/>
    <w:rsid w:val="00154226"/>
    <w:rsid w:val="0015462C"/>
    <w:rsid w:val="00156295"/>
    <w:rsid w:val="0015655A"/>
    <w:rsid w:val="0015695F"/>
    <w:rsid w:val="00156C3A"/>
    <w:rsid w:val="00156FD5"/>
    <w:rsid w:val="00160559"/>
    <w:rsid w:val="001614A0"/>
    <w:rsid w:val="001614F3"/>
    <w:rsid w:val="00161CA8"/>
    <w:rsid w:val="00162C9D"/>
    <w:rsid w:val="001633D4"/>
    <w:rsid w:val="00163902"/>
    <w:rsid w:val="00163A11"/>
    <w:rsid w:val="00163D71"/>
    <w:rsid w:val="0016404E"/>
    <w:rsid w:val="001647E9"/>
    <w:rsid w:val="001654EA"/>
    <w:rsid w:val="00165BFF"/>
    <w:rsid w:val="00165E3C"/>
    <w:rsid w:val="00165F66"/>
    <w:rsid w:val="001662B7"/>
    <w:rsid w:val="0016749B"/>
    <w:rsid w:val="001676F5"/>
    <w:rsid w:val="00167836"/>
    <w:rsid w:val="00167D03"/>
    <w:rsid w:val="0017028B"/>
    <w:rsid w:val="0017075D"/>
    <w:rsid w:val="00170D3E"/>
    <w:rsid w:val="001718CF"/>
    <w:rsid w:val="00171F22"/>
    <w:rsid w:val="001723FD"/>
    <w:rsid w:val="00172530"/>
    <w:rsid w:val="001732A2"/>
    <w:rsid w:val="00173685"/>
    <w:rsid w:val="00173D53"/>
    <w:rsid w:val="001740C9"/>
    <w:rsid w:val="0017456B"/>
    <w:rsid w:val="00175057"/>
    <w:rsid w:val="0017505E"/>
    <w:rsid w:val="0017509A"/>
    <w:rsid w:val="00175F44"/>
    <w:rsid w:val="001762BD"/>
    <w:rsid w:val="00176E45"/>
    <w:rsid w:val="00177260"/>
    <w:rsid w:val="0017758D"/>
    <w:rsid w:val="001807DD"/>
    <w:rsid w:val="00181DD7"/>
    <w:rsid w:val="00182395"/>
    <w:rsid w:val="00183056"/>
    <w:rsid w:val="00183C0B"/>
    <w:rsid w:val="00184FC8"/>
    <w:rsid w:val="001858EF"/>
    <w:rsid w:val="00185D23"/>
    <w:rsid w:val="001860C2"/>
    <w:rsid w:val="00186535"/>
    <w:rsid w:val="00186866"/>
    <w:rsid w:val="00186BAE"/>
    <w:rsid w:val="00186EB2"/>
    <w:rsid w:val="00190227"/>
    <w:rsid w:val="001902FD"/>
    <w:rsid w:val="00190D21"/>
    <w:rsid w:val="001918F5"/>
    <w:rsid w:val="00191E91"/>
    <w:rsid w:val="00192D93"/>
    <w:rsid w:val="001936BD"/>
    <w:rsid w:val="00194D81"/>
    <w:rsid w:val="00194EA4"/>
    <w:rsid w:val="001956D7"/>
    <w:rsid w:val="00195943"/>
    <w:rsid w:val="00196610"/>
    <w:rsid w:val="00196CA8"/>
    <w:rsid w:val="00196D86"/>
    <w:rsid w:val="001A036F"/>
    <w:rsid w:val="001A1113"/>
    <w:rsid w:val="001A1610"/>
    <w:rsid w:val="001A1C1F"/>
    <w:rsid w:val="001A22D1"/>
    <w:rsid w:val="001A2728"/>
    <w:rsid w:val="001A279B"/>
    <w:rsid w:val="001A2A36"/>
    <w:rsid w:val="001A2BA0"/>
    <w:rsid w:val="001A2CB6"/>
    <w:rsid w:val="001A2D24"/>
    <w:rsid w:val="001A30EC"/>
    <w:rsid w:val="001A32CD"/>
    <w:rsid w:val="001A38C3"/>
    <w:rsid w:val="001A38CA"/>
    <w:rsid w:val="001A3938"/>
    <w:rsid w:val="001A3B55"/>
    <w:rsid w:val="001A469E"/>
    <w:rsid w:val="001A4BDA"/>
    <w:rsid w:val="001A4D5D"/>
    <w:rsid w:val="001A4F29"/>
    <w:rsid w:val="001A4FED"/>
    <w:rsid w:val="001A5016"/>
    <w:rsid w:val="001A5905"/>
    <w:rsid w:val="001A5A33"/>
    <w:rsid w:val="001A5A67"/>
    <w:rsid w:val="001A5ECB"/>
    <w:rsid w:val="001A6DD5"/>
    <w:rsid w:val="001A72AA"/>
    <w:rsid w:val="001A72EB"/>
    <w:rsid w:val="001B00F7"/>
    <w:rsid w:val="001B0B00"/>
    <w:rsid w:val="001B0EE5"/>
    <w:rsid w:val="001B10E3"/>
    <w:rsid w:val="001B1242"/>
    <w:rsid w:val="001B3671"/>
    <w:rsid w:val="001B3900"/>
    <w:rsid w:val="001B4276"/>
    <w:rsid w:val="001B43DE"/>
    <w:rsid w:val="001B498D"/>
    <w:rsid w:val="001B4DEA"/>
    <w:rsid w:val="001B4E6B"/>
    <w:rsid w:val="001B5418"/>
    <w:rsid w:val="001B5714"/>
    <w:rsid w:val="001B698A"/>
    <w:rsid w:val="001B7F6E"/>
    <w:rsid w:val="001C0949"/>
    <w:rsid w:val="001C0DA5"/>
    <w:rsid w:val="001C1F17"/>
    <w:rsid w:val="001C25B9"/>
    <w:rsid w:val="001C25D9"/>
    <w:rsid w:val="001C2619"/>
    <w:rsid w:val="001C2C61"/>
    <w:rsid w:val="001C3634"/>
    <w:rsid w:val="001C42F3"/>
    <w:rsid w:val="001C4B86"/>
    <w:rsid w:val="001C58D5"/>
    <w:rsid w:val="001C626B"/>
    <w:rsid w:val="001C6401"/>
    <w:rsid w:val="001C6C18"/>
    <w:rsid w:val="001C7CB5"/>
    <w:rsid w:val="001C7E1A"/>
    <w:rsid w:val="001D13F4"/>
    <w:rsid w:val="001D2311"/>
    <w:rsid w:val="001D25DE"/>
    <w:rsid w:val="001D4094"/>
    <w:rsid w:val="001D42F4"/>
    <w:rsid w:val="001D4340"/>
    <w:rsid w:val="001D452D"/>
    <w:rsid w:val="001D4E62"/>
    <w:rsid w:val="001D5817"/>
    <w:rsid w:val="001D64E2"/>
    <w:rsid w:val="001D6660"/>
    <w:rsid w:val="001D6D39"/>
    <w:rsid w:val="001D6E5D"/>
    <w:rsid w:val="001D7654"/>
    <w:rsid w:val="001E054A"/>
    <w:rsid w:val="001E05DF"/>
    <w:rsid w:val="001E09DA"/>
    <w:rsid w:val="001E1749"/>
    <w:rsid w:val="001E1C3A"/>
    <w:rsid w:val="001E2030"/>
    <w:rsid w:val="001E2873"/>
    <w:rsid w:val="001E3013"/>
    <w:rsid w:val="001E36C8"/>
    <w:rsid w:val="001E3A34"/>
    <w:rsid w:val="001E3E99"/>
    <w:rsid w:val="001E4511"/>
    <w:rsid w:val="001E48D9"/>
    <w:rsid w:val="001E49FF"/>
    <w:rsid w:val="001E51A9"/>
    <w:rsid w:val="001E6061"/>
    <w:rsid w:val="001E72DE"/>
    <w:rsid w:val="001F0C88"/>
    <w:rsid w:val="001F24F6"/>
    <w:rsid w:val="001F2BA1"/>
    <w:rsid w:val="001F39FB"/>
    <w:rsid w:val="001F400C"/>
    <w:rsid w:val="001F419B"/>
    <w:rsid w:val="001F4887"/>
    <w:rsid w:val="001F6BB5"/>
    <w:rsid w:val="001F6BCE"/>
    <w:rsid w:val="001F6DD0"/>
    <w:rsid w:val="002003D4"/>
    <w:rsid w:val="00200E5D"/>
    <w:rsid w:val="00200FBD"/>
    <w:rsid w:val="00201547"/>
    <w:rsid w:val="002020E1"/>
    <w:rsid w:val="0020329C"/>
    <w:rsid w:val="0020338D"/>
    <w:rsid w:val="00203480"/>
    <w:rsid w:val="00203525"/>
    <w:rsid w:val="002038D0"/>
    <w:rsid w:val="002040BC"/>
    <w:rsid w:val="00204740"/>
    <w:rsid w:val="00204789"/>
    <w:rsid w:val="0020566D"/>
    <w:rsid w:val="00205731"/>
    <w:rsid w:val="00205A83"/>
    <w:rsid w:val="00205BB9"/>
    <w:rsid w:val="00206121"/>
    <w:rsid w:val="00206428"/>
    <w:rsid w:val="0020642A"/>
    <w:rsid w:val="002065ED"/>
    <w:rsid w:val="00206730"/>
    <w:rsid w:val="00206801"/>
    <w:rsid w:val="00206A8C"/>
    <w:rsid w:val="0020752C"/>
    <w:rsid w:val="002101F0"/>
    <w:rsid w:val="0021110B"/>
    <w:rsid w:val="0021120C"/>
    <w:rsid w:val="002115DF"/>
    <w:rsid w:val="0021205A"/>
    <w:rsid w:val="00212077"/>
    <w:rsid w:val="0021229D"/>
    <w:rsid w:val="002140F6"/>
    <w:rsid w:val="002154C3"/>
    <w:rsid w:val="002158F9"/>
    <w:rsid w:val="00215D5F"/>
    <w:rsid w:val="0021645A"/>
    <w:rsid w:val="00216D52"/>
    <w:rsid w:val="00216F28"/>
    <w:rsid w:val="00217497"/>
    <w:rsid w:val="00217878"/>
    <w:rsid w:val="00217A95"/>
    <w:rsid w:val="00217BC6"/>
    <w:rsid w:val="00217E0D"/>
    <w:rsid w:val="00220654"/>
    <w:rsid w:val="00221360"/>
    <w:rsid w:val="002213FF"/>
    <w:rsid w:val="00221C0C"/>
    <w:rsid w:val="0022307D"/>
    <w:rsid w:val="00223970"/>
    <w:rsid w:val="002243C4"/>
    <w:rsid w:val="00224A75"/>
    <w:rsid w:val="00225009"/>
    <w:rsid w:val="002253F9"/>
    <w:rsid w:val="00225791"/>
    <w:rsid w:val="002265BE"/>
    <w:rsid w:val="00226E8E"/>
    <w:rsid w:val="0022775C"/>
    <w:rsid w:val="00230049"/>
    <w:rsid w:val="002306F6"/>
    <w:rsid w:val="00230AA8"/>
    <w:rsid w:val="00230B29"/>
    <w:rsid w:val="00231245"/>
    <w:rsid w:val="00231533"/>
    <w:rsid w:val="00231706"/>
    <w:rsid w:val="00231935"/>
    <w:rsid w:val="0023253B"/>
    <w:rsid w:val="00232B7B"/>
    <w:rsid w:val="00232C5A"/>
    <w:rsid w:val="00232FB2"/>
    <w:rsid w:val="00233975"/>
    <w:rsid w:val="00233C48"/>
    <w:rsid w:val="00234002"/>
    <w:rsid w:val="002345C4"/>
    <w:rsid w:val="00234605"/>
    <w:rsid w:val="0023652F"/>
    <w:rsid w:val="00236EB8"/>
    <w:rsid w:val="00237283"/>
    <w:rsid w:val="0023795C"/>
    <w:rsid w:val="002418F1"/>
    <w:rsid w:val="002422F8"/>
    <w:rsid w:val="002424B5"/>
    <w:rsid w:val="002429FB"/>
    <w:rsid w:val="00242C77"/>
    <w:rsid w:val="002436BA"/>
    <w:rsid w:val="00243D1F"/>
    <w:rsid w:val="00244380"/>
    <w:rsid w:val="00244892"/>
    <w:rsid w:val="00244ABE"/>
    <w:rsid w:val="00244C10"/>
    <w:rsid w:val="002451F4"/>
    <w:rsid w:val="00245295"/>
    <w:rsid w:val="0024563C"/>
    <w:rsid w:val="00245CAF"/>
    <w:rsid w:val="002466DE"/>
    <w:rsid w:val="002467CA"/>
    <w:rsid w:val="00247223"/>
    <w:rsid w:val="0025005A"/>
    <w:rsid w:val="002504FD"/>
    <w:rsid w:val="00250600"/>
    <w:rsid w:val="0025064E"/>
    <w:rsid w:val="00251261"/>
    <w:rsid w:val="00251360"/>
    <w:rsid w:val="00251903"/>
    <w:rsid w:val="00251B80"/>
    <w:rsid w:val="00251BAC"/>
    <w:rsid w:val="00251D3B"/>
    <w:rsid w:val="002520C4"/>
    <w:rsid w:val="002520E0"/>
    <w:rsid w:val="00252880"/>
    <w:rsid w:val="00253607"/>
    <w:rsid w:val="00254573"/>
    <w:rsid w:val="00254B5A"/>
    <w:rsid w:val="002551FA"/>
    <w:rsid w:val="00256ACA"/>
    <w:rsid w:val="0026019B"/>
    <w:rsid w:val="00261592"/>
    <w:rsid w:val="00261CA0"/>
    <w:rsid w:val="00261E83"/>
    <w:rsid w:val="00261FF3"/>
    <w:rsid w:val="00262082"/>
    <w:rsid w:val="002626BA"/>
    <w:rsid w:val="0026326E"/>
    <w:rsid w:val="00263DB1"/>
    <w:rsid w:val="002644A4"/>
    <w:rsid w:val="002647E3"/>
    <w:rsid w:val="00265384"/>
    <w:rsid w:val="00265B12"/>
    <w:rsid w:val="00265DB2"/>
    <w:rsid w:val="00265E8F"/>
    <w:rsid w:val="0026676F"/>
    <w:rsid w:val="002674E9"/>
    <w:rsid w:val="002675DA"/>
    <w:rsid w:val="00267C6C"/>
    <w:rsid w:val="002706B4"/>
    <w:rsid w:val="00270BEF"/>
    <w:rsid w:val="00271365"/>
    <w:rsid w:val="00271608"/>
    <w:rsid w:val="002726A7"/>
    <w:rsid w:val="00272725"/>
    <w:rsid w:val="00273955"/>
    <w:rsid w:val="00273D03"/>
    <w:rsid w:val="00273E10"/>
    <w:rsid w:val="00273ED1"/>
    <w:rsid w:val="00274E86"/>
    <w:rsid w:val="002750FB"/>
    <w:rsid w:val="00275C2C"/>
    <w:rsid w:val="00276819"/>
    <w:rsid w:val="00277102"/>
    <w:rsid w:val="00277340"/>
    <w:rsid w:val="00280206"/>
    <w:rsid w:val="00280696"/>
    <w:rsid w:val="00280AB4"/>
    <w:rsid w:val="00280CC5"/>
    <w:rsid w:val="00281519"/>
    <w:rsid w:val="002818E0"/>
    <w:rsid w:val="00281E35"/>
    <w:rsid w:val="002827F7"/>
    <w:rsid w:val="0028301D"/>
    <w:rsid w:val="0028328C"/>
    <w:rsid w:val="002832B6"/>
    <w:rsid w:val="002833ED"/>
    <w:rsid w:val="00283791"/>
    <w:rsid w:val="00285FDC"/>
    <w:rsid w:val="00286A21"/>
    <w:rsid w:val="00287746"/>
    <w:rsid w:val="0029072F"/>
    <w:rsid w:val="00290BD7"/>
    <w:rsid w:val="00290CED"/>
    <w:rsid w:val="00290D11"/>
    <w:rsid w:val="00291EE9"/>
    <w:rsid w:val="002935D8"/>
    <w:rsid w:val="0029364B"/>
    <w:rsid w:val="002937AF"/>
    <w:rsid w:val="002941F9"/>
    <w:rsid w:val="002943FA"/>
    <w:rsid w:val="0029487A"/>
    <w:rsid w:val="00294AAD"/>
    <w:rsid w:val="00294D74"/>
    <w:rsid w:val="00295436"/>
    <w:rsid w:val="00295984"/>
    <w:rsid w:val="00296542"/>
    <w:rsid w:val="002967E3"/>
    <w:rsid w:val="00296956"/>
    <w:rsid w:val="00296AEE"/>
    <w:rsid w:val="00297119"/>
    <w:rsid w:val="00297C05"/>
    <w:rsid w:val="00297F12"/>
    <w:rsid w:val="002A0515"/>
    <w:rsid w:val="002A0775"/>
    <w:rsid w:val="002A0978"/>
    <w:rsid w:val="002A1056"/>
    <w:rsid w:val="002A1916"/>
    <w:rsid w:val="002A1A3F"/>
    <w:rsid w:val="002A1CD6"/>
    <w:rsid w:val="002A211E"/>
    <w:rsid w:val="002A2F1C"/>
    <w:rsid w:val="002A3DA0"/>
    <w:rsid w:val="002A3F44"/>
    <w:rsid w:val="002A466E"/>
    <w:rsid w:val="002A49E1"/>
    <w:rsid w:val="002A51ED"/>
    <w:rsid w:val="002A58EC"/>
    <w:rsid w:val="002A59B8"/>
    <w:rsid w:val="002A61EB"/>
    <w:rsid w:val="002A65E4"/>
    <w:rsid w:val="002A65FC"/>
    <w:rsid w:val="002A67E7"/>
    <w:rsid w:val="002A6CDB"/>
    <w:rsid w:val="002A6D87"/>
    <w:rsid w:val="002A762D"/>
    <w:rsid w:val="002B065E"/>
    <w:rsid w:val="002B098F"/>
    <w:rsid w:val="002B12C6"/>
    <w:rsid w:val="002B2107"/>
    <w:rsid w:val="002B2160"/>
    <w:rsid w:val="002B2DFA"/>
    <w:rsid w:val="002B3857"/>
    <w:rsid w:val="002B4805"/>
    <w:rsid w:val="002B4CFD"/>
    <w:rsid w:val="002B4E62"/>
    <w:rsid w:val="002B5202"/>
    <w:rsid w:val="002B527F"/>
    <w:rsid w:val="002B5910"/>
    <w:rsid w:val="002B5922"/>
    <w:rsid w:val="002B7C71"/>
    <w:rsid w:val="002C0CB2"/>
    <w:rsid w:val="002C0D42"/>
    <w:rsid w:val="002C0EB9"/>
    <w:rsid w:val="002C150E"/>
    <w:rsid w:val="002C2761"/>
    <w:rsid w:val="002C2784"/>
    <w:rsid w:val="002C2CB4"/>
    <w:rsid w:val="002C3068"/>
    <w:rsid w:val="002C3BD6"/>
    <w:rsid w:val="002C3CBB"/>
    <w:rsid w:val="002C3E6E"/>
    <w:rsid w:val="002C43FA"/>
    <w:rsid w:val="002C4B56"/>
    <w:rsid w:val="002C4B5C"/>
    <w:rsid w:val="002C4E67"/>
    <w:rsid w:val="002C5322"/>
    <w:rsid w:val="002C5AAF"/>
    <w:rsid w:val="002C692F"/>
    <w:rsid w:val="002C7CF3"/>
    <w:rsid w:val="002D0360"/>
    <w:rsid w:val="002D0546"/>
    <w:rsid w:val="002D1926"/>
    <w:rsid w:val="002D3725"/>
    <w:rsid w:val="002D49AE"/>
    <w:rsid w:val="002D5380"/>
    <w:rsid w:val="002D5912"/>
    <w:rsid w:val="002D5B59"/>
    <w:rsid w:val="002D617A"/>
    <w:rsid w:val="002D644E"/>
    <w:rsid w:val="002D690A"/>
    <w:rsid w:val="002D6E5E"/>
    <w:rsid w:val="002D735B"/>
    <w:rsid w:val="002E02B3"/>
    <w:rsid w:val="002E0D1B"/>
    <w:rsid w:val="002E1167"/>
    <w:rsid w:val="002E11B4"/>
    <w:rsid w:val="002E1AA2"/>
    <w:rsid w:val="002E1D92"/>
    <w:rsid w:val="002E210D"/>
    <w:rsid w:val="002E26ED"/>
    <w:rsid w:val="002E2738"/>
    <w:rsid w:val="002E27A8"/>
    <w:rsid w:val="002E3590"/>
    <w:rsid w:val="002E361F"/>
    <w:rsid w:val="002E4AB8"/>
    <w:rsid w:val="002E5297"/>
    <w:rsid w:val="002E5F01"/>
    <w:rsid w:val="002E6056"/>
    <w:rsid w:val="002E734D"/>
    <w:rsid w:val="002F05F9"/>
    <w:rsid w:val="002F0CE0"/>
    <w:rsid w:val="002F0D84"/>
    <w:rsid w:val="002F1EFC"/>
    <w:rsid w:val="002F22C9"/>
    <w:rsid w:val="002F2C43"/>
    <w:rsid w:val="002F35BC"/>
    <w:rsid w:val="002F3928"/>
    <w:rsid w:val="002F4041"/>
    <w:rsid w:val="002F424A"/>
    <w:rsid w:val="002F4798"/>
    <w:rsid w:val="002F4C54"/>
    <w:rsid w:val="002F4CEF"/>
    <w:rsid w:val="002F4E31"/>
    <w:rsid w:val="002F5488"/>
    <w:rsid w:val="002F564D"/>
    <w:rsid w:val="002F5E93"/>
    <w:rsid w:val="002F5F34"/>
    <w:rsid w:val="002F69CF"/>
    <w:rsid w:val="002F707A"/>
    <w:rsid w:val="002F7496"/>
    <w:rsid w:val="002F7ED5"/>
    <w:rsid w:val="0030031B"/>
    <w:rsid w:val="00300EF6"/>
    <w:rsid w:val="00300F53"/>
    <w:rsid w:val="003011D1"/>
    <w:rsid w:val="00301829"/>
    <w:rsid w:val="00301DCC"/>
    <w:rsid w:val="00301EB9"/>
    <w:rsid w:val="00302DA5"/>
    <w:rsid w:val="00303189"/>
    <w:rsid w:val="00303AAE"/>
    <w:rsid w:val="00303F55"/>
    <w:rsid w:val="003041C2"/>
    <w:rsid w:val="003042F2"/>
    <w:rsid w:val="003048D1"/>
    <w:rsid w:val="003053A2"/>
    <w:rsid w:val="003057D4"/>
    <w:rsid w:val="00305A5A"/>
    <w:rsid w:val="00305A6D"/>
    <w:rsid w:val="00305CE1"/>
    <w:rsid w:val="00305D38"/>
    <w:rsid w:val="00306183"/>
    <w:rsid w:val="00306878"/>
    <w:rsid w:val="00306F48"/>
    <w:rsid w:val="00307188"/>
    <w:rsid w:val="00307E83"/>
    <w:rsid w:val="00307F0C"/>
    <w:rsid w:val="00310126"/>
    <w:rsid w:val="0031041B"/>
    <w:rsid w:val="00310E02"/>
    <w:rsid w:val="00313969"/>
    <w:rsid w:val="0031420D"/>
    <w:rsid w:val="00314281"/>
    <w:rsid w:val="0031473B"/>
    <w:rsid w:val="003147EC"/>
    <w:rsid w:val="00314C45"/>
    <w:rsid w:val="00315BD5"/>
    <w:rsid w:val="00315BF1"/>
    <w:rsid w:val="00316521"/>
    <w:rsid w:val="003175C7"/>
    <w:rsid w:val="003177FA"/>
    <w:rsid w:val="003179BD"/>
    <w:rsid w:val="0032009E"/>
    <w:rsid w:val="003205D9"/>
    <w:rsid w:val="00321009"/>
    <w:rsid w:val="003210CD"/>
    <w:rsid w:val="003213E4"/>
    <w:rsid w:val="0032147C"/>
    <w:rsid w:val="00321AD2"/>
    <w:rsid w:val="00321CBC"/>
    <w:rsid w:val="00323350"/>
    <w:rsid w:val="003236A4"/>
    <w:rsid w:val="00324664"/>
    <w:rsid w:val="00324A31"/>
    <w:rsid w:val="0032522B"/>
    <w:rsid w:val="003254FA"/>
    <w:rsid w:val="00325946"/>
    <w:rsid w:val="0032698C"/>
    <w:rsid w:val="003276BF"/>
    <w:rsid w:val="00327776"/>
    <w:rsid w:val="00327D01"/>
    <w:rsid w:val="003302CE"/>
    <w:rsid w:val="00330AB3"/>
    <w:rsid w:val="003310C0"/>
    <w:rsid w:val="00331257"/>
    <w:rsid w:val="0033150F"/>
    <w:rsid w:val="0033178A"/>
    <w:rsid w:val="00331A75"/>
    <w:rsid w:val="00332300"/>
    <w:rsid w:val="00332766"/>
    <w:rsid w:val="003327CF"/>
    <w:rsid w:val="00332E1A"/>
    <w:rsid w:val="003336D6"/>
    <w:rsid w:val="00334197"/>
    <w:rsid w:val="00334F2E"/>
    <w:rsid w:val="003358E6"/>
    <w:rsid w:val="00335B1D"/>
    <w:rsid w:val="00336E34"/>
    <w:rsid w:val="003377C7"/>
    <w:rsid w:val="00337909"/>
    <w:rsid w:val="00337CB4"/>
    <w:rsid w:val="00340212"/>
    <w:rsid w:val="00340359"/>
    <w:rsid w:val="00340491"/>
    <w:rsid w:val="0034229B"/>
    <w:rsid w:val="00343267"/>
    <w:rsid w:val="003435CC"/>
    <w:rsid w:val="00343A38"/>
    <w:rsid w:val="00344D83"/>
    <w:rsid w:val="00345509"/>
    <w:rsid w:val="0034555E"/>
    <w:rsid w:val="0034563E"/>
    <w:rsid w:val="0034625B"/>
    <w:rsid w:val="003469CA"/>
    <w:rsid w:val="00346F48"/>
    <w:rsid w:val="00347A6D"/>
    <w:rsid w:val="003510A8"/>
    <w:rsid w:val="00352135"/>
    <w:rsid w:val="00353B1E"/>
    <w:rsid w:val="00354ECF"/>
    <w:rsid w:val="00354F7A"/>
    <w:rsid w:val="00355321"/>
    <w:rsid w:val="00355714"/>
    <w:rsid w:val="003560B0"/>
    <w:rsid w:val="0035649B"/>
    <w:rsid w:val="00356923"/>
    <w:rsid w:val="00356A2B"/>
    <w:rsid w:val="00356AAA"/>
    <w:rsid w:val="00356DB8"/>
    <w:rsid w:val="00357575"/>
    <w:rsid w:val="003604AD"/>
    <w:rsid w:val="00360930"/>
    <w:rsid w:val="003616D5"/>
    <w:rsid w:val="00361E07"/>
    <w:rsid w:val="003622F4"/>
    <w:rsid w:val="0036290B"/>
    <w:rsid w:val="00363300"/>
    <w:rsid w:val="003634E5"/>
    <w:rsid w:val="00363A01"/>
    <w:rsid w:val="0036451E"/>
    <w:rsid w:val="003645BC"/>
    <w:rsid w:val="00365D11"/>
    <w:rsid w:val="003663CC"/>
    <w:rsid w:val="00366564"/>
    <w:rsid w:val="00366A0A"/>
    <w:rsid w:val="00366F7B"/>
    <w:rsid w:val="003705EC"/>
    <w:rsid w:val="00370D43"/>
    <w:rsid w:val="00370D55"/>
    <w:rsid w:val="003713AA"/>
    <w:rsid w:val="00371E08"/>
    <w:rsid w:val="0037296E"/>
    <w:rsid w:val="00372A1F"/>
    <w:rsid w:val="0037353E"/>
    <w:rsid w:val="003735D1"/>
    <w:rsid w:val="003738DF"/>
    <w:rsid w:val="00373B0B"/>
    <w:rsid w:val="003742F6"/>
    <w:rsid w:val="00374653"/>
    <w:rsid w:val="003746CB"/>
    <w:rsid w:val="00374D10"/>
    <w:rsid w:val="003750EB"/>
    <w:rsid w:val="0037544F"/>
    <w:rsid w:val="00375F7E"/>
    <w:rsid w:val="003760CF"/>
    <w:rsid w:val="00376171"/>
    <w:rsid w:val="00376192"/>
    <w:rsid w:val="0037624E"/>
    <w:rsid w:val="003763AC"/>
    <w:rsid w:val="00376427"/>
    <w:rsid w:val="00376D19"/>
    <w:rsid w:val="00377312"/>
    <w:rsid w:val="00377690"/>
    <w:rsid w:val="00377987"/>
    <w:rsid w:val="00380000"/>
    <w:rsid w:val="00380615"/>
    <w:rsid w:val="00380D3F"/>
    <w:rsid w:val="00380D81"/>
    <w:rsid w:val="00380FB5"/>
    <w:rsid w:val="003814D9"/>
    <w:rsid w:val="00381A89"/>
    <w:rsid w:val="003831AD"/>
    <w:rsid w:val="00383748"/>
    <w:rsid w:val="00383797"/>
    <w:rsid w:val="00383A1D"/>
    <w:rsid w:val="00383EA7"/>
    <w:rsid w:val="0038472A"/>
    <w:rsid w:val="00384F70"/>
    <w:rsid w:val="003850E6"/>
    <w:rsid w:val="003857B4"/>
    <w:rsid w:val="00385B80"/>
    <w:rsid w:val="00385CB6"/>
    <w:rsid w:val="00385F8B"/>
    <w:rsid w:val="00386167"/>
    <w:rsid w:val="00386383"/>
    <w:rsid w:val="00390130"/>
    <w:rsid w:val="0039020F"/>
    <w:rsid w:val="003906E8"/>
    <w:rsid w:val="00390804"/>
    <w:rsid w:val="00391265"/>
    <w:rsid w:val="00391AF1"/>
    <w:rsid w:val="00391C96"/>
    <w:rsid w:val="00392038"/>
    <w:rsid w:val="00392276"/>
    <w:rsid w:val="00392AFE"/>
    <w:rsid w:val="00393CAD"/>
    <w:rsid w:val="003943D9"/>
    <w:rsid w:val="003949E5"/>
    <w:rsid w:val="00394B9D"/>
    <w:rsid w:val="00394DA3"/>
    <w:rsid w:val="00395591"/>
    <w:rsid w:val="003955C9"/>
    <w:rsid w:val="00396BB7"/>
    <w:rsid w:val="0039743D"/>
    <w:rsid w:val="00397566"/>
    <w:rsid w:val="0039763D"/>
    <w:rsid w:val="003979AB"/>
    <w:rsid w:val="003A0246"/>
    <w:rsid w:val="003A0959"/>
    <w:rsid w:val="003A1092"/>
    <w:rsid w:val="003A1612"/>
    <w:rsid w:val="003A2168"/>
    <w:rsid w:val="003A2240"/>
    <w:rsid w:val="003A22F0"/>
    <w:rsid w:val="003A2306"/>
    <w:rsid w:val="003A30C7"/>
    <w:rsid w:val="003A362B"/>
    <w:rsid w:val="003A40BC"/>
    <w:rsid w:val="003A48A7"/>
    <w:rsid w:val="003A4968"/>
    <w:rsid w:val="003A4D02"/>
    <w:rsid w:val="003A4DD2"/>
    <w:rsid w:val="003A5130"/>
    <w:rsid w:val="003A5EF1"/>
    <w:rsid w:val="003A61AE"/>
    <w:rsid w:val="003A620B"/>
    <w:rsid w:val="003A63B1"/>
    <w:rsid w:val="003A79E6"/>
    <w:rsid w:val="003A7D15"/>
    <w:rsid w:val="003B02D4"/>
    <w:rsid w:val="003B03AB"/>
    <w:rsid w:val="003B05DE"/>
    <w:rsid w:val="003B06CB"/>
    <w:rsid w:val="003B0852"/>
    <w:rsid w:val="003B1DCB"/>
    <w:rsid w:val="003B1E82"/>
    <w:rsid w:val="003B3470"/>
    <w:rsid w:val="003B373F"/>
    <w:rsid w:val="003B39B5"/>
    <w:rsid w:val="003B422E"/>
    <w:rsid w:val="003B42FE"/>
    <w:rsid w:val="003B449E"/>
    <w:rsid w:val="003B4A30"/>
    <w:rsid w:val="003B4AFE"/>
    <w:rsid w:val="003B50B4"/>
    <w:rsid w:val="003B5203"/>
    <w:rsid w:val="003B55BC"/>
    <w:rsid w:val="003B5DB8"/>
    <w:rsid w:val="003B6C0C"/>
    <w:rsid w:val="003B6D0B"/>
    <w:rsid w:val="003B7106"/>
    <w:rsid w:val="003B73ED"/>
    <w:rsid w:val="003B7503"/>
    <w:rsid w:val="003C0996"/>
    <w:rsid w:val="003C0D84"/>
    <w:rsid w:val="003C0F5E"/>
    <w:rsid w:val="003C16C2"/>
    <w:rsid w:val="003C16E2"/>
    <w:rsid w:val="003C1EEB"/>
    <w:rsid w:val="003C31FD"/>
    <w:rsid w:val="003C38B1"/>
    <w:rsid w:val="003C3A6B"/>
    <w:rsid w:val="003C52E2"/>
    <w:rsid w:val="003C56FE"/>
    <w:rsid w:val="003C601E"/>
    <w:rsid w:val="003C63A7"/>
    <w:rsid w:val="003C6485"/>
    <w:rsid w:val="003C6E27"/>
    <w:rsid w:val="003C7F1F"/>
    <w:rsid w:val="003D0916"/>
    <w:rsid w:val="003D0C6A"/>
    <w:rsid w:val="003D0FC6"/>
    <w:rsid w:val="003D1311"/>
    <w:rsid w:val="003D13AC"/>
    <w:rsid w:val="003D2173"/>
    <w:rsid w:val="003D22E5"/>
    <w:rsid w:val="003D2333"/>
    <w:rsid w:val="003D243D"/>
    <w:rsid w:val="003D258C"/>
    <w:rsid w:val="003D28B3"/>
    <w:rsid w:val="003D2E4E"/>
    <w:rsid w:val="003D4D52"/>
    <w:rsid w:val="003D506C"/>
    <w:rsid w:val="003D536B"/>
    <w:rsid w:val="003D537D"/>
    <w:rsid w:val="003D5C4B"/>
    <w:rsid w:val="003D5C63"/>
    <w:rsid w:val="003D60C6"/>
    <w:rsid w:val="003D687C"/>
    <w:rsid w:val="003D6B2E"/>
    <w:rsid w:val="003D6C19"/>
    <w:rsid w:val="003D7340"/>
    <w:rsid w:val="003D795F"/>
    <w:rsid w:val="003D7C4D"/>
    <w:rsid w:val="003E1985"/>
    <w:rsid w:val="003E1B2B"/>
    <w:rsid w:val="003E2272"/>
    <w:rsid w:val="003E2CA3"/>
    <w:rsid w:val="003E3332"/>
    <w:rsid w:val="003E4724"/>
    <w:rsid w:val="003E48C1"/>
    <w:rsid w:val="003E5323"/>
    <w:rsid w:val="003E6660"/>
    <w:rsid w:val="003E6A0C"/>
    <w:rsid w:val="003F08AE"/>
    <w:rsid w:val="003F08D2"/>
    <w:rsid w:val="003F0E7E"/>
    <w:rsid w:val="003F1197"/>
    <w:rsid w:val="003F152E"/>
    <w:rsid w:val="003F1B76"/>
    <w:rsid w:val="003F1EF3"/>
    <w:rsid w:val="003F20EC"/>
    <w:rsid w:val="003F321B"/>
    <w:rsid w:val="003F3EFD"/>
    <w:rsid w:val="003F4C19"/>
    <w:rsid w:val="003F5237"/>
    <w:rsid w:val="003F5238"/>
    <w:rsid w:val="003F5534"/>
    <w:rsid w:val="003F5927"/>
    <w:rsid w:val="003F5964"/>
    <w:rsid w:val="003F5F29"/>
    <w:rsid w:val="003F5FF2"/>
    <w:rsid w:val="003F64B4"/>
    <w:rsid w:val="003F66BA"/>
    <w:rsid w:val="003F6988"/>
    <w:rsid w:val="003F6AE4"/>
    <w:rsid w:val="003F70AF"/>
    <w:rsid w:val="003F73C3"/>
    <w:rsid w:val="003F7D39"/>
    <w:rsid w:val="00400ACF"/>
    <w:rsid w:val="00400B5F"/>
    <w:rsid w:val="00400DAC"/>
    <w:rsid w:val="00401311"/>
    <w:rsid w:val="00401426"/>
    <w:rsid w:val="0040145B"/>
    <w:rsid w:val="004023B5"/>
    <w:rsid w:val="0040256A"/>
    <w:rsid w:val="00402D9D"/>
    <w:rsid w:val="004042D1"/>
    <w:rsid w:val="00404418"/>
    <w:rsid w:val="00405772"/>
    <w:rsid w:val="00405CB5"/>
    <w:rsid w:val="00405CC8"/>
    <w:rsid w:val="0040635C"/>
    <w:rsid w:val="004065C3"/>
    <w:rsid w:val="004069C0"/>
    <w:rsid w:val="00406C32"/>
    <w:rsid w:val="00406E69"/>
    <w:rsid w:val="004073B9"/>
    <w:rsid w:val="004108B9"/>
    <w:rsid w:val="00410A0B"/>
    <w:rsid w:val="00410DD1"/>
    <w:rsid w:val="00411E45"/>
    <w:rsid w:val="00413015"/>
    <w:rsid w:val="0041320E"/>
    <w:rsid w:val="0041328B"/>
    <w:rsid w:val="00414B1C"/>
    <w:rsid w:val="00414F62"/>
    <w:rsid w:val="00415398"/>
    <w:rsid w:val="004154AC"/>
    <w:rsid w:val="004155BB"/>
    <w:rsid w:val="004160C6"/>
    <w:rsid w:val="00416353"/>
    <w:rsid w:val="00416473"/>
    <w:rsid w:val="004164D4"/>
    <w:rsid w:val="00416F58"/>
    <w:rsid w:val="004171F1"/>
    <w:rsid w:val="0041776C"/>
    <w:rsid w:val="00420057"/>
    <w:rsid w:val="004200A5"/>
    <w:rsid w:val="004205B1"/>
    <w:rsid w:val="00421110"/>
    <w:rsid w:val="00421E8A"/>
    <w:rsid w:val="00422D27"/>
    <w:rsid w:val="0042305C"/>
    <w:rsid w:val="004232E0"/>
    <w:rsid w:val="00424C9F"/>
    <w:rsid w:val="00425418"/>
    <w:rsid w:val="00425B48"/>
    <w:rsid w:val="004273B2"/>
    <w:rsid w:val="004275BA"/>
    <w:rsid w:val="00427C33"/>
    <w:rsid w:val="00427F04"/>
    <w:rsid w:val="004304D8"/>
    <w:rsid w:val="00430B57"/>
    <w:rsid w:val="004313A1"/>
    <w:rsid w:val="00431963"/>
    <w:rsid w:val="00433D04"/>
    <w:rsid w:val="00433FE6"/>
    <w:rsid w:val="004346B1"/>
    <w:rsid w:val="004348C2"/>
    <w:rsid w:val="00434AE9"/>
    <w:rsid w:val="00434E92"/>
    <w:rsid w:val="004354B6"/>
    <w:rsid w:val="004363A4"/>
    <w:rsid w:val="004363FF"/>
    <w:rsid w:val="00436AE3"/>
    <w:rsid w:val="00436CD2"/>
    <w:rsid w:val="004377FB"/>
    <w:rsid w:val="004379B7"/>
    <w:rsid w:val="00440A41"/>
    <w:rsid w:val="00441CF0"/>
    <w:rsid w:val="004420FC"/>
    <w:rsid w:val="004422EA"/>
    <w:rsid w:val="004426A4"/>
    <w:rsid w:val="00443013"/>
    <w:rsid w:val="00443E48"/>
    <w:rsid w:val="00444622"/>
    <w:rsid w:val="00444862"/>
    <w:rsid w:val="00444EB6"/>
    <w:rsid w:val="004450D1"/>
    <w:rsid w:val="004458B7"/>
    <w:rsid w:val="00445CB0"/>
    <w:rsid w:val="00446655"/>
    <w:rsid w:val="0044671D"/>
    <w:rsid w:val="00447576"/>
    <w:rsid w:val="00447658"/>
    <w:rsid w:val="0045009A"/>
    <w:rsid w:val="00450498"/>
    <w:rsid w:val="00450556"/>
    <w:rsid w:val="0045153B"/>
    <w:rsid w:val="00452205"/>
    <w:rsid w:val="004524D5"/>
    <w:rsid w:val="004525A0"/>
    <w:rsid w:val="00452BD9"/>
    <w:rsid w:val="00453208"/>
    <w:rsid w:val="00453721"/>
    <w:rsid w:val="00453F22"/>
    <w:rsid w:val="004547C8"/>
    <w:rsid w:val="00454C1C"/>
    <w:rsid w:val="00455879"/>
    <w:rsid w:val="004558AE"/>
    <w:rsid w:val="00455AB8"/>
    <w:rsid w:val="00455E3D"/>
    <w:rsid w:val="00455F2A"/>
    <w:rsid w:val="0045673A"/>
    <w:rsid w:val="004570D9"/>
    <w:rsid w:val="004579E1"/>
    <w:rsid w:val="00457FA1"/>
    <w:rsid w:val="00457FDA"/>
    <w:rsid w:val="0046110E"/>
    <w:rsid w:val="004612A7"/>
    <w:rsid w:val="00461620"/>
    <w:rsid w:val="00461A4B"/>
    <w:rsid w:val="00461AB5"/>
    <w:rsid w:val="004622BB"/>
    <w:rsid w:val="004623CE"/>
    <w:rsid w:val="00462BE1"/>
    <w:rsid w:val="00463766"/>
    <w:rsid w:val="00463FA6"/>
    <w:rsid w:val="004642CD"/>
    <w:rsid w:val="004646E6"/>
    <w:rsid w:val="0046520D"/>
    <w:rsid w:val="00465551"/>
    <w:rsid w:val="0046563C"/>
    <w:rsid w:val="0046606C"/>
    <w:rsid w:val="00466950"/>
    <w:rsid w:val="00466DD0"/>
    <w:rsid w:val="004673BF"/>
    <w:rsid w:val="00467576"/>
    <w:rsid w:val="004675A5"/>
    <w:rsid w:val="004675A8"/>
    <w:rsid w:val="00470433"/>
    <w:rsid w:val="00471361"/>
    <w:rsid w:val="0047193F"/>
    <w:rsid w:val="00471E72"/>
    <w:rsid w:val="00472024"/>
    <w:rsid w:val="00472F37"/>
    <w:rsid w:val="0047377B"/>
    <w:rsid w:val="00473855"/>
    <w:rsid w:val="004738DA"/>
    <w:rsid w:val="004738FD"/>
    <w:rsid w:val="0047419A"/>
    <w:rsid w:val="004747D1"/>
    <w:rsid w:val="00474F8F"/>
    <w:rsid w:val="00475081"/>
    <w:rsid w:val="00475150"/>
    <w:rsid w:val="00476089"/>
    <w:rsid w:val="004764CB"/>
    <w:rsid w:val="00476E44"/>
    <w:rsid w:val="0047725A"/>
    <w:rsid w:val="004774E1"/>
    <w:rsid w:val="0048064D"/>
    <w:rsid w:val="0048072F"/>
    <w:rsid w:val="004807CB"/>
    <w:rsid w:val="00480B8C"/>
    <w:rsid w:val="00481392"/>
    <w:rsid w:val="00481E91"/>
    <w:rsid w:val="00482629"/>
    <w:rsid w:val="004826E9"/>
    <w:rsid w:val="0048314E"/>
    <w:rsid w:val="00483497"/>
    <w:rsid w:val="0048413A"/>
    <w:rsid w:val="00484212"/>
    <w:rsid w:val="00485773"/>
    <w:rsid w:val="004867A1"/>
    <w:rsid w:val="0048705A"/>
    <w:rsid w:val="004901A4"/>
    <w:rsid w:val="00490738"/>
    <w:rsid w:val="0049102B"/>
    <w:rsid w:val="0049201C"/>
    <w:rsid w:val="00492A4E"/>
    <w:rsid w:val="00493EBF"/>
    <w:rsid w:val="004943FB"/>
    <w:rsid w:val="00494A68"/>
    <w:rsid w:val="00495036"/>
    <w:rsid w:val="004952A2"/>
    <w:rsid w:val="00495B2B"/>
    <w:rsid w:val="004966AF"/>
    <w:rsid w:val="00496D77"/>
    <w:rsid w:val="00496E80"/>
    <w:rsid w:val="00497335"/>
    <w:rsid w:val="004A0EEA"/>
    <w:rsid w:val="004A10D4"/>
    <w:rsid w:val="004A1A7A"/>
    <w:rsid w:val="004A2A8F"/>
    <w:rsid w:val="004A2C84"/>
    <w:rsid w:val="004A3F8C"/>
    <w:rsid w:val="004A4B95"/>
    <w:rsid w:val="004A4F32"/>
    <w:rsid w:val="004A52AD"/>
    <w:rsid w:val="004A5AA3"/>
    <w:rsid w:val="004A616A"/>
    <w:rsid w:val="004A6A72"/>
    <w:rsid w:val="004A7E8F"/>
    <w:rsid w:val="004B0C78"/>
    <w:rsid w:val="004B0EAE"/>
    <w:rsid w:val="004B1D80"/>
    <w:rsid w:val="004B3DC4"/>
    <w:rsid w:val="004B4176"/>
    <w:rsid w:val="004B4B0A"/>
    <w:rsid w:val="004B4D4B"/>
    <w:rsid w:val="004B5495"/>
    <w:rsid w:val="004B65F5"/>
    <w:rsid w:val="004B766E"/>
    <w:rsid w:val="004B799F"/>
    <w:rsid w:val="004B7FA4"/>
    <w:rsid w:val="004C0232"/>
    <w:rsid w:val="004C044D"/>
    <w:rsid w:val="004C1369"/>
    <w:rsid w:val="004C1854"/>
    <w:rsid w:val="004C260F"/>
    <w:rsid w:val="004C2BF6"/>
    <w:rsid w:val="004C3642"/>
    <w:rsid w:val="004C4BD0"/>
    <w:rsid w:val="004C4BE4"/>
    <w:rsid w:val="004C5952"/>
    <w:rsid w:val="004C626E"/>
    <w:rsid w:val="004C74DE"/>
    <w:rsid w:val="004C7792"/>
    <w:rsid w:val="004C7CAD"/>
    <w:rsid w:val="004D0925"/>
    <w:rsid w:val="004D0AFC"/>
    <w:rsid w:val="004D0DC1"/>
    <w:rsid w:val="004D0F40"/>
    <w:rsid w:val="004D1578"/>
    <w:rsid w:val="004D1D0A"/>
    <w:rsid w:val="004D1F15"/>
    <w:rsid w:val="004D2207"/>
    <w:rsid w:val="004D2EDF"/>
    <w:rsid w:val="004D2F66"/>
    <w:rsid w:val="004D3D76"/>
    <w:rsid w:val="004D40FB"/>
    <w:rsid w:val="004D442C"/>
    <w:rsid w:val="004D47BF"/>
    <w:rsid w:val="004D47E8"/>
    <w:rsid w:val="004D4E46"/>
    <w:rsid w:val="004D4E48"/>
    <w:rsid w:val="004D646D"/>
    <w:rsid w:val="004D64FC"/>
    <w:rsid w:val="004D6E48"/>
    <w:rsid w:val="004D6FCD"/>
    <w:rsid w:val="004E0B89"/>
    <w:rsid w:val="004E11E9"/>
    <w:rsid w:val="004E1441"/>
    <w:rsid w:val="004E208E"/>
    <w:rsid w:val="004E271E"/>
    <w:rsid w:val="004E2C66"/>
    <w:rsid w:val="004E338A"/>
    <w:rsid w:val="004E39A2"/>
    <w:rsid w:val="004E3AD4"/>
    <w:rsid w:val="004E3F94"/>
    <w:rsid w:val="004E6187"/>
    <w:rsid w:val="004E6599"/>
    <w:rsid w:val="004E6904"/>
    <w:rsid w:val="004E7873"/>
    <w:rsid w:val="004E7D93"/>
    <w:rsid w:val="004F35A6"/>
    <w:rsid w:val="004F38E8"/>
    <w:rsid w:val="004F3A11"/>
    <w:rsid w:val="004F40D3"/>
    <w:rsid w:val="004F4594"/>
    <w:rsid w:val="004F51F2"/>
    <w:rsid w:val="004F57ED"/>
    <w:rsid w:val="004F5A7A"/>
    <w:rsid w:val="004F6AF0"/>
    <w:rsid w:val="004F70D6"/>
    <w:rsid w:val="00500205"/>
    <w:rsid w:val="005011D3"/>
    <w:rsid w:val="00501574"/>
    <w:rsid w:val="00501AA1"/>
    <w:rsid w:val="00501C2F"/>
    <w:rsid w:val="0050218A"/>
    <w:rsid w:val="0050218C"/>
    <w:rsid w:val="005025C0"/>
    <w:rsid w:val="00502EDF"/>
    <w:rsid w:val="0050322B"/>
    <w:rsid w:val="0050344B"/>
    <w:rsid w:val="005034BD"/>
    <w:rsid w:val="00503B34"/>
    <w:rsid w:val="005049B0"/>
    <w:rsid w:val="00504C18"/>
    <w:rsid w:val="00504DA5"/>
    <w:rsid w:val="00505567"/>
    <w:rsid w:val="0050567C"/>
    <w:rsid w:val="00506237"/>
    <w:rsid w:val="00506728"/>
    <w:rsid w:val="0050681C"/>
    <w:rsid w:val="00506FBD"/>
    <w:rsid w:val="00507228"/>
    <w:rsid w:val="00507EC5"/>
    <w:rsid w:val="005108D6"/>
    <w:rsid w:val="0051095D"/>
    <w:rsid w:val="00510B29"/>
    <w:rsid w:val="00510C42"/>
    <w:rsid w:val="00510FD0"/>
    <w:rsid w:val="005113C8"/>
    <w:rsid w:val="00511F4E"/>
    <w:rsid w:val="00512061"/>
    <w:rsid w:val="00512750"/>
    <w:rsid w:val="005128C1"/>
    <w:rsid w:val="00513C15"/>
    <w:rsid w:val="00513EB5"/>
    <w:rsid w:val="0051476E"/>
    <w:rsid w:val="00514C1B"/>
    <w:rsid w:val="00515F24"/>
    <w:rsid w:val="005161F8"/>
    <w:rsid w:val="0051625E"/>
    <w:rsid w:val="00516BEA"/>
    <w:rsid w:val="005170BC"/>
    <w:rsid w:val="00517F43"/>
    <w:rsid w:val="00520E63"/>
    <w:rsid w:val="00520F07"/>
    <w:rsid w:val="0052112D"/>
    <w:rsid w:val="00521300"/>
    <w:rsid w:val="00521E7A"/>
    <w:rsid w:val="0052232C"/>
    <w:rsid w:val="00522394"/>
    <w:rsid w:val="005223A9"/>
    <w:rsid w:val="00522EDE"/>
    <w:rsid w:val="0052304B"/>
    <w:rsid w:val="005230BD"/>
    <w:rsid w:val="00523658"/>
    <w:rsid w:val="00523D2B"/>
    <w:rsid w:val="005256E7"/>
    <w:rsid w:val="00525A8D"/>
    <w:rsid w:val="00525D83"/>
    <w:rsid w:val="0052635B"/>
    <w:rsid w:val="00526A15"/>
    <w:rsid w:val="00527162"/>
    <w:rsid w:val="00530829"/>
    <w:rsid w:val="005313CB"/>
    <w:rsid w:val="00532452"/>
    <w:rsid w:val="0053245D"/>
    <w:rsid w:val="00532858"/>
    <w:rsid w:val="00532A74"/>
    <w:rsid w:val="00533207"/>
    <w:rsid w:val="00533379"/>
    <w:rsid w:val="005333B6"/>
    <w:rsid w:val="00534D93"/>
    <w:rsid w:val="00535947"/>
    <w:rsid w:val="00535962"/>
    <w:rsid w:val="00535BA4"/>
    <w:rsid w:val="005361E4"/>
    <w:rsid w:val="0053667A"/>
    <w:rsid w:val="0053675B"/>
    <w:rsid w:val="00536A2A"/>
    <w:rsid w:val="00537A0E"/>
    <w:rsid w:val="00537EF9"/>
    <w:rsid w:val="0054136B"/>
    <w:rsid w:val="00542135"/>
    <w:rsid w:val="0054406C"/>
    <w:rsid w:val="0054453B"/>
    <w:rsid w:val="00544D7A"/>
    <w:rsid w:val="0054532A"/>
    <w:rsid w:val="005453EB"/>
    <w:rsid w:val="00545B29"/>
    <w:rsid w:val="005460FC"/>
    <w:rsid w:val="005470A3"/>
    <w:rsid w:val="00547735"/>
    <w:rsid w:val="00547C01"/>
    <w:rsid w:val="00551EA1"/>
    <w:rsid w:val="00552858"/>
    <w:rsid w:val="0055446E"/>
    <w:rsid w:val="0055479F"/>
    <w:rsid w:val="00554BFD"/>
    <w:rsid w:val="00554DFD"/>
    <w:rsid w:val="005553F5"/>
    <w:rsid w:val="00555BCC"/>
    <w:rsid w:val="00555F57"/>
    <w:rsid w:val="005563CF"/>
    <w:rsid w:val="0055675E"/>
    <w:rsid w:val="005569CB"/>
    <w:rsid w:val="005569F8"/>
    <w:rsid w:val="00556EB8"/>
    <w:rsid w:val="005573EE"/>
    <w:rsid w:val="00557411"/>
    <w:rsid w:val="00557891"/>
    <w:rsid w:val="005578E8"/>
    <w:rsid w:val="0056005C"/>
    <w:rsid w:val="00560C9F"/>
    <w:rsid w:val="005615DE"/>
    <w:rsid w:val="00561B0C"/>
    <w:rsid w:val="0056213C"/>
    <w:rsid w:val="00562345"/>
    <w:rsid w:val="00562CE7"/>
    <w:rsid w:val="005631BC"/>
    <w:rsid w:val="00563444"/>
    <w:rsid w:val="00563858"/>
    <w:rsid w:val="0056390B"/>
    <w:rsid w:val="00563F7C"/>
    <w:rsid w:val="005656F7"/>
    <w:rsid w:val="0056631F"/>
    <w:rsid w:val="00566522"/>
    <w:rsid w:val="0056664C"/>
    <w:rsid w:val="00566E98"/>
    <w:rsid w:val="00566F12"/>
    <w:rsid w:val="00567157"/>
    <w:rsid w:val="005677A4"/>
    <w:rsid w:val="00570057"/>
    <w:rsid w:val="005702F3"/>
    <w:rsid w:val="005704C6"/>
    <w:rsid w:val="005705F9"/>
    <w:rsid w:val="0057076D"/>
    <w:rsid w:val="005719F7"/>
    <w:rsid w:val="00571DE5"/>
    <w:rsid w:val="00573512"/>
    <w:rsid w:val="00573AC9"/>
    <w:rsid w:val="00574182"/>
    <w:rsid w:val="00574297"/>
    <w:rsid w:val="00575180"/>
    <w:rsid w:val="005751F5"/>
    <w:rsid w:val="00575733"/>
    <w:rsid w:val="00576296"/>
    <w:rsid w:val="005766C2"/>
    <w:rsid w:val="005766F6"/>
    <w:rsid w:val="0057706B"/>
    <w:rsid w:val="00577365"/>
    <w:rsid w:val="0058005B"/>
    <w:rsid w:val="00580B61"/>
    <w:rsid w:val="00581174"/>
    <w:rsid w:val="005812C3"/>
    <w:rsid w:val="0058177F"/>
    <w:rsid w:val="00581993"/>
    <w:rsid w:val="00581AC0"/>
    <w:rsid w:val="005826DB"/>
    <w:rsid w:val="00583CE1"/>
    <w:rsid w:val="00584215"/>
    <w:rsid w:val="00584FE9"/>
    <w:rsid w:val="005850FE"/>
    <w:rsid w:val="0058520B"/>
    <w:rsid w:val="0058655C"/>
    <w:rsid w:val="00587178"/>
    <w:rsid w:val="00587713"/>
    <w:rsid w:val="00587E15"/>
    <w:rsid w:val="00590225"/>
    <w:rsid w:val="00590420"/>
    <w:rsid w:val="0059058C"/>
    <w:rsid w:val="00590784"/>
    <w:rsid w:val="00590913"/>
    <w:rsid w:val="005913EA"/>
    <w:rsid w:val="00591709"/>
    <w:rsid w:val="00591E1F"/>
    <w:rsid w:val="00592B76"/>
    <w:rsid w:val="00594103"/>
    <w:rsid w:val="00594850"/>
    <w:rsid w:val="00594F8B"/>
    <w:rsid w:val="00595051"/>
    <w:rsid w:val="00595737"/>
    <w:rsid w:val="00595EDC"/>
    <w:rsid w:val="00596279"/>
    <w:rsid w:val="00596A93"/>
    <w:rsid w:val="0059740A"/>
    <w:rsid w:val="00597E0B"/>
    <w:rsid w:val="005A06D0"/>
    <w:rsid w:val="005A0F85"/>
    <w:rsid w:val="005A115F"/>
    <w:rsid w:val="005A1E1F"/>
    <w:rsid w:val="005A2737"/>
    <w:rsid w:val="005A2825"/>
    <w:rsid w:val="005A2CF0"/>
    <w:rsid w:val="005A3370"/>
    <w:rsid w:val="005A3410"/>
    <w:rsid w:val="005A4917"/>
    <w:rsid w:val="005A4AD5"/>
    <w:rsid w:val="005A5FE3"/>
    <w:rsid w:val="005A60E1"/>
    <w:rsid w:val="005A649B"/>
    <w:rsid w:val="005B06FE"/>
    <w:rsid w:val="005B0D38"/>
    <w:rsid w:val="005B1197"/>
    <w:rsid w:val="005B170A"/>
    <w:rsid w:val="005B1A15"/>
    <w:rsid w:val="005B22C8"/>
    <w:rsid w:val="005B259E"/>
    <w:rsid w:val="005B4090"/>
    <w:rsid w:val="005B4658"/>
    <w:rsid w:val="005B4AAB"/>
    <w:rsid w:val="005B5C88"/>
    <w:rsid w:val="005B5D44"/>
    <w:rsid w:val="005B6068"/>
    <w:rsid w:val="005B653C"/>
    <w:rsid w:val="005B6BF8"/>
    <w:rsid w:val="005B6F56"/>
    <w:rsid w:val="005B736E"/>
    <w:rsid w:val="005B7374"/>
    <w:rsid w:val="005B74A2"/>
    <w:rsid w:val="005B755E"/>
    <w:rsid w:val="005B7E70"/>
    <w:rsid w:val="005B7EED"/>
    <w:rsid w:val="005C023F"/>
    <w:rsid w:val="005C0349"/>
    <w:rsid w:val="005C0837"/>
    <w:rsid w:val="005C09AC"/>
    <w:rsid w:val="005C14C5"/>
    <w:rsid w:val="005C2009"/>
    <w:rsid w:val="005C30D4"/>
    <w:rsid w:val="005C3778"/>
    <w:rsid w:val="005C3D18"/>
    <w:rsid w:val="005C420B"/>
    <w:rsid w:val="005C4638"/>
    <w:rsid w:val="005C4D10"/>
    <w:rsid w:val="005C4D13"/>
    <w:rsid w:val="005C50EA"/>
    <w:rsid w:val="005C630C"/>
    <w:rsid w:val="005C679E"/>
    <w:rsid w:val="005C6A1F"/>
    <w:rsid w:val="005C7A87"/>
    <w:rsid w:val="005C7D4B"/>
    <w:rsid w:val="005D044A"/>
    <w:rsid w:val="005D0CA7"/>
    <w:rsid w:val="005D0F7D"/>
    <w:rsid w:val="005D185B"/>
    <w:rsid w:val="005D1E5C"/>
    <w:rsid w:val="005D2A16"/>
    <w:rsid w:val="005D2F48"/>
    <w:rsid w:val="005D31DB"/>
    <w:rsid w:val="005D3F05"/>
    <w:rsid w:val="005D4756"/>
    <w:rsid w:val="005D5532"/>
    <w:rsid w:val="005D5825"/>
    <w:rsid w:val="005D6350"/>
    <w:rsid w:val="005D7010"/>
    <w:rsid w:val="005D7109"/>
    <w:rsid w:val="005D7C03"/>
    <w:rsid w:val="005E0E50"/>
    <w:rsid w:val="005E180C"/>
    <w:rsid w:val="005E1910"/>
    <w:rsid w:val="005E1DAF"/>
    <w:rsid w:val="005E25FC"/>
    <w:rsid w:val="005E2765"/>
    <w:rsid w:val="005E3D40"/>
    <w:rsid w:val="005E3D4E"/>
    <w:rsid w:val="005E4E24"/>
    <w:rsid w:val="005E62C1"/>
    <w:rsid w:val="005E7E35"/>
    <w:rsid w:val="005F08E2"/>
    <w:rsid w:val="005F08F9"/>
    <w:rsid w:val="005F10A9"/>
    <w:rsid w:val="005F19B6"/>
    <w:rsid w:val="005F2674"/>
    <w:rsid w:val="005F28FA"/>
    <w:rsid w:val="005F356A"/>
    <w:rsid w:val="005F39B6"/>
    <w:rsid w:val="005F54DD"/>
    <w:rsid w:val="005F565F"/>
    <w:rsid w:val="005F5694"/>
    <w:rsid w:val="005F580D"/>
    <w:rsid w:val="005F5A9F"/>
    <w:rsid w:val="005F654A"/>
    <w:rsid w:val="005F7DFA"/>
    <w:rsid w:val="006005E3"/>
    <w:rsid w:val="0060145B"/>
    <w:rsid w:val="0060152D"/>
    <w:rsid w:val="00601780"/>
    <w:rsid w:val="00601D18"/>
    <w:rsid w:val="00603272"/>
    <w:rsid w:val="0060365F"/>
    <w:rsid w:val="00603F18"/>
    <w:rsid w:val="006040A9"/>
    <w:rsid w:val="0060461B"/>
    <w:rsid w:val="00604756"/>
    <w:rsid w:val="00604BE7"/>
    <w:rsid w:val="00604FA7"/>
    <w:rsid w:val="00605279"/>
    <w:rsid w:val="0060560E"/>
    <w:rsid w:val="00605A86"/>
    <w:rsid w:val="00605AEA"/>
    <w:rsid w:val="00605D7A"/>
    <w:rsid w:val="0060737F"/>
    <w:rsid w:val="006073F2"/>
    <w:rsid w:val="00607ADF"/>
    <w:rsid w:val="00610496"/>
    <w:rsid w:val="00610BA8"/>
    <w:rsid w:val="00610C7A"/>
    <w:rsid w:val="0061231A"/>
    <w:rsid w:val="0061243C"/>
    <w:rsid w:val="00612536"/>
    <w:rsid w:val="00612BD3"/>
    <w:rsid w:val="00612DF1"/>
    <w:rsid w:val="00612EB7"/>
    <w:rsid w:val="00613EFA"/>
    <w:rsid w:val="00614E07"/>
    <w:rsid w:val="00615A86"/>
    <w:rsid w:val="0061619C"/>
    <w:rsid w:val="00616949"/>
    <w:rsid w:val="0061712B"/>
    <w:rsid w:val="00617481"/>
    <w:rsid w:val="00621045"/>
    <w:rsid w:val="0062125A"/>
    <w:rsid w:val="00621458"/>
    <w:rsid w:val="0062192A"/>
    <w:rsid w:val="00621C4C"/>
    <w:rsid w:val="0062243B"/>
    <w:rsid w:val="006227D9"/>
    <w:rsid w:val="00622F33"/>
    <w:rsid w:val="006230A4"/>
    <w:rsid w:val="00623588"/>
    <w:rsid w:val="006246BD"/>
    <w:rsid w:val="0062485E"/>
    <w:rsid w:val="00624D19"/>
    <w:rsid w:val="00625591"/>
    <w:rsid w:val="00626FCF"/>
    <w:rsid w:val="00626FD8"/>
    <w:rsid w:val="0062721B"/>
    <w:rsid w:val="006272D5"/>
    <w:rsid w:val="0063044D"/>
    <w:rsid w:val="00631AA8"/>
    <w:rsid w:val="00632066"/>
    <w:rsid w:val="00632426"/>
    <w:rsid w:val="0063274F"/>
    <w:rsid w:val="00632EFF"/>
    <w:rsid w:val="00633088"/>
    <w:rsid w:val="00636BD9"/>
    <w:rsid w:val="0064089D"/>
    <w:rsid w:val="00640B93"/>
    <w:rsid w:val="00640F42"/>
    <w:rsid w:val="006410DC"/>
    <w:rsid w:val="00641AAF"/>
    <w:rsid w:val="00641C77"/>
    <w:rsid w:val="00641DD1"/>
    <w:rsid w:val="00642220"/>
    <w:rsid w:val="00642B77"/>
    <w:rsid w:val="00643323"/>
    <w:rsid w:val="00643FFC"/>
    <w:rsid w:val="00644126"/>
    <w:rsid w:val="006448FA"/>
    <w:rsid w:val="006449B4"/>
    <w:rsid w:val="00645A11"/>
    <w:rsid w:val="00646F0A"/>
    <w:rsid w:val="006470AE"/>
    <w:rsid w:val="00647FCB"/>
    <w:rsid w:val="00650986"/>
    <w:rsid w:val="00651363"/>
    <w:rsid w:val="006516DD"/>
    <w:rsid w:val="00652448"/>
    <w:rsid w:val="00652940"/>
    <w:rsid w:val="006531A3"/>
    <w:rsid w:val="0065358E"/>
    <w:rsid w:val="00653F04"/>
    <w:rsid w:val="00654120"/>
    <w:rsid w:val="0065548B"/>
    <w:rsid w:val="00656F00"/>
    <w:rsid w:val="00657B08"/>
    <w:rsid w:val="006606B4"/>
    <w:rsid w:val="00660B2F"/>
    <w:rsid w:val="00660E02"/>
    <w:rsid w:val="00660F8D"/>
    <w:rsid w:val="00661539"/>
    <w:rsid w:val="00661578"/>
    <w:rsid w:val="006630E3"/>
    <w:rsid w:val="00664F2C"/>
    <w:rsid w:val="00665262"/>
    <w:rsid w:val="00666313"/>
    <w:rsid w:val="00666ED5"/>
    <w:rsid w:val="00667470"/>
    <w:rsid w:val="00667490"/>
    <w:rsid w:val="00667D21"/>
    <w:rsid w:val="00670AF8"/>
    <w:rsid w:val="00670F7C"/>
    <w:rsid w:val="00672274"/>
    <w:rsid w:val="006724E7"/>
    <w:rsid w:val="00672FF2"/>
    <w:rsid w:val="006731D6"/>
    <w:rsid w:val="0067347C"/>
    <w:rsid w:val="00673F10"/>
    <w:rsid w:val="0067403D"/>
    <w:rsid w:val="0067426A"/>
    <w:rsid w:val="00674411"/>
    <w:rsid w:val="00674836"/>
    <w:rsid w:val="006748E8"/>
    <w:rsid w:val="00674DDE"/>
    <w:rsid w:val="006751AE"/>
    <w:rsid w:val="00675890"/>
    <w:rsid w:val="00675950"/>
    <w:rsid w:val="00676268"/>
    <w:rsid w:val="006768AE"/>
    <w:rsid w:val="006768E4"/>
    <w:rsid w:val="006770BD"/>
    <w:rsid w:val="00680636"/>
    <w:rsid w:val="00680DF2"/>
    <w:rsid w:val="00681038"/>
    <w:rsid w:val="006820D1"/>
    <w:rsid w:val="006824E0"/>
    <w:rsid w:val="00683253"/>
    <w:rsid w:val="006836BE"/>
    <w:rsid w:val="00685FA2"/>
    <w:rsid w:val="00686B23"/>
    <w:rsid w:val="0068769B"/>
    <w:rsid w:val="00687719"/>
    <w:rsid w:val="00687942"/>
    <w:rsid w:val="00687D8A"/>
    <w:rsid w:val="00690280"/>
    <w:rsid w:val="0069129C"/>
    <w:rsid w:val="00691533"/>
    <w:rsid w:val="00691998"/>
    <w:rsid w:val="00691DFF"/>
    <w:rsid w:val="006927AE"/>
    <w:rsid w:val="00694015"/>
    <w:rsid w:val="006949D4"/>
    <w:rsid w:val="006949E1"/>
    <w:rsid w:val="00694EA6"/>
    <w:rsid w:val="006957A2"/>
    <w:rsid w:val="0069639A"/>
    <w:rsid w:val="006964ED"/>
    <w:rsid w:val="0069788D"/>
    <w:rsid w:val="006A061F"/>
    <w:rsid w:val="006A2023"/>
    <w:rsid w:val="006A2507"/>
    <w:rsid w:val="006A2D8E"/>
    <w:rsid w:val="006A370A"/>
    <w:rsid w:val="006A3FFD"/>
    <w:rsid w:val="006A4C03"/>
    <w:rsid w:val="006A4D12"/>
    <w:rsid w:val="006A5640"/>
    <w:rsid w:val="006A584A"/>
    <w:rsid w:val="006A5CDE"/>
    <w:rsid w:val="006A60E5"/>
    <w:rsid w:val="006A68E6"/>
    <w:rsid w:val="006A7989"/>
    <w:rsid w:val="006A7CF7"/>
    <w:rsid w:val="006A7DD1"/>
    <w:rsid w:val="006B0329"/>
    <w:rsid w:val="006B09FC"/>
    <w:rsid w:val="006B1BA5"/>
    <w:rsid w:val="006B201D"/>
    <w:rsid w:val="006B2DCC"/>
    <w:rsid w:val="006B2F13"/>
    <w:rsid w:val="006B48B8"/>
    <w:rsid w:val="006B4AEC"/>
    <w:rsid w:val="006B4C25"/>
    <w:rsid w:val="006B5302"/>
    <w:rsid w:val="006B5522"/>
    <w:rsid w:val="006B55EB"/>
    <w:rsid w:val="006B5C9C"/>
    <w:rsid w:val="006B613A"/>
    <w:rsid w:val="006B643E"/>
    <w:rsid w:val="006B6861"/>
    <w:rsid w:val="006B6AF6"/>
    <w:rsid w:val="006B70D6"/>
    <w:rsid w:val="006B71D3"/>
    <w:rsid w:val="006B73B2"/>
    <w:rsid w:val="006B7B7F"/>
    <w:rsid w:val="006C100B"/>
    <w:rsid w:val="006C18C8"/>
    <w:rsid w:val="006C2747"/>
    <w:rsid w:val="006C29F8"/>
    <w:rsid w:val="006C3945"/>
    <w:rsid w:val="006C4930"/>
    <w:rsid w:val="006C4A0D"/>
    <w:rsid w:val="006C4B01"/>
    <w:rsid w:val="006C53A0"/>
    <w:rsid w:val="006C54E7"/>
    <w:rsid w:val="006C5A7B"/>
    <w:rsid w:val="006C5BE4"/>
    <w:rsid w:val="006C60BF"/>
    <w:rsid w:val="006C6AD8"/>
    <w:rsid w:val="006C6B11"/>
    <w:rsid w:val="006C6C6A"/>
    <w:rsid w:val="006C7657"/>
    <w:rsid w:val="006D069B"/>
    <w:rsid w:val="006D0935"/>
    <w:rsid w:val="006D1962"/>
    <w:rsid w:val="006D1A12"/>
    <w:rsid w:val="006D1CB7"/>
    <w:rsid w:val="006D2D20"/>
    <w:rsid w:val="006D2D29"/>
    <w:rsid w:val="006D3706"/>
    <w:rsid w:val="006D38C2"/>
    <w:rsid w:val="006D41C5"/>
    <w:rsid w:val="006D4702"/>
    <w:rsid w:val="006D4791"/>
    <w:rsid w:val="006D4CA7"/>
    <w:rsid w:val="006D53D7"/>
    <w:rsid w:val="006D5692"/>
    <w:rsid w:val="006D5D53"/>
    <w:rsid w:val="006D626A"/>
    <w:rsid w:val="006D6321"/>
    <w:rsid w:val="006D6A7A"/>
    <w:rsid w:val="006D77DA"/>
    <w:rsid w:val="006D7BAC"/>
    <w:rsid w:val="006D7D46"/>
    <w:rsid w:val="006E091E"/>
    <w:rsid w:val="006E112C"/>
    <w:rsid w:val="006E115F"/>
    <w:rsid w:val="006E1BFC"/>
    <w:rsid w:val="006E1E5A"/>
    <w:rsid w:val="006E221A"/>
    <w:rsid w:val="006E2955"/>
    <w:rsid w:val="006E2E63"/>
    <w:rsid w:val="006E2FAF"/>
    <w:rsid w:val="006E4034"/>
    <w:rsid w:val="006E4DF3"/>
    <w:rsid w:val="006E4F41"/>
    <w:rsid w:val="006E50D3"/>
    <w:rsid w:val="006E624C"/>
    <w:rsid w:val="006E634C"/>
    <w:rsid w:val="006E7287"/>
    <w:rsid w:val="006E766E"/>
    <w:rsid w:val="006E7D7C"/>
    <w:rsid w:val="006F095C"/>
    <w:rsid w:val="006F0BB5"/>
    <w:rsid w:val="006F1727"/>
    <w:rsid w:val="006F17B7"/>
    <w:rsid w:val="006F20B7"/>
    <w:rsid w:val="006F2D92"/>
    <w:rsid w:val="006F3749"/>
    <w:rsid w:val="006F393D"/>
    <w:rsid w:val="006F39CD"/>
    <w:rsid w:val="006F4FB2"/>
    <w:rsid w:val="006F501B"/>
    <w:rsid w:val="006F5049"/>
    <w:rsid w:val="006F54E5"/>
    <w:rsid w:val="006F56A7"/>
    <w:rsid w:val="006F5724"/>
    <w:rsid w:val="006F5A93"/>
    <w:rsid w:val="006F6827"/>
    <w:rsid w:val="006F6BE3"/>
    <w:rsid w:val="006F6E8A"/>
    <w:rsid w:val="006F6ED3"/>
    <w:rsid w:val="006F7517"/>
    <w:rsid w:val="006F7A3F"/>
    <w:rsid w:val="0070087E"/>
    <w:rsid w:val="007015C2"/>
    <w:rsid w:val="007017F0"/>
    <w:rsid w:val="00701DF2"/>
    <w:rsid w:val="0070324A"/>
    <w:rsid w:val="00703554"/>
    <w:rsid w:val="00703A57"/>
    <w:rsid w:val="00704D2A"/>
    <w:rsid w:val="00704F33"/>
    <w:rsid w:val="00705AB5"/>
    <w:rsid w:val="00706194"/>
    <w:rsid w:val="00706960"/>
    <w:rsid w:val="0070773B"/>
    <w:rsid w:val="0071024E"/>
    <w:rsid w:val="007112AD"/>
    <w:rsid w:val="0071178E"/>
    <w:rsid w:val="00711A08"/>
    <w:rsid w:val="00711C36"/>
    <w:rsid w:val="007126ED"/>
    <w:rsid w:val="0071298F"/>
    <w:rsid w:val="007129A7"/>
    <w:rsid w:val="007132C7"/>
    <w:rsid w:val="0071351F"/>
    <w:rsid w:val="00713CA5"/>
    <w:rsid w:val="00714705"/>
    <w:rsid w:val="00714CA7"/>
    <w:rsid w:val="00714D2F"/>
    <w:rsid w:val="0071529E"/>
    <w:rsid w:val="00715A2E"/>
    <w:rsid w:val="007163AB"/>
    <w:rsid w:val="0072014D"/>
    <w:rsid w:val="00721B6D"/>
    <w:rsid w:val="00721BD5"/>
    <w:rsid w:val="00721E6C"/>
    <w:rsid w:val="00721F12"/>
    <w:rsid w:val="00722E24"/>
    <w:rsid w:val="007237ED"/>
    <w:rsid w:val="00723E9F"/>
    <w:rsid w:val="0072406A"/>
    <w:rsid w:val="007245E0"/>
    <w:rsid w:val="00724736"/>
    <w:rsid w:val="007250BE"/>
    <w:rsid w:val="007252ED"/>
    <w:rsid w:val="00725403"/>
    <w:rsid w:val="007256DA"/>
    <w:rsid w:val="00725827"/>
    <w:rsid w:val="00725F4D"/>
    <w:rsid w:val="0072735A"/>
    <w:rsid w:val="0073168A"/>
    <w:rsid w:val="00731B14"/>
    <w:rsid w:val="00731BE0"/>
    <w:rsid w:val="0073219E"/>
    <w:rsid w:val="00732688"/>
    <w:rsid w:val="007327D9"/>
    <w:rsid w:val="00732F94"/>
    <w:rsid w:val="0073374D"/>
    <w:rsid w:val="00733A89"/>
    <w:rsid w:val="00733ABE"/>
    <w:rsid w:val="00733B78"/>
    <w:rsid w:val="0073450D"/>
    <w:rsid w:val="00734A6E"/>
    <w:rsid w:val="00734B0C"/>
    <w:rsid w:val="00734F55"/>
    <w:rsid w:val="00737F23"/>
    <w:rsid w:val="007403B3"/>
    <w:rsid w:val="00741191"/>
    <w:rsid w:val="0074131E"/>
    <w:rsid w:val="00741622"/>
    <w:rsid w:val="007426CC"/>
    <w:rsid w:val="00742C6F"/>
    <w:rsid w:val="00743D93"/>
    <w:rsid w:val="0074434D"/>
    <w:rsid w:val="007452A4"/>
    <w:rsid w:val="00745766"/>
    <w:rsid w:val="0074595C"/>
    <w:rsid w:val="007460AB"/>
    <w:rsid w:val="0074628D"/>
    <w:rsid w:val="0074686A"/>
    <w:rsid w:val="00746AA3"/>
    <w:rsid w:val="00746B00"/>
    <w:rsid w:val="00746C55"/>
    <w:rsid w:val="007470BA"/>
    <w:rsid w:val="00747E57"/>
    <w:rsid w:val="0075035B"/>
    <w:rsid w:val="00750C71"/>
    <w:rsid w:val="007510E0"/>
    <w:rsid w:val="0075198A"/>
    <w:rsid w:val="00751A42"/>
    <w:rsid w:val="00751B5A"/>
    <w:rsid w:val="00751D9E"/>
    <w:rsid w:val="00751DA9"/>
    <w:rsid w:val="00752B91"/>
    <w:rsid w:val="007534AD"/>
    <w:rsid w:val="00753E55"/>
    <w:rsid w:val="00753F3F"/>
    <w:rsid w:val="0075435E"/>
    <w:rsid w:val="0075497F"/>
    <w:rsid w:val="00754E05"/>
    <w:rsid w:val="007556D7"/>
    <w:rsid w:val="00755FCE"/>
    <w:rsid w:val="0075617D"/>
    <w:rsid w:val="0075692E"/>
    <w:rsid w:val="0075721C"/>
    <w:rsid w:val="00757675"/>
    <w:rsid w:val="00761A00"/>
    <w:rsid w:val="00761B18"/>
    <w:rsid w:val="00762144"/>
    <w:rsid w:val="00762906"/>
    <w:rsid w:val="00762B52"/>
    <w:rsid w:val="00762B90"/>
    <w:rsid w:val="0076331E"/>
    <w:rsid w:val="007638D6"/>
    <w:rsid w:val="00763B07"/>
    <w:rsid w:val="007646FF"/>
    <w:rsid w:val="00764B93"/>
    <w:rsid w:val="00765485"/>
    <w:rsid w:val="00765F42"/>
    <w:rsid w:val="00766175"/>
    <w:rsid w:val="0076655B"/>
    <w:rsid w:val="00766F8A"/>
    <w:rsid w:val="00766FA8"/>
    <w:rsid w:val="0076792D"/>
    <w:rsid w:val="0076794A"/>
    <w:rsid w:val="007702BC"/>
    <w:rsid w:val="00770F89"/>
    <w:rsid w:val="00771851"/>
    <w:rsid w:val="00771E1F"/>
    <w:rsid w:val="00771E61"/>
    <w:rsid w:val="00771F96"/>
    <w:rsid w:val="007722F2"/>
    <w:rsid w:val="00773AAE"/>
    <w:rsid w:val="00773CE7"/>
    <w:rsid w:val="00773EB9"/>
    <w:rsid w:val="007747A1"/>
    <w:rsid w:val="0077494F"/>
    <w:rsid w:val="00774FDE"/>
    <w:rsid w:val="007756EC"/>
    <w:rsid w:val="00776271"/>
    <w:rsid w:val="00776C88"/>
    <w:rsid w:val="00776E4D"/>
    <w:rsid w:val="00776FF5"/>
    <w:rsid w:val="00777F38"/>
    <w:rsid w:val="007801A8"/>
    <w:rsid w:val="00781A92"/>
    <w:rsid w:val="00781F29"/>
    <w:rsid w:val="00782C26"/>
    <w:rsid w:val="00782EFE"/>
    <w:rsid w:val="00782F29"/>
    <w:rsid w:val="0078322D"/>
    <w:rsid w:val="007852CC"/>
    <w:rsid w:val="00785B51"/>
    <w:rsid w:val="007861A9"/>
    <w:rsid w:val="007863D5"/>
    <w:rsid w:val="007864F8"/>
    <w:rsid w:val="00786D32"/>
    <w:rsid w:val="00787E8F"/>
    <w:rsid w:val="00787F2B"/>
    <w:rsid w:val="007900FB"/>
    <w:rsid w:val="007901A7"/>
    <w:rsid w:val="00790501"/>
    <w:rsid w:val="00790757"/>
    <w:rsid w:val="007908D3"/>
    <w:rsid w:val="007913C3"/>
    <w:rsid w:val="00791C64"/>
    <w:rsid w:val="00791CB4"/>
    <w:rsid w:val="00792937"/>
    <w:rsid w:val="00792C52"/>
    <w:rsid w:val="00794D34"/>
    <w:rsid w:val="00796069"/>
    <w:rsid w:val="00796FB4"/>
    <w:rsid w:val="00797288"/>
    <w:rsid w:val="00797A5D"/>
    <w:rsid w:val="007A1B2E"/>
    <w:rsid w:val="007A1D60"/>
    <w:rsid w:val="007A2483"/>
    <w:rsid w:val="007A294C"/>
    <w:rsid w:val="007A3762"/>
    <w:rsid w:val="007A4993"/>
    <w:rsid w:val="007A59B1"/>
    <w:rsid w:val="007A5B61"/>
    <w:rsid w:val="007A6248"/>
    <w:rsid w:val="007A6736"/>
    <w:rsid w:val="007A6BB5"/>
    <w:rsid w:val="007A7AB7"/>
    <w:rsid w:val="007B0EC8"/>
    <w:rsid w:val="007B0F9C"/>
    <w:rsid w:val="007B10A4"/>
    <w:rsid w:val="007B1B61"/>
    <w:rsid w:val="007B1C8E"/>
    <w:rsid w:val="007B22A6"/>
    <w:rsid w:val="007B36C1"/>
    <w:rsid w:val="007B3B2B"/>
    <w:rsid w:val="007B3F57"/>
    <w:rsid w:val="007B3F7A"/>
    <w:rsid w:val="007B4220"/>
    <w:rsid w:val="007B4AA5"/>
    <w:rsid w:val="007B56E9"/>
    <w:rsid w:val="007B574E"/>
    <w:rsid w:val="007B57F0"/>
    <w:rsid w:val="007B5AEC"/>
    <w:rsid w:val="007B6D88"/>
    <w:rsid w:val="007B73FF"/>
    <w:rsid w:val="007B780E"/>
    <w:rsid w:val="007C02A1"/>
    <w:rsid w:val="007C0322"/>
    <w:rsid w:val="007C03B1"/>
    <w:rsid w:val="007C040D"/>
    <w:rsid w:val="007C0B60"/>
    <w:rsid w:val="007C0E46"/>
    <w:rsid w:val="007C145D"/>
    <w:rsid w:val="007C14D3"/>
    <w:rsid w:val="007C244F"/>
    <w:rsid w:val="007C2559"/>
    <w:rsid w:val="007C2CD5"/>
    <w:rsid w:val="007C3E75"/>
    <w:rsid w:val="007C4A85"/>
    <w:rsid w:val="007C4C57"/>
    <w:rsid w:val="007C4CF8"/>
    <w:rsid w:val="007C5029"/>
    <w:rsid w:val="007C591E"/>
    <w:rsid w:val="007C5998"/>
    <w:rsid w:val="007C668A"/>
    <w:rsid w:val="007C719C"/>
    <w:rsid w:val="007C727C"/>
    <w:rsid w:val="007C7B63"/>
    <w:rsid w:val="007C7BB9"/>
    <w:rsid w:val="007D05F7"/>
    <w:rsid w:val="007D0A94"/>
    <w:rsid w:val="007D1695"/>
    <w:rsid w:val="007D169D"/>
    <w:rsid w:val="007D19F5"/>
    <w:rsid w:val="007D2335"/>
    <w:rsid w:val="007D2FF8"/>
    <w:rsid w:val="007D46BE"/>
    <w:rsid w:val="007D46E3"/>
    <w:rsid w:val="007D4894"/>
    <w:rsid w:val="007D50CC"/>
    <w:rsid w:val="007D64BB"/>
    <w:rsid w:val="007D6978"/>
    <w:rsid w:val="007D69C9"/>
    <w:rsid w:val="007D6A4E"/>
    <w:rsid w:val="007D6B14"/>
    <w:rsid w:val="007D77E7"/>
    <w:rsid w:val="007E025E"/>
    <w:rsid w:val="007E0645"/>
    <w:rsid w:val="007E19FF"/>
    <w:rsid w:val="007E2274"/>
    <w:rsid w:val="007E2D41"/>
    <w:rsid w:val="007E44AB"/>
    <w:rsid w:val="007E4741"/>
    <w:rsid w:val="007E57DC"/>
    <w:rsid w:val="007E5EB6"/>
    <w:rsid w:val="007E5EB9"/>
    <w:rsid w:val="007E615B"/>
    <w:rsid w:val="007E63F5"/>
    <w:rsid w:val="007E6C21"/>
    <w:rsid w:val="007E6F57"/>
    <w:rsid w:val="007E74C0"/>
    <w:rsid w:val="007E79BD"/>
    <w:rsid w:val="007E79BF"/>
    <w:rsid w:val="007E7D26"/>
    <w:rsid w:val="007E7EE6"/>
    <w:rsid w:val="007E7F28"/>
    <w:rsid w:val="007E7FDA"/>
    <w:rsid w:val="007F01C7"/>
    <w:rsid w:val="007F034F"/>
    <w:rsid w:val="007F05BA"/>
    <w:rsid w:val="007F20B5"/>
    <w:rsid w:val="007F2513"/>
    <w:rsid w:val="007F2B1B"/>
    <w:rsid w:val="007F2C93"/>
    <w:rsid w:val="007F2D1A"/>
    <w:rsid w:val="007F2E65"/>
    <w:rsid w:val="007F326C"/>
    <w:rsid w:val="007F3624"/>
    <w:rsid w:val="007F3656"/>
    <w:rsid w:val="007F49D9"/>
    <w:rsid w:val="007F4E0C"/>
    <w:rsid w:val="007F61F1"/>
    <w:rsid w:val="007F65DE"/>
    <w:rsid w:val="007F683D"/>
    <w:rsid w:val="007F78D4"/>
    <w:rsid w:val="007F7A30"/>
    <w:rsid w:val="007F7ADC"/>
    <w:rsid w:val="00800CE4"/>
    <w:rsid w:val="00800FD9"/>
    <w:rsid w:val="008016FF"/>
    <w:rsid w:val="0080197F"/>
    <w:rsid w:val="00801D08"/>
    <w:rsid w:val="00802D97"/>
    <w:rsid w:val="0080315A"/>
    <w:rsid w:val="0080472D"/>
    <w:rsid w:val="008054F9"/>
    <w:rsid w:val="00805586"/>
    <w:rsid w:val="00805708"/>
    <w:rsid w:val="00805F56"/>
    <w:rsid w:val="00806985"/>
    <w:rsid w:val="0081008F"/>
    <w:rsid w:val="00810460"/>
    <w:rsid w:val="0081082B"/>
    <w:rsid w:val="00810C56"/>
    <w:rsid w:val="008114DA"/>
    <w:rsid w:val="00812810"/>
    <w:rsid w:val="0081288D"/>
    <w:rsid w:val="008138BE"/>
    <w:rsid w:val="00813EE5"/>
    <w:rsid w:val="00813F12"/>
    <w:rsid w:val="00814277"/>
    <w:rsid w:val="00814620"/>
    <w:rsid w:val="00814739"/>
    <w:rsid w:val="00815203"/>
    <w:rsid w:val="0081597E"/>
    <w:rsid w:val="008160C4"/>
    <w:rsid w:val="0081622C"/>
    <w:rsid w:val="00816A36"/>
    <w:rsid w:val="0081749E"/>
    <w:rsid w:val="00817868"/>
    <w:rsid w:val="00817C8A"/>
    <w:rsid w:val="008209D1"/>
    <w:rsid w:val="00821296"/>
    <w:rsid w:val="00821F55"/>
    <w:rsid w:val="00823408"/>
    <w:rsid w:val="0082401D"/>
    <w:rsid w:val="00824545"/>
    <w:rsid w:val="008247DA"/>
    <w:rsid w:val="008254E8"/>
    <w:rsid w:val="00825CB8"/>
    <w:rsid w:val="00826690"/>
    <w:rsid w:val="00826A12"/>
    <w:rsid w:val="0082781C"/>
    <w:rsid w:val="008278CA"/>
    <w:rsid w:val="00830DC8"/>
    <w:rsid w:val="0083128B"/>
    <w:rsid w:val="008312FB"/>
    <w:rsid w:val="0083262F"/>
    <w:rsid w:val="0083314D"/>
    <w:rsid w:val="00833238"/>
    <w:rsid w:val="00834046"/>
    <w:rsid w:val="00834641"/>
    <w:rsid w:val="00834929"/>
    <w:rsid w:val="00834A06"/>
    <w:rsid w:val="00834DE2"/>
    <w:rsid w:val="008353B9"/>
    <w:rsid w:val="0083579D"/>
    <w:rsid w:val="008358DC"/>
    <w:rsid w:val="00835A46"/>
    <w:rsid w:val="0083633F"/>
    <w:rsid w:val="0083639B"/>
    <w:rsid w:val="008364A1"/>
    <w:rsid w:val="008366ED"/>
    <w:rsid w:val="00836E55"/>
    <w:rsid w:val="0083733B"/>
    <w:rsid w:val="00840635"/>
    <w:rsid w:val="008406C7"/>
    <w:rsid w:val="0084166E"/>
    <w:rsid w:val="00841D2F"/>
    <w:rsid w:val="00842697"/>
    <w:rsid w:val="00842ACE"/>
    <w:rsid w:val="00842CB8"/>
    <w:rsid w:val="008446D2"/>
    <w:rsid w:val="00846F9D"/>
    <w:rsid w:val="00847C99"/>
    <w:rsid w:val="00850348"/>
    <w:rsid w:val="00850910"/>
    <w:rsid w:val="008509F5"/>
    <w:rsid w:val="00850F2A"/>
    <w:rsid w:val="008527A2"/>
    <w:rsid w:val="0085283C"/>
    <w:rsid w:val="00853A76"/>
    <w:rsid w:val="00853E5D"/>
    <w:rsid w:val="0085433C"/>
    <w:rsid w:val="008545C4"/>
    <w:rsid w:val="008557DE"/>
    <w:rsid w:val="00855838"/>
    <w:rsid w:val="0085587E"/>
    <w:rsid w:val="00855AC5"/>
    <w:rsid w:val="00855E87"/>
    <w:rsid w:val="00856B2D"/>
    <w:rsid w:val="00856D62"/>
    <w:rsid w:val="00856E7E"/>
    <w:rsid w:val="008576C5"/>
    <w:rsid w:val="00857B05"/>
    <w:rsid w:val="00860AA8"/>
    <w:rsid w:val="00860D6C"/>
    <w:rsid w:val="00860E9E"/>
    <w:rsid w:val="00860ED0"/>
    <w:rsid w:val="0086136A"/>
    <w:rsid w:val="00861451"/>
    <w:rsid w:val="00861F3E"/>
    <w:rsid w:val="008621B9"/>
    <w:rsid w:val="00864236"/>
    <w:rsid w:val="0086477B"/>
    <w:rsid w:val="00865114"/>
    <w:rsid w:val="00865AE9"/>
    <w:rsid w:val="008663D7"/>
    <w:rsid w:val="008663F3"/>
    <w:rsid w:val="00866605"/>
    <w:rsid w:val="00867828"/>
    <w:rsid w:val="00870DB9"/>
    <w:rsid w:val="0087148B"/>
    <w:rsid w:val="00873B24"/>
    <w:rsid w:val="00874335"/>
    <w:rsid w:val="00874A87"/>
    <w:rsid w:val="00874F70"/>
    <w:rsid w:val="008750C2"/>
    <w:rsid w:val="00875D4A"/>
    <w:rsid w:val="008760EF"/>
    <w:rsid w:val="008761FA"/>
    <w:rsid w:val="008762F9"/>
    <w:rsid w:val="00876D7A"/>
    <w:rsid w:val="00877B96"/>
    <w:rsid w:val="008800C4"/>
    <w:rsid w:val="008805E0"/>
    <w:rsid w:val="00880C13"/>
    <w:rsid w:val="0088163C"/>
    <w:rsid w:val="0088164E"/>
    <w:rsid w:val="00881F70"/>
    <w:rsid w:val="00883C41"/>
    <w:rsid w:val="00883CEC"/>
    <w:rsid w:val="008849B7"/>
    <w:rsid w:val="00885212"/>
    <w:rsid w:val="008861C0"/>
    <w:rsid w:val="00886662"/>
    <w:rsid w:val="008868A8"/>
    <w:rsid w:val="00886DAA"/>
    <w:rsid w:val="008872A4"/>
    <w:rsid w:val="00887396"/>
    <w:rsid w:val="00887D4A"/>
    <w:rsid w:val="00887F2E"/>
    <w:rsid w:val="00890216"/>
    <w:rsid w:val="008903FA"/>
    <w:rsid w:val="0089088D"/>
    <w:rsid w:val="0089175C"/>
    <w:rsid w:val="00892D87"/>
    <w:rsid w:val="00892EE9"/>
    <w:rsid w:val="00892F30"/>
    <w:rsid w:val="0089404D"/>
    <w:rsid w:val="0089471F"/>
    <w:rsid w:val="0089642A"/>
    <w:rsid w:val="00897919"/>
    <w:rsid w:val="008979A2"/>
    <w:rsid w:val="00897F23"/>
    <w:rsid w:val="00897FB4"/>
    <w:rsid w:val="008A0CD2"/>
    <w:rsid w:val="008A21F8"/>
    <w:rsid w:val="008A235C"/>
    <w:rsid w:val="008A24E1"/>
    <w:rsid w:val="008A25E7"/>
    <w:rsid w:val="008A2B2D"/>
    <w:rsid w:val="008A2D82"/>
    <w:rsid w:val="008A3200"/>
    <w:rsid w:val="008A35C7"/>
    <w:rsid w:val="008A3743"/>
    <w:rsid w:val="008A3D63"/>
    <w:rsid w:val="008A3E63"/>
    <w:rsid w:val="008A466D"/>
    <w:rsid w:val="008A481A"/>
    <w:rsid w:val="008A4CE1"/>
    <w:rsid w:val="008A4E01"/>
    <w:rsid w:val="008A4F02"/>
    <w:rsid w:val="008A5AED"/>
    <w:rsid w:val="008A5B8B"/>
    <w:rsid w:val="008A60D3"/>
    <w:rsid w:val="008A68E8"/>
    <w:rsid w:val="008A7097"/>
    <w:rsid w:val="008A745F"/>
    <w:rsid w:val="008A7C46"/>
    <w:rsid w:val="008A7C71"/>
    <w:rsid w:val="008B080F"/>
    <w:rsid w:val="008B0E43"/>
    <w:rsid w:val="008B1D38"/>
    <w:rsid w:val="008B24FE"/>
    <w:rsid w:val="008B26BC"/>
    <w:rsid w:val="008B2F79"/>
    <w:rsid w:val="008B3086"/>
    <w:rsid w:val="008B30EB"/>
    <w:rsid w:val="008B3EED"/>
    <w:rsid w:val="008B4407"/>
    <w:rsid w:val="008B47ED"/>
    <w:rsid w:val="008B4BBB"/>
    <w:rsid w:val="008B4D1E"/>
    <w:rsid w:val="008B5AAD"/>
    <w:rsid w:val="008B5DE8"/>
    <w:rsid w:val="008B5E34"/>
    <w:rsid w:val="008B5ED3"/>
    <w:rsid w:val="008B63F6"/>
    <w:rsid w:val="008B6767"/>
    <w:rsid w:val="008B6D47"/>
    <w:rsid w:val="008B6E9A"/>
    <w:rsid w:val="008B7253"/>
    <w:rsid w:val="008B7386"/>
    <w:rsid w:val="008B76EA"/>
    <w:rsid w:val="008B7EF7"/>
    <w:rsid w:val="008C0919"/>
    <w:rsid w:val="008C09AB"/>
    <w:rsid w:val="008C0AA2"/>
    <w:rsid w:val="008C0B7B"/>
    <w:rsid w:val="008C107F"/>
    <w:rsid w:val="008C19CE"/>
    <w:rsid w:val="008C2078"/>
    <w:rsid w:val="008C2289"/>
    <w:rsid w:val="008C241D"/>
    <w:rsid w:val="008C2514"/>
    <w:rsid w:val="008C2A89"/>
    <w:rsid w:val="008C2B14"/>
    <w:rsid w:val="008C30CF"/>
    <w:rsid w:val="008C3159"/>
    <w:rsid w:val="008C3A10"/>
    <w:rsid w:val="008C4495"/>
    <w:rsid w:val="008C5035"/>
    <w:rsid w:val="008C69A9"/>
    <w:rsid w:val="008C7076"/>
    <w:rsid w:val="008C741D"/>
    <w:rsid w:val="008D03AF"/>
    <w:rsid w:val="008D0A72"/>
    <w:rsid w:val="008D0D4B"/>
    <w:rsid w:val="008D227E"/>
    <w:rsid w:val="008D24B2"/>
    <w:rsid w:val="008D2AA3"/>
    <w:rsid w:val="008D3446"/>
    <w:rsid w:val="008D4108"/>
    <w:rsid w:val="008D4285"/>
    <w:rsid w:val="008D4444"/>
    <w:rsid w:val="008D4B43"/>
    <w:rsid w:val="008D4BD2"/>
    <w:rsid w:val="008D4BD9"/>
    <w:rsid w:val="008D4C3D"/>
    <w:rsid w:val="008D4F2C"/>
    <w:rsid w:val="008D5431"/>
    <w:rsid w:val="008D60F2"/>
    <w:rsid w:val="008D6271"/>
    <w:rsid w:val="008D6BEF"/>
    <w:rsid w:val="008D6CFA"/>
    <w:rsid w:val="008D7E0A"/>
    <w:rsid w:val="008E0871"/>
    <w:rsid w:val="008E11B7"/>
    <w:rsid w:val="008E1C9B"/>
    <w:rsid w:val="008E24F4"/>
    <w:rsid w:val="008E26DB"/>
    <w:rsid w:val="008E2B46"/>
    <w:rsid w:val="008E416F"/>
    <w:rsid w:val="008E4252"/>
    <w:rsid w:val="008E4F3F"/>
    <w:rsid w:val="008E5131"/>
    <w:rsid w:val="008E6E40"/>
    <w:rsid w:val="008E77E5"/>
    <w:rsid w:val="008E7E83"/>
    <w:rsid w:val="008E7F0D"/>
    <w:rsid w:val="008F001E"/>
    <w:rsid w:val="008F07D2"/>
    <w:rsid w:val="008F1393"/>
    <w:rsid w:val="008F268F"/>
    <w:rsid w:val="008F2703"/>
    <w:rsid w:val="008F3342"/>
    <w:rsid w:val="008F36E9"/>
    <w:rsid w:val="008F37B8"/>
    <w:rsid w:val="008F4839"/>
    <w:rsid w:val="008F4FF1"/>
    <w:rsid w:val="008F52FA"/>
    <w:rsid w:val="008F668B"/>
    <w:rsid w:val="008F70D5"/>
    <w:rsid w:val="008F7133"/>
    <w:rsid w:val="008F734D"/>
    <w:rsid w:val="009015C3"/>
    <w:rsid w:val="009017F7"/>
    <w:rsid w:val="009023F5"/>
    <w:rsid w:val="00902FC8"/>
    <w:rsid w:val="00903D5B"/>
    <w:rsid w:val="00904296"/>
    <w:rsid w:val="009044C9"/>
    <w:rsid w:val="00904CD3"/>
    <w:rsid w:val="00905277"/>
    <w:rsid w:val="00905B14"/>
    <w:rsid w:val="00905F07"/>
    <w:rsid w:val="00905F15"/>
    <w:rsid w:val="009061AA"/>
    <w:rsid w:val="00906A40"/>
    <w:rsid w:val="00906C0B"/>
    <w:rsid w:val="00907223"/>
    <w:rsid w:val="00907BE1"/>
    <w:rsid w:val="00907E6F"/>
    <w:rsid w:val="00910C20"/>
    <w:rsid w:val="009121BD"/>
    <w:rsid w:val="00912878"/>
    <w:rsid w:val="00912959"/>
    <w:rsid w:val="00913ACF"/>
    <w:rsid w:val="0091489C"/>
    <w:rsid w:val="00914B57"/>
    <w:rsid w:val="009158E5"/>
    <w:rsid w:val="009166E4"/>
    <w:rsid w:val="009168C3"/>
    <w:rsid w:val="00916B54"/>
    <w:rsid w:val="00916E44"/>
    <w:rsid w:val="009171CB"/>
    <w:rsid w:val="00917981"/>
    <w:rsid w:val="00917EA8"/>
    <w:rsid w:val="00917FB5"/>
    <w:rsid w:val="00920430"/>
    <w:rsid w:val="0092063B"/>
    <w:rsid w:val="00922F60"/>
    <w:rsid w:val="00924D5A"/>
    <w:rsid w:val="009255A7"/>
    <w:rsid w:val="00925855"/>
    <w:rsid w:val="00925C67"/>
    <w:rsid w:val="00926622"/>
    <w:rsid w:val="00927ABC"/>
    <w:rsid w:val="00927DF8"/>
    <w:rsid w:val="009306C6"/>
    <w:rsid w:val="00931461"/>
    <w:rsid w:val="009320F8"/>
    <w:rsid w:val="00932895"/>
    <w:rsid w:val="00932A18"/>
    <w:rsid w:val="0093317E"/>
    <w:rsid w:val="0093321F"/>
    <w:rsid w:val="00933319"/>
    <w:rsid w:val="0093355B"/>
    <w:rsid w:val="00933700"/>
    <w:rsid w:val="00933E1D"/>
    <w:rsid w:val="00933F80"/>
    <w:rsid w:val="0093442A"/>
    <w:rsid w:val="00934E5F"/>
    <w:rsid w:val="009353F4"/>
    <w:rsid w:val="00935CD1"/>
    <w:rsid w:val="00935FC4"/>
    <w:rsid w:val="00936ABE"/>
    <w:rsid w:val="00937353"/>
    <w:rsid w:val="00937422"/>
    <w:rsid w:val="00937F62"/>
    <w:rsid w:val="0094049B"/>
    <w:rsid w:val="00940DD3"/>
    <w:rsid w:val="00941ADE"/>
    <w:rsid w:val="00941E45"/>
    <w:rsid w:val="0094259E"/>
    <w:rsid w:val="009425AD"/>
    <w:rsid w:val="009427A4"/>
    <w:rsid w:val="00942A43"/>
    <w:rsid w:val="00942CB6"/>
    <w:rsid w:val="00943AEF"/>
    <w:rsid w:val="00943C32"/>
    <w:rsid w:val="009440AD"/>
    <w:rsid w:val="00945507"/>
    <w:rsid w:val="00945B5C"/>
    <w:rsid w:val="00945F4D"/>
    <w:rsid w:val="00946239"/>
    <w:rsid w:val="00946A26"/>
    <w:rsid w:val="00946ABB"/>
    <w:rsid w:val="00946EC0"/>
    <w:rsid w:val="009470C6"/>
    <w:rsid w:val="00947355"/>
    <w:rsid w:val="00950998"/>
    <w:rsid w:val="00950FEA"/>
    <w:rsid w:val="00952956"/>
    <w:rsid w:val="00952C05"/>
    <w:rsid w:val="00953C16"/>
    <w:rsid w:val="0095433C"/>
    <w:rsid w:val="00954FD3"/>
    <w:rsid w:val="00955C0F"/>
    <w:rsid w:val="00956180"/>
    <w:rsid w:val="009564B4"/>
    <w:rsid w:val="00956A78"/>
    <w:rsid w:val="009574E4"/>
    <w:rsid w:val="00957CE7"/>
    <w:rsid w:val="009601FE"/>
    <w:rsid w:val="00961BA0"/>
    <w:rsid w:val="0096211F"/>
    <w:rsid w:val="00962E9D"/>
    <w:rsid w:val="00965861"/>
    <w:rsid w:val="00965FAA"/>
    <w:rsid w:val="00966B29"/>
    <w:rsid w:val="00966F95"/>
    <w:rsid w:val="009672F8"/>
    <w:rsid w:val="009677B4"/>
    <w:rsid w:val="0096782D"/>
    <w:rsid w:val="009700AE"/>
    <w:rsid w:val="009704BA"/>
    <w:rsid w:val="00970C05"/>
    <w:rsid w:val="0097148C"/>
    <w:rsid w:val="00972313"/>
    <w:rsid w:val="00972C92"/>
    <w:rsid w:val="0097312F"/>
    <w:rsid w:val="00973625"/>
    <w:rsid w:val="00974167"/>
    <w:rsid w:val="00974171"/>
    <w:rsid w:val="009741E9"/>
    <w:rsid w:val="00975B9A"/>
    <w:rsid w:val="00975BE6"/>
    <w:rsid w:val="00976207"/>
    <w:rsid w:val="00976DCB"/>
    <w:rsid w:val="00976EA0"/>
    <w:rsid w:val="00976EF1"/>
    <w:rsid w:val="0097777D"/>
    <w:rsid w:val="00977900"/>
    <w:rsid w:val="00977CDC"/>
    <w:rsid w:val="00980357"/>
    <w:rsid w:val="009812DD"/>
    <w:rsid w:val="00981B97"/>
    <w:rsid w:val="00981DD7"/>
    <w:rsid w:val="009820C5"/>
    <w:rsid w:val="009822F2"/>
    <w:rsid w:val="00982A7F"/>
    <w:rsid w:val="00982ADC"/>
    <w:rsid w:val="00982E19"/>
    <w:rsid w:val="00983024"/>
    <w:rsid w:val="009834D2"/>
    <w:rsid w:val="009837C7"/>
    <w:rsid w:val="00983BB8"/>
    <w:rsid w:val="00983FF8"/>
    <w:rsid w:val="009843FF"/>
    <w:rsid w:val="00984522"/>
    <w:rsid w:val="00984994"/>
    <w:rsid w:val="00984CD3"/>
    <w:rsid w:val="009856D2"/>
    <w:rsid w:val="00985B77"/>
    <w:rsid w:val="00985BFA"/>
    <w:rsid w:val="00985CED"/>
    <w:rsid w:val="00986B3E"/>
    <w:rsid w:val="00990E19"/>
    <w:rsid w:val="0099126A"/>
    <w:rsid w:val="009912CF"/>
    <w:rsid w:val="00991C30"/>
    <w:rsid w:val="00991E4E"/>
    <w:rsid w:val="00991F3F"/>
    <w:rsid w:val="0099222D"/>
    <w:rsid w:val="00993208"/>
    <w:rsid w:val="009938DC"/>
    <w:rsid w:val="00994096"/>
    <w:rsid w:val="00995256"/>
    <w:rsid w:val="009958D2"/>
    <w:rsid w:val="00995D0D"/>
    <w:rsid w:val="00995E7B"/>
    <w:rsid w:val="00995EDE"/>
    <w:rsid w:val="00995FC8"/>
    <w:rsid w:val="009962BB"/>
    <w:rsid w:val="00996B57"/>
    <w:rsid w:val="00996BD8"/>
    <w:rsid w:val="00996D7A"/>
    <w:rsid w:val="009971FB"/>
    <w:rsid w:val="00997412"/>
    <w:rsid w:val="009A00BB"/>
    <w:rsid w:val="009A01C8"/>
    <w:rsid w:val="009A0309"/>
    <w:rsid w:val="009A04F6"/>
    <w:rsid w:val="009A0620"/>
    <w:rsid w:val="009A1501"/>
    <w:rsid w:val="009A306D"/>
    <w:rsid w:val="009A3320"/>
    <w:rsid w:val="009A370A"/>
    <w:rsid w:val="009A3721"/>
    <w:rsid w:val="009A39A9"/>
    <w:rsid w:val="009A3A50"/>
    <w:rsid w:val="009A3AA1"/>
    <w:rsid w:val="009A44F5"/>
    <w:rsid w:val="009A46FE"/>
    <w:rsid w:val="009A51A3"/>
    <w:rsid w:val="009A531C"/>
    <w:rsid w:val="009A595B"/>
    <w:rsid w:val="009A62BF"/>
    <w:rsid w:val="009A6C41"/>
    <w:rsid w:val="009A7211"/>
    <w:rsid w:val="009B10FD"/>
    <w:rsid w:val="009B11AA"/>
    <w:rsid w:val="009B132F"/>
    <w:rsid w:val="009B19F6"/>
    <w:rsid w:val="009B281A"/>
    <w:rsid w:val="009B3199"/>
    <w:rsid w:val="009B3476"/>
    <w:rsid w:val="009B3668"/>
    <w:rsid w:val="009B46CD"/>
    <w:rsid w:val="009B4EB8"/>
    <w:rsid w:val="009B5581"/>
    <w:rsid w:val="009B5BED"/>
    <w:rsid w:val="009C15E7"/>
    <w:rsid w:val="009C1A97"/>
    <w:rsid w:val="009C1DE2"/>
    <w:rsid w:val="009C412C"/>
    <w:rsid w:val="009C5B7F"/>
    <w:rsid w:val="009C5BB6"/>
    <w:rsid w:val="009C61A0"/>
    <w:rsid w:val="009C6840"/>
    <w:rsid w:val="009C6D8B"/>
    <w:rsid w:val="009C716A"/>
    <w:rsid w:val="009C72D1"/>
    <w:rsid w:val="009C79CE"/>
    <w:rsid w:val="009C7F67"/>
    <w:rsid w:val="009D04FA"/>
    <w:rsid w:val="009D0713"/>
    <w:rsid w:val="009D0D82"/>
    <w:rsid w:val="009D0FE8"/>
    <w:rsid w:val="009D113D"/>
    <w:rsid w:val="009D195A"/>
    <w:rsid w:val="009D1FBD"/>
    <w:rsid w:val="009D31AD"/>
    <w:rsid w:val="009D33AF"/>
    <w:rsid w:val="009D3713"/>
    <w:rsid w:val="009D3946"/>
    <w:rsid w:val="009D409C"/>
    <w:rsid w:val="009D41E1"/>
    <w:rsid w:val="009D46ED"/>
    <w:rsid w:val="009D62D1"/>
    <w:rsid w:val="009D6F20"/>
    <w:rsid w:val="009D7115"/>
    <w:rsid w:val="009D714A"/>
    <w:rsid w:val="009D770E"/>
    <w:rsid w:val="009D7FC6"/>
    <w:rsid w:val="009E00DC"/>
    <w:rsid w:val="009E09E5"/>
    <w:rsid w:val="009E0A9B"/>
    <w:rsid w:val="009E0EA9"/>
    <w:rsid w:val="009E0EC7"/>
    <w:rsid w:val="009E0FE1"/>
    <w:rsid w:val="009E1CC0"/>
    <w:rsid w:val="009E2E52"/>
    <w:rsid w:val="009E330E"/>
    <w:rsid w:val="009E3967"/>
    <w:rsid w:val="009E4293"/>
    <w:rsid w:val="009E49D6"/>
    <w:rsid w:val="009E53DB"/>
    <w:rsid w:val="009E53EE"/>
    <w:rsid w:val="009E59A5"/>
    <w:rsid w:val="009E6438"/>
    <w:rsid w:val="009E691F"/>
    <w:rsid w:val="009E69C0"/>
    <w:rsid w:val="009E6A1D"/>
    <w:rsid w:val="009F16E2"/>
    <w:rsid w:val="009F1F80"/>
    <w:rsid w:val="009F22A0"/>
    <w:rsid w:val="009F2D1B"/>
    <w:rsid w:val="009F3A1A"/>
    <w:rsid w:val="009F4014"/>
    <w:rsid w:val="009F45D0"/>
    <w:rsid w:val="009F5364"/>
    <w:rsid w:val="009F54C2"/>
    <w:rsid w:val="009F5ACF"/>
    <w:rsid w:val="009F6088"/>
    <w:rsid w:val="009F6507"/>
    <w:rsid w:val="009F76DC"/>
    <w:rsid w:val="00A002DF"/>
    <w:rsid w:val="00A003B9"/>
    <w:rsid w:val="00A00A4A"/>
    <w:rsid w:val="00A012C1"/>
    <w:rsid w:val="00A018C1"/>
    <w:rsid w:val="00A024B6"/>
    <w:rsid w:val="00A034A8"/>
    <w:rsid w:val="00A03B50"/>
    <w:rsid w:val="00A0469A"/>
    <w:rsid w:val="00A0498C"/>
    <w:rsid w:val="00A0544A"/>
    <w:rsid w:val="00A058D6"/>
    <w:rsid w:val="00A05A20"/>
    <w:rsid w:val="00A05C85"/>
    <w:rsid w:val="00A0626E"/>
    <w:rsid w:val="00A06695"/>
    <w:rsid w:val="00A077B5"/>
    <w:rsid w:val="00A106F7"/>
    <w:rsid w:val="00A125BC"/>
    <w:rsid w:val="00A13971"/>
    <w:rsid w:val="00A13B40"/>
    <w:rsid w:val="00A16225"/>
    <w:rsid w:val="00A173DF"/>
    <w:rsid w:val="00A174B1"/>
    <w:rsid w:val="00A17B9F"/>
    <w:rsid w:val="00A17ECD"/>
    <w:rsid w:val="00A207BB"/>
    <w:rsid w:val="00A211E5"/>
    <w:rsid w:val="00A21B32"/>
    <w:rsid w:val="00A21D02"/>
    <w:rsid w:val="00A22162"/>
    <w:rsid w:val="00A22522"/>
    <w:rsid w:val="00A2324A"/>
    <w:rsid w:val="00A2327E"/>
    <w:rsid w:val="00A24AC1"/>
    <w:rsid w:val="00A254F3"/>
    <w:rsid w:val="00A2725C"/>
    <w:rsid w:val="00A27A85"/>
    <w:rsid w:val="00A27C73"/>
    <w:rsid w:val="00A30187"/>
    <w:rsid w:val="00A305D4"/>
    <w:rsid w:val="00A30960"/>
    <w:rsid w:val="00A31BDE"/>
    <w:rsid w:val="00A3227A"/>
    <w:rsid w:val="00A326F8"/>
    <w:rsid w:val="00A334F3"/>
    <w:rsid w:val="00A335C0"/>
    <w:rsid w:val="00A3364E"/>
    <w:rsid w:val="00A33797"/>
    <w:rsid w:val="00A3405E"/>
    <w:rsid w:val="00A3419C"/>
    <w:rsid w:val="00A343F6"/>
    <w:rsid w:val="00A3543E"/>
    <w:rsid w:val="00A35898"/>
    <w:rsid w:val="00A367DC"/>
    <w:rsid w:val="00A3732D"/>
    <w:rsid w:val="00A37D33"/>
    <w:rsid w:val="00A40015"/>
    <w:rsid w:val="00A40412"/>
    <w:rsid w:val="00A40D1F"/>
    <w:rsid w:val="00A40E6C"/>
    <w:rsid w:val="00A40F58"/>
    <w:rsid w:val="00A41050"/>
    <w:rsid w:val="00A417A9"/>
    <w:rsid w:val="00A427C9"/>
    <w:rsid w:val="00A4292B"/>
    <w:rsid w:val="00A42F41"/>
    <w:rsid w:val="00A43888"/>
    <w:rsid w:val="00A43EFF"/>
    <w:rsid w:val="00A44298"/>
    <w:rsid w:val="00A44C0E"/>
    <w:rsid w:val="00A4502D"/>
    <w:rsid w:val="00A45343"/>
    <w:rsid w:val="00A45485"/>
    <w:rsid w:val="00A457F1"/>
    <w:rsid w:val="00A45A6E"/>
    <w:rsid w:val="00A46FBF"/>
    <w:rsid w:val="00A47795"/>
    <w:rsid w:val="00A47D17"/>
    <w:rsid w:val="00A5025F"/>
    <w:rsid w:val="00A516D1"/>
    <w:rsid w:val="00A51940"/>
    <w:rsid w:val="00A51A51"/>
    <w:rsid w:val="00A52675"/>
    <w:rsid w:val="00A539C0"/>
    <w:rsid w:val="00A53B70"/>
    <w:rsid w:val="00A5444D"/>
    <w:rsid w:val="00A54B56"/>
    <w:rsid w:val="00A56C75"/>
    <w:rsid w:val="00A56FA9"/>
    <w:rsid w:val="00A5747F"/>
    <w:rsid w:val="00A574A8"/>
    <w:rsid w:val="00A57B0F"/>
    <w:rsid w:val="00A60B1F"/>
    <w:rsid w:val="00A610F0"/>
    <w:rsid w:val="00A612B6"/>
    <w:rsid w:val="00A614C8"/>
    <w:rsid w:val="00A61B1D"/>
    <w:rsid w:val="00A61CA4"/>
    <w:rsid w:val="00A6258C"/>
    <w:rsid w:val="00A62E51"/>
    <w:rsid w:val="00A62EC8"/>
    <w:rsid w:val="00A63323"/>
    <w:rsid w:val="00A636BC"/>
    <w:rsid w:val="00A64973"/>
    <w:rsid w:val="00A64A27"/>
    <w:rsid w:val="00A64AD3"/>
    <w:rsid w:val="00A6575C"/>
    <w:rsid w:val="00A65C62"/>
    <w:rsid w:val="00A66082"/>
    <w:rsid w:val="00A66221"/>
    <w:rsid w:val="00A666FB"/>
    <w:rsid w:val="00A66850"/>
    <w:rsid w:val="00A678CC"/>
    <w:rsid w:val="00A67F91"/>
    <w:rsid w:val="00A701BC"/>
    <w:rsid w:val="00A70470"/>
    <w:rsid w:val="00A70C88"/>
    <w:rsid w:val="00A70F7D"/>
    <w:rsid w:val="00A710F3"/>
    <w:rsid w:val="00A715AA"/>
    <w:rsid w:val="00A71955"/>
    <w:rsid w:val="00A719C3"/>
    <w:rsid w:val="00A727B1"/>
    <w:rsid w:val="00A74968"/>
    <w:rsid w:val="00A74A17"/>
    <w:rsid w:val="00A76CAD"/>
    <w:rsid w:val="00A7748A"/>
    <w:rsid w:val="00A776C1"/>
    <w:rsid w:val="00A77949"/>
    <w:rsid w:val="00A8044B"/>
    <w:rsid w:val="00A81476"/>
    <w:rsid w:val="00A836D0"/>
    <w:rsid w:val="00A83B15"/>
    <w:rsid w:val="00A83CD8"/>
    <w:rsid w:val="00A85336"/>
    <w:rsid w:val="00A86237"/>
    <w:rsid w:val="00A8723C"/>
    <w:rsid w:val="00A872CE"/>
    <w:rsid w:val="00A87913"/>
    <w:rsid w:val="00A90456"/>
    <w:rsid w:val="00A905D7"/>
    <w:rsid w:val="00A915F3"/>
    <w:rsid w:val="00A919CF"/>
    <w:rsid w:val="00A91A26"/>
    <w:rsid w:val="00A928DD"/>
    <w:rsid w:val="00A92DBE"/>
    <w:rsid w:val="00A93D7E"/>
    <w:rsid w:val="00A93DAE"/>
    <w:rsid w:val="00A942DB"/>
    <w:rsid w:val="00A94340"/>
    <w:rsid w:val="00A94751"/>
    <w:rsid w:val="00A9476D"/>
    <w:rsid w:val="00A9490B"/>
    <w:rsid w:val="00A94B4C"/>
    <w:rsid w:val="00A94C05"/>
    <w:rsid w:val="00A953CD"/>
    <w:rsid w:val="00A96573"/>
    <w:rsid w:val="00A97131"/>
    <w:rsid w:val="00A97A41"/>
    <w:rsid w:val="00A97CC3"/>
    <w:rsid w:val="00A97E8F"/>
    <w:rsid w:val="00AA08A9"/>
    <w:rsid w:val="00AA23C6"/>
    <w:rsid w:val="00AA348B"/>
    <w:rsid w:val="00AA38CB"/>
    <w:rsid w:val="00AA3BB2"/>
    <w:rsid w:val="00AA42D8"/>
    <w:rsid w:val="00AA4DBD"/>
    <w:rsid w:val="00AA5B53"/>
    <w:rsid w:val="00AA5E24"/>
    <w:rsid w:val="00AA7FB7"/>
    <w:rsid w:val="00AB095A"/>
    <w:rsid w:val="00AB1243"/>
    <w:rsid w:val="00AB2047"/>
    <w:rsid w:val="00AB20F3"/>
    <w:rsid w:val="00AB25A1"/>
    <w:rsid w:val="00AB315A"/>
    <w:rsid w:val="00AB320D"/>
    <w:rsid w:val="00AB3334"/>
    <w:rsid w:val="00AB3B51"/>
    <w:rsid w:val="00AB3F93"/>
    <w:rsid w:val="00AB4820"/>
    <w:rsid w:val="00AB6E8F"/>
    <w:rsid w:val="00AB7187"/>
    <w:rsid w:val="00AC06D5"/>
    <w:rsid w:val="00AC2463"/>
    <w:rsid w:val="00AC2B6F"/>
    <w:rsid w:val="00AC2CDC"/>
    <w:rsid w:val="00AC3242"/>
    <w:rsid w:val="00AC33F8"/>
    <w:rsid w:val="00AC3BC2"/>
    <w:rsid w:val="00AC3D4E"/>
    <w:rsid w:val="00AC3E2F"/>
    <w:rsid w:val="00AC426D"/>
    <w:rsid w:val="00AC4BF8"/>
    <w:rsid w:val="00AC540B"/>
    <w:rsid w:val="00AC5423"/>
    <w:rsid w:val="00AC6349"/>
    <w:rsid w:val="00AC6E3B"/>
    <w:rsid w:val="00AC6E94"/>
    <w:rsid w:val="00AC747C"/>
    <w:rsid w:val="00AD0191"/>
    <w:rsid w:val="00AD0DD1"/>
    <w:rsid w:val="00AD0F33"/>
    <w:rsid w:val="00AD1A11"/>
    <w:rsid w:val="00AD1C67"/>
    <w:rsid w:val="00AD21B8"/>
    <w:rsid w:val="00AD25A4"/>
    <w:rsid w:val="00AD25F7"/>
    <w:rsid w:val="00AD27FD"/>
    <w:rsid w:val="00AD356F"/>
    <w:rsid w:val="00AD393C"/>
    <w:rsid w:val="00AD42AF"/>
    <w:rsid w:val="00AD43ED"/>
    <w:rsid w:val="00AD4594"/>
    <w:rsid w:val="00AD4842"/>
    <w:rsid w:val="00AD4A32"/>
    <w:rsid w:val="00AD5525"/>
    <w:rsid w:val="00AD55F0"/>
    <w:rsid w:val="00AD57B2"/>
    <w:rsid w:val="00AE05DC"/>
    <w:rsid w:val="00AE0E41"/>
    <w:rsid w:val="00AE1464"/>
    <w:rsid w:val="00AE17A7"/>
    <w:rsid w:val="00AE1BB6"/>
    <w:rsid w:val="00AE2691"/>
    <w:rsid w:val="00AE26CB"/>
    <w:rsid w:val="00AE2AC3"/>
    <w:rsid w:val="00AE330E"/>
    <w:rsid w:val="00AE37D8"/>
    <w:rsid w:val="00AE37F7"/>
    <w:rsid w:val="00AE3947"/>
    <w:rsid w:val="00AE3D9A"/>
    <w:rsid w:val="00AE41AB"/>
    <w:rsid w:val="00AE4262"/>
    <w:rsid w:val="00AE47DA"/>
    <w:rsid w:val="00AE4833"/>
    <w:rsid w:val="00AE4AC6"/>
    <w:rsid w:val="00AE59C3"/>
    <w:rsid w:val="00AE5A55"/>
    <w:rsid w:val="00AE5A60"/>
    <w:rsid w:val="00AE5D07"/>
    <w:rsid w:val="00AE62F4"/>
    <w:rsid w:val="00AE64D5"/>
    <w:rsid w:val="00AE734C"/>
    <w:rsid w:val="00AE79DE"/>
    <w:rsid w:val="00AE7BE3"/>
    <w:rsid w:val="00AE7D21"/>
    <w:rsid w:val="00AF0C27"/>
    <w:rsid w:val="00AF16E4"/>
    <w:rsid w:val="00AF1A91"/>
    <w:rsid w:val="00AF1CE7"/>
    <w:rsid w:val="00AF24EC"/>
    <w:rsid w:val="00AF279F"/>
    <w:rsid w:val="00AF2A79"/>
    <w:rsid w:val="00AF2A9C"/>
    <w:rsid w:val="00AF3381"/>
    <w:rsid w:val="00AF341A"/>
    <w:rsid w:val="00AF3834"/>
    <w:rsid w:val="00AF38FB"/>
    <w:rsid w:val="00AF39C2"/>
    <w:rsid w:val="00AF57DB"/>
    <w:rsid w:val="00AF64FC"/>
    <w:rsid w:val="00AF6F25"/>
    <w:rsid w:val="00AF7051"/>
    <w:rsid w:val="00AF70A5"/>
    <w:rsid w:val="00AF7327"/>
    <w:rsid w:val="00AF75CC"/>
    <w:rsid w:val="00AF7765"/>
    <w:rsid w:val="00B007BB"/>
    <w:rsid w:val="00B00F69"/>
    <w:rsid w:val="00B012B4"/>
    <w:rsid w:val="00B013B4"/>
    <w:rsid w:val="00B01660"/>
    <w:rsid w:val="00B01A5E"/>
    <w:rsid w:val="00B022EC"/>
    <w:rsid w:val="00B02790"/>
    <w:rsid w:val="00B02A9E"/>
    <w:rsid w:val="00B03C1D"/>
    <w:rsid w:val="00B040D5"/>
    <w:rsid w:val="00B042C5"/>
    <w:rsid w:val="00B04CAD"/>
    <w:rsid w:val="00B04FCB"/>
    <w:rsid w:val="00B05CFD"/>
    <w:rsid w:val="00B05E0E"/>
    <w:rsid w:val="00B05FE6"/>
    <w:rsid w:val="00B06314"/>
    <w:rsid w:val="00B0653F"/>
    <w:rsid w:val="00B069AB"/>
    <w:rsid w:val="00B077A2"/>
    <w:rsid w:val="00B10F0E"/>
    <w:rsid w:val="00B1131B"/>
    <w:rsid w:val="00B11C65"/>
    <w:rsid w:val="00B11D3A"/>
    <w:rsid w:val="00B13055"/>
    <w:rsid w:val="00B13200"/>
    <w:rsid w:val="00B13384"/>
    <w:rsid w:val="00B13D9E"/>
    <w:rsid w:val="00B142BD"/>
    <w:rsid w:val="00B142C8"/>
    <w:rsid w:val="00B148BF"/>
    <w:rsid w:val="00B1511C"/>
    <w:rsid w:val="00B1536A"/>
    <w:rsid w:val="00B1569F"/>
    <w:rsid w:val="00B17AC2"/>
    <w:rsid w:val="00B20415"/>
    <w:rsid w:val="00B20A58"/>
    <w:rsid w:val="00B21D7C"/>
    <w:rsid w:val="00B21E2D"/>
    <w:rsid w:val="00B22414"/>
    <w:rsid w:val="00B22CEF"/>
    <w:rsid w:val="00B23125"/>
    <w:rsid w:val="00B232CE"/>
    <w:rsid w:val="00B23C73"/>
    <w:rsid w:val="00B23EDB"/>
    <w:rsid w:val="00B2413F"/>
    <w:rsid w:val="00B24AD0"/>
    <w:rsid w:val="00B2514B"/>
    <w:rsid w:val="00B25583"/>
    <w:rsid w:val="00B258D4"/>
    <w:rsid w:val="00B25C43"/>
    <w:rsid w:val="00B26288"/>
    <w:rsid w:val="00B26D1B"/>
    <w:rsid w:val="00B272BE"/>
    <w:rsid w:val="00B273E1"/>
    <w:rsid w:val="00B2787F"/>
    <w:rsid w:val="00B27B44"/>
    <w:rsid w:val="00B27D2C"/>
    <w:rsid w:val="00B3000C"/>
    <w:rsid w:val="00B30DE5"/>
    <w:rsid w:val="00B30EC0"/>
    <w:rsid w:val="00B31B22"/>
    <w:rsid w:val="00B31B43"/>
    <w:rsid w:val="00B31D4B"/>
    <w:rsid w:val="00B31E02"/>
    <w:rsid w:val="00B32083"/>
    <w:rsid w:val="00B323EA"/>
    <w:rsid w:val="00B32612"/>
    <w:rsid w:val="00B32B3B"/>
    <w:rsid w:val="00B33A3A"/>
    <w:rsid w:val="00B3408F"/>
    <w:rsid w:val="00B34306"/>
    <w:rsid w:val="00B35DB3"/>
    <w:rsid w:val="00B35E9C"/>
    <w:rsid w:val="00B3673A"/>
    <w:rsid w:val="00B36B6A"/>
    <w:rsid w:val="00B36CB2"/>
    <w:rsid w:val="00B36EE6"/>
    <w:rsid w:val="00B37356"/>
    <w:rsid w:val="00B374B1"/>
    <w:rsid w:val="00B37D85"/>
    <w:rsid w:val="00B37D91"/>
    <w:rsid w:val="00B40686"/>
    <w:rsid w:val="00B407B9"/>
    <w:rsid w:val="00B407C2"/>
    <w:rsid w:val="00B408B9"/>
    <w:rsid w:val="00B40DA6"/>
    <w:rsid w:val="00B41781"/>
    <w:rsid w:val="00B41926"/>
    <w:rsid w:val="00B42009"/>
    <w:rsid w:val="00B4215C"/>
    <w:rsid w:val="00B424AC"/>
    <w:rsid w:val="00B42577"/>
    <w:rsid w:val="00B42B32"/>
    <w:rsid w:val="00B431E1"/>
    <w:rsid w:val="00B440FF"/>
    <w:rsid w:val="00B4420A"/>
    <w:rsid w:val="00B44377"/>
    <w:rsid w:val="00B4455C"/>
    <w:rsid w:val="00B45625"/>
    <w:rsid w:val="00B460E2"/>
    <w:rsid w:val="00B47054"/>
    <w:rsid w:val="00B478B7"/>
    <w:rsid w:val="00B47A31"/>
    <w:rsid w:val="00B47F8B"/>
    <w:rsid w:val="00B50A5E"/>
    <w:rsid w:val="00B50AF7"/>
    <w:rsid w:val="00B511F3"/>
    <w:rsid w:val="00B518D6"/>
    <w:rsid w:val="00B518E4"/>
    <w:rsid w:val="00B51B0B"/>
    <w:rsid w:val="00B521AA"/>
    <w:rsid w:val="00B52245"/>
    <w:rsid w:val="00B52711"/>
    <w:rsid w:val="00B53444"/>
    <w:rsid w:val="00B54012"/>
    <w:rsid w:val="00B55F78"/>
    <w:rsid w:val="00B564A7"/>
    <w:rsid w:val="00B56B01"/>
    <w:rsid w:val="00B574DC"/>
    <w:rsid w:val="00B57B02"/>
    <w:rsid w:val="00B60866"/>
    <w:rsid w:val="00B60BA4"/>
    <w:rsid w:val="00B62BA8"/>
    <w:rsid w:val="00B63669"/>
    <w:rsid w:val="00B639D6"/>
    <w:rsid w:val="00B641EF"/>
    <w:rsid w:val="00B64625"/>
    <w:rsid w:val="00B650BD"/>
    <w:rsid w:val="00B65254"/>
    <w:rsid w:val="00B65530"/>
    <w:rsid w:val="00B65557"/>
    <w:rsid w:val="00B65EFD"/>
    <w:rsid w:val="00B65FBE"/>
    <w:rsid w:val="00B6689F"/>
    <w:rsid w:val="00B6724F"/>
    <w:rsid w:val="00B673CC"/>
    <w:rsid w:val="00B7091B"/>
    <w:rsid w:val="00B718D5"/>
    <w:rsid w:val="00B71AA0"/>
    <w:rsid w:val="00B720A4"/>
    <w:rsid w:val="00B72E45"/>
    <w:rsid w:val="00B72E60"/>
    <w:rsid w:val="00B74085"/>
    <w:rsid w:val="00B7421A"/>
    <w:rsid w:val="00B74766"/>
    <w:rsid w:val="00B747E3"/>
    <w:rsid w:val="00B7579A"/>
    <w:rsid w:val="00B76426"/>
    <w:rsid w:val="00B7785B"/>
    <w:rsid w:val="00B77969"/>
    <w:rsid w:val="00B77D9B"/>
    <w:rsid w:val="00B805F5"/>
    <w:rsid w:val="00B8254C"/>
    <w:rsid w:val="00B835DE"/>
    <w:rsid w:val="00B84C9D"/>
    <w:rsid w:val="00B85156"/>
    <w:rsid w:val="00B87BEB"/>
    <w:rsid w:val="00B87CE2"/>
    <w:rsid w:val="00B905AD"/>
    <w:rsid w:val="00B909EC"/>
    <w:rsid w:val="00B90E29"/>
    <w:rsid w:val="00B91DDE"/>
    <w:rsid w:val="00B926EA"/>
    <w:rsid w:val="00B92764"/>
    <w:rsid w:val="00B92960"/>
    <w:rsid w:val="00B9332A"/>
    <w:rsid w:val="00B9362C"/>
    <w:rsid w:val="00B94069"/>
    <w:rsid w:val="00B9448D"/>
    <w:rsid w:val="00B94924"/>
    <w:rsid w:val="00B94F24"/>
    <w:rsid w:val="00B95124"/>
    <w:rsid w:val="00B954C3"/>
    <w:rsid w:val="00B95603"/>
    <w:rsid w:val="00B95D88"/>
    <w:rsid w:val="00B97DC4"/>
    <w:rsid w:val="00BA0BB5"/>
    <w:rsid w:val="00BA137A"/>
    <w:rsid w:val="00BA1648"/>
    <w:rsid w:val="00BA1716"/>
    <w:rsid w:val="00BA1E5B"/>
    <w:rsid w:val="00BA2675"/>
    <w:rsid w:val="00BA2DF9"/>
    <w:rsid w:val="00BA3B6E"/>
    <w:rsid w:val="00BA3DA8"/>
    <w:rsid w:val="00BA493A"/>
    <w:rsid w:val="00BA4E6F"/>
    <w:rsid w:val="00BA51EC"/>
    <w:rsid w:val="00BA557A"/>
    <w:rsid w:val="00BA5B64"/>
    <w:rsid w:val="00BA60C8"/>
    <w:rsid w:val="00BA69B7"/>
    <w:rsid w:val="00BA73B2"/>
    <w:rsid w:val="00BA7941"/>
    <w:rsid w:val="00BA79F4"/>
    <w:rsid w:val="00BA7B5F"/>
    <w:rsid w:val="00BA7D25"/>
    <w:rsid w:val="00BB075F"/>
    <w:rsid w:val="00BB2813"/>
    <w:rsid w:val="00BB2F35"/>
    <w:rsid w:val="00BB32BE"/>
    <w:rsid w:val="00BB3AFF"/>
    <w:rsid w:val="00BB3F41"/>
    <w:rsid w:val="00BB412A"/>
    <w:rsid w:val="00BB473E"/>
    <w:rsid w:val="00BB5691"/>
    <w:rsid w:val="00BB58DE"/>
    <w:rsid w:val="00BB5A45"/>
    <w:rsid w:val="00BB5D2C"/>
    <w:rsid w:val="00BB6259"/>
    <w:rsid w:val="00BB6645"/>
    <w:rsid w:val="00BB756E"/>
    <w:rsid w:val="00BB760D"/>
    <w:rsid w:val="00BB7E18"/>
    <w:rsid w:val="00BB7E65"/>
    <w:rsid w:val="00BB7E90"/>
    <w:rsid w:val="00BC074F"/>
    <w:rsid w:val="00BC1BB0"/>
    <w:rsid w:val="00BC3713"/>
    <w:rsid w:val="00BC3EB7"/>
    <w:rsid w:val="00BC4D2C"/>
    <w:rsid w:val="00BC51A1"/>
    <w:rsid w:val="00BC5BB5"/>
    <w:rsid w:val="00BC698F"/>
    <w:rsid w:val="00BC7187"/>
    <w:rsid w:val="00BC74B4"/>
    <w:rsid w:val="00BC7609"/>
    <w:rsid w:val="00BC772A"/>
    <w:rsid w:val="00BD0B3A"/>
    <w:rsid w:val="00BD0BD1"/>
    <w:rsid w:val="00BD1F65"/>
    <w:rsid w:val="00BD256F"/>
    <w:rsid w:val="00BD2BE3"/>
    <w:rsid w:val="00BD301A"/>
    <w:rsid w:val="00BD3553"/>
    <w:rsid w:val="00BD4011"/>
    <w:rsid w:val="00BD597A"/>
    <w:rsid w:val="00BD7DCA"/>
    <w:rsid w:val="00BE0369"/>
    <w:rsid w:val="00BE13AE"/>
    <w:rsid w:val="00BE1E1C"/>
    <w:rsid w:val="00BE204B"/>
    <w:rsid w:val="00BE30D1"/>
    <w:rsid w:val="00BE4A14"/>
    <w:rsid w:val="00BE4B89"/>
    <w:rsid w:val="00BE50EA"/>
    <w:rsid w:val="00BE52DF"/>
    <w:rsid w:val="00BE660E"/>
    <w:rsid w:val="00BE683A"/>
    <w:rsid w:val="00BE6DE9"/>
    <w:rsid w:val="00BE702F"/>
    <w:rsid w:val="00BE712E"/>
    <w:rsid w:val="00BF00E7"/>
    <w:rsid w:val="00BF0575"/>
    <w:rsid w:val="00BF076A"/>
    <w:rsid w:val="00BF1FDA"/>
    <w:rsid w:val="00BF240B"/>
    <w:rsid w:val="00BF24FD"/>
    <w:rsid w:val="00BF2515"/>
    <w:rsid w:val="00BF35D3"/>
    <w:rsid w:val="00BF3A7D"/>
    <w:rsid w:val="00BF43C6"/>
    <w:rsid w:val="00BF4708"/>
    <w:rsid w:val="00BF4A76"/>
    <w:rsid w:val="00BF5573"/>
    <w:rsid w:val="00BF5B8C"/>
    <w:rsid w:val="00BF6A45"/>
    <w:rsid w:val="00BF7229"/>
    <w:rsid w:val="00BF7CCD"/>
    <w:rsid w:val="00BF7EA6"/>
    <w:rsid w:val="00C003EA"/>
    <w:rsid w:val="00C00DB5"/>
    <w:rsid w:val="00C0121A"/>
    <w:rsid w:val="00C01CD8"/>
    <w:rsid w:val="00C02A6F"/>
    <w:rsid w:val="00C033FF"/>
    <w:rsid w:val="00C035EB"/>
    <w:rsid w:val="00C04296"/>
    <w:rsid w:val="00C045F7"/>
    <w:rsid w:val="00C04E6B"/>
    <w:rsid w:val="00C04F6D"/>
    <w:rsid w:val="00C0603E"/>
    <w:rsid w:val="00C063BB"/>
    <w:rsid w:val="00C06B65"/>
    <w:rsid w:val="00C06C6F"/>
    <w:rsid w:val="00C06D9A"/>
    <w:rsid w:val="00C07015"/>
    <w:rsid w:val="00C0799A"/>
    <w:rsid w:val="00C102E9"/>
    <w:rsid w:val="00C1045A"/>
    <w:rsid w:val="00C10585"/>
    <w:rsid w:val="00C10653"/>
    <w:rsid w:val="00C10894"/>
    <w:rsid w:val="00C10D6F"/>
    <w:rsid w:val="00C115ED"/>
    <w:rsid w:val="00C122BB"/>
    <w:rsid w:val="00C123F2"/>
    <w:rsid w:val="00C12DBD"/>
    <w:rsid w:val="00C144D3"/>
    <w:rsid w:val="00C15539"/>
    <w:rsid w:val="00C15C59"/>
    <w:rsid w:val="00C15F83"/>
    <w:rsid w:val="00C16F38"/>
    <w:rsid w:val="00C178A1"/>
    <w:rsid w:val="00C2008A"/>
    <w:rsid w:val="00C2022C"/>
    <w:rsid w:val="00C20CD7"/>
    <w:rsid w:val="00C2294C"/>
    <w:rsid w:val="00C229F1"/>
    <w:rsid w:val="00C2422A"/>
    <w:rsid w:val="00C244CF"/>
    <w:rsid w:val="00C248D9"/>
    <w:rsid w:val="00C24B4A"/>
    <w:rsid w:val="00C24F12"/>
    <w:rsid w:val="00C25653"/>
    <w:rsid w:val="00C26751"/>
    <w:rsid w:val="00C26C56"/>
    <w:rsid w:val="00C27792"/>
    <w:rsid w:val="00C30ACF"/>
    <w:rsid w:val="00C327F4"/>
    <w:rsid w:val="00C32B7C"/>
    <w:rsid w:val="00C32E37"/>
    <w:rsid w:val="00C32EAE"/>
    <w:rsid w:val="00C32F5F"/>
    <w:rsid w:val="00C33ADB"/>
    <w:rsid w:val="00C33CB6"/>
    <w:rsid w:val="00C3402C"/>
    <w:rsid w:val="00C343EE"/>
    <w:rsid w:val="00C348D9"/>
    <w:rsid w:val="00C3497E"/>
    <w:rsid w:val="00C3498E"/>
    <w:rsid w:val="00C35F81"/>
    <w:rsid w:val="00C364EF"/>
    <w:rsid w:val="00C36746"/>
    <w:rsid w:val="00C36A0B"/>
    <w:rsid w:val="00C37CD6"/>
    <w:rsid w:val="00C4081D"/>
    <w:rsid w:val="00C409C5"/>
    <w:rsid w:val="00C4163C"/>
    <w:rsid w:val="00C416F7"/>
    <w:rsid w:val="00C41E7D"/>
    <w:rsid w:val="00C41FDE"/>
    <w:rsid w:val="00C420EF"/>
    <w:rsid w:val="00C425E5"/>
    <w:rsid w:val="00C43665"/>
    <w:rsid w:val="00C440F5"/>
    <w:rsid w:val="00C44106"/>
    <w:rsid w:val="00C44824"/>
    <w:rsid w:val="00C47633"/>
    <w:rsid w:val="00C50536"/>
    <w:rsid w:val="00C50547"/>
    <w:rsid w:val="00C50695"/>
    <w:rsid w:val="00C508CC"/>
    <w:rsid w:val="00C50DF4"/>
    <w:rsid w:val="00C50FF4"/>
    <w:rsid w:val="00C5104D"/>
    <w:rsid w:val="00C5164E"/>
    <w:rsid w:val="00C51D9F"/>
    <w:rsid w:val="00C51F05"/>
    <w:rsid w:val="00C52719"/>
    <w:rsid w:val="00C52968"/>
    <w:rsid w:val="00C530FB"/>
    <w:rsid w:val="00C531BA"/>
    <w:rsid w:val="00C53E80"/>
    <w:rsid w:val="00C53F4A"/>
    <w:rsid w:val="00C5425F"/>
    <w:rsid w:val="00C5470B"/>
    <w:rsid w:val="00C563A4"/>
    <w:rsid w:val="00C568F5"/>
    <w:rsid w:val="00C56C0D"/>
    <w:rsid w:val="00C6014A"/>
    <w:rsid w:val="00C606D6"/>
    <w:rsid w:val="00C610B1"/>
    <w:rsid w:val="00C61123"/>
    <w:rsid w:val="00C61177"/>
    <w:rsid w:val="00C61945"/>
    <w:rsid w:val="00C62B38"/>
    <w:rsid w:val="00C62E72"/>
    <w:rsid w:val="00C631E4"/>
    <w:rsid w:val="00C63624"/>
    <w:rsid w:val="00C639B2"/>
    <w:rsid w:val="00C6419B"/>
    <w:rsid w:val="00C64347"/>
    <w:rsid w:val="00C64447"/>
    <w:rsid w:val="00C64ECD"/>
    <w:rsid w:val="00C65474"/>
    <w:rsid w:val="00C659C7"/>
    <w:rsid w:val="00C6697C"/>
    <w:rsid w:val="00C66F2E"/>
    <w:rsid w:val="00C66F62"/>
    <w:rsid w:val="00C67311"/>
    <w:rsid w:val="00C67688"/>
    <w:rsid w:val="00C67A1A"/>
    <w:rsid w:val="00C67FDE"/>
    <w:rsid w:val="00C71931"/>
    <w:rsid w:val="00C72908"/>
    <w:rsid w:val="00C72D7A"/>
    <w:rsid w:val="00C741F1"/>
    <w:rsid w:val="00C74498"/>
    <w:rsid w:val="00C74938"/>
    <w:rsid w:val="00C75489"/>
    <w:rsid w:val="00C7571A"/>
    <w:rsid w:val="00C75919"/>
    <w:rsid w:val="00C76184"/>
    <w:rsid w:val="00C76395"/>
    <w:rsid w:val="00C76A5D"/>
    <w:rsid w:val="00C80689"/>
    <w:rsid w:val="00C8075E"/>
    <w:rsid w:val="00C80B00"/>
    <w:rsid w:val="00C81006"/>
    <w:rsid w:val="00C81589"/>
    <w:rsid w:val="00C81E72"/>
    <w:rsid w:val="00C81FB1"/>
    <w:rsid w:val="00C82532"/>
    <w:rsid w:val="00C83180"/>
    <w:rsid w:val="00C83599"/>
    <w:rsid w:val="00C8397A"/>
    <w:rsid w:val="00C83B83"/>
    <w:rsid w:val="00C850ED"/>
    <w:rsid w:val="00C859DE"/>
    <w:rsid w:val="00C85CE7"/>
    <w:rsid w:val="00C86A3E"/>
    <w:rsid w:val="00C86BA6"/>
    <w:rsid w:val="00C8743E"/>
    <w:rsid w:val="00C87B89"/>
    <w:rsid w:val="00C87C88"/>
    <w:rsid w:val="00C9039E"/>
    <w:rsid w:val="00C91644"/>
    <w:rsid w:val="00C917A5"/>
    <w:rsid w:val="00C91B09"/>
    <w:rsid w:val="00C92B24"/>
    <w:rsid w:val="00C93118"/>
    <w:rsid w:val="00C934D5"/>
    <w:rsid w:val="00C93873"/>
    <w:rsid w:val="00C93A7A"/>
    <w:rsid w:val="00C94274"/>
    <w:rsid w:val="00C943B0"/>
    <w:rsid w:val="00C94479"/>
    <w:rsid w:val="00C945ED"/>
    <w:rsid w:val="00C9509D"/>
    <w:rsid w:val="00C961C2"/>
    <w:rsid w:val="00C96D2C"/>
    <w:rsid w:val="00C97B1F"/>
    <w:rsid w:val="00C97D31"/>
    <w:rsid w:val="00CA17DB"/>
    <w:rsid w:val="00CA190B"/>
    <w:rsid w:val="00CA1EF6"/>
    <w:rsid w:val="00CA1FA8"/>
    <w:rsid w:val="00CA39A4"/>
    <w:rsid w:val="00CA45E1"/>
    <w:rsid w:val="00CA5165"/>
    <w:rsid w:val="00CA6C10"/>
    <w:rsid w:val="00CA7188"/>
    <w:rsid w:val="00CA71B3"/>
    <w:rsid w:val="00CA7427"/>
    <w:rsid w:val="00CA79D6"/>
    <w:rsid w:val="00CB14C7"/>
    <w:rsid w:val="00CB185A"/>
    <w:rsid w:val="00CB1A95"/>
    <w:rsid w:val="00CB335B"/>
    <w:rsid w:val="00CB3FC5"/>
    <w:rsid w:val="00CB409D"/>
    <w:rsid w:val="00CB4311"/>
    <w:rsid w:val="00CB4383"/>
    <w:rsid w:val="00CB4767"/>
    <w:rsid w:val="00CB4963"/>
    <w:rsid w:val="00CB5DE0"/>
    <w:rsid w:val="00CB60BA"/>
    <w:rsid w:val="00CB6909"/>
    <w:rsid w:val="00CB72D6"/>
    <w:rsid w:val="00CB74C2"/>
    <w:rsid w:val="00CB76F3"/>
    <w:rsid w:val="00CB788C"/>
    <w:rsid w:val="00CB7D00"/>
    <w:rsid w:val="00CB7F3C"/>
    <w:rsid w:val="00CC0812"/>
    <w:rsid w:val="00CC158A"/>
    <w:rsid w:val="00CC17B9"/>
    <w:rsid w:val="00CC1D6F"/>
    <w:rsid w:val="00CC1DBE"/>
    <w:rsid w:val="00CC24BC"/>
    <w:rsid w:val="00CC2529"/>
    <w:rsid w:val="00CC290F"/>
    <w:rsid w:val="00CC2B1D"/>
    <w:rsid w:val="00CC2E82"/>
    <w:rsid w:val="00CC3BD2"/>
    <w:rsid w:val="00CC4246"/>
    <w:rsid w:val="00CC481F"/>
    <w:rsid w:val="00CC507D"/>
    <w:rsid w:val="00CC68A0"/>
    <w:rsid w:val="00CC6F2C"/>
    <w:rsid w:val="00CC72DF"/>
    <w:rsid w:val="00CC7C25"/>
    <w:rsid w:val="00CD167E"/>
    <w:rsid w:val="00CD2846"/>
    <w:rsid w:val="00CD29B5"/>
    <w:rsid w:val="00CD2B7B"/>
    <w:rsid w:val="00CD2CCA"/>
    <w:rsid w:val="00CD2CFA"/>
    <w:rsid w:val="00CD395E"/>
    <w:rsid w:val="00CD4A75"/>
    <w:rsid w:val="00CD4BA0"/>
    <w:rsid w:val="00CD4DE2"/>
    <w:rsid w:val="00CD4DF8"/>
    <w:rsid w:val="00CD5348"/>
    <w:rsid w:val="00CD58E9"/>
    <w:rsid w:val="00CD5913"/>
    <w:rsid w:val="00CD5E08"/>
    <w:rsid w:val="00CD60CB"/>
    <w:rsid w:val="00CD64F1"/>
    <w:rsid w:val="00CD6DF2"/>
    <w:rsid w:val="00CD768C"/>
    <w:rsid w:val="00CD783A"/>
    <w:rsid w:val="00CD7A4E"/>
    <w:rsid w:val="00CD7C49"/>
    <w:rsid w:val="00CE10CC"/>
    <w:rsid w:val="00CE153D"/>
    <w:rsid w:val="00CE154E"/>
    <w:rsid w:val="00CE1E45"/>
    <w:rsid w:val="00CE218E"/>
    <w:rsid w:val="00CE2D68"/>
    <w:rsid w:val="00CE35E5"/>
    <w:rsid w:val="00CE3C83"/>
    <w:rsid w:val="00CE41A6"/>
    <w:rsid w:val="00CE42F7"/>
    <w:rsid w:val="00CE42FE"/>
    <w:rsid w:val="00CE4734"/>
    <w:rsid w:val="00CE4A98"/>
    <w:rsid w:val="00CE4F3C"/>
    <w:rsid w:val="00CE4F8C"/>
    <w:rsid w:val="00CE565C"/>
    <w:rsid w:val="00CE5A25"/>
    <w:rsid w:val="00CE5CD5"/>
    <w:rsid w:val="00CE6216"/>
    <w:rsid w:val="00CE689E"/>
    <w:rsid w:val="00CE6969"/>
    <w:rsid w:val="00CE73CF"/>
    <w:rsid w:val="00CF0929"/>
    <w:rsid w:val="00CF15CB"/>
    <w:rsid w:val="00CF1A0F"/>
    <w:rsid w:val="00CF29FA"/>
    <w:rsid w:val="00CF2B78"/>
    <w:rsid w:val="00CF3217"/>
    <w:rsid w:val="00CF487F"/>
    <w:rsid w:val="00CF4DE9"/>
    <w:rsid w:val="00CF647B"/>
    <w:rsid w:val="00CF67E7"/>
    <w:rsid w:val="00CF7097"/>
    <w:rsid w:val="00D01965"/>
    <w:rsid w:val="00D01DCA"/>
    <w:rsid w:val="00D01E0E"/>
    <w:rsid w:val="00D020F7"/>
    <w:rsid w:val="00D02167"/>
    <w:rsid w:val="00D02A08"/>
    <w:rsid w:val="00D02B31"/>
    <w:rsid w:val="00D02FA7"/>
    <w:rsid w:val="00D02FB9"/>
    <w:rsid w:val="00D03399"/>
    <w:rsid w:val="00D0423B"/>
    <w:rsid w:val="00D04453"/>
    <w:rsid w:val="00D046B7"/>
    <w:rsid w:val="00D046C5"/>
    <w:rsid w:val="00D048C1"/>
    <w:rsid w:val="00D05439"/>
    <w:rsid w:val="00D05512"/>
    <w:rsid w:val="00D0588F"/>
    <w:rsid w:val="00D06618"/>
    <w:rsid w:val="00D07085"/>
    <w:rsid w:val="00D078D3"/>
    <w:rsid w:val="00D10177"/>
    <w:rsid w:val="00D10C25"/>
    <w:rsid w:val="00D10CB5"/>
    <w:rsid w:val="00D10EB0"/>
    <w:rsid w:val="00D11CBD"/>
    <w:rsid w:val="00D12731"/>
    <w:rsid w:val="00D129B6"/>
    <w:rsid w:val="00D12C6C"/>
    <w:rsid w:val="00D12EBC"/>
    <w:rsid w:val="00D13820"/>
    <w:rsid w:val="00D1421A"/>
    <w:rsid w:val="00D162C2"/>
    <w:rsid w:val="00D16653"/>
    <w:rsid w:val="00D16ED1"/>
    <w:rsid w:val="00D17791"/>
    <w:rsid w:val="00D17810"/>
    <w:rsid w:val="00D17A52"/>
    <w:rsid w:val="00D17A99"/>
    <w:rsid w:val="00D17C38"/>
    <w:rsid w:val="00D206FA"/>
    <w:rsid w:val="00D209E4"/>
    <w:rsid w:val="00D20AB7"/>
    <w:rsid w:val="00D20BCB"/>
    <w:rsid w:val="00D215DB"/>
    <w:rsid w:val="00D21767"/>
    <w:rsid w:val="00D218CB"/>
    <w:rsid w:val="00D2240C"/>
    <w:rsid w:val="00D22785"/>
    <w:rsid w:val="00D22ED3"/>
    <w:rsid w:val="00D23A70"/>
    <w:rsid w:val="00D23ECD"/>
    <w:rsid w:val="00D241A4"/>
    <w:rsid w:val="00D24536"/>
    <w:rsid w:val="00D25FA4"/>
    <w:rsid w:val="00D26361"/>
    <w:rsid w:val="00D26489"/>
    <w:rsid w:val="00D264BF"/>
    <w:rsid w:val="00D26FE7"/>
    <w:rsid w:val="00D30D6B"/>
    <w:rsid w:val="00D31AA8"/>
    <w:rsid w:val="00D322B0"/>
    <w:rsid w:val="00D34136"/>
    <w:rsid w:val="00D34620"/>
    <w:rsid w:val="00D3462A"/>
    <w:rsid w:val="00D348BA"/>
    <w:rsid w:val="00D3495D"/>
    <w:rsid w:val="00D35457"/>
    <w:rsid w:val="00D35EC5"/>
    <w:rsid w:val="00D35F3D"/>
    <w:rsid w:val="00D36497"/>
    <w:rsid w:val="00D3658E"/>
    <w:rsid w:val="00D36C7D"/>
    <w:rsid w:val="00D36EC7"/>
    <w:rsid w:val="00D37D55"/>
    <w:rsid w:val="00D37EBA"/>
    <w:rsid w:val="00D4020A"/>
    <w:rsid w:val="00D408B2"/>
    <w:rsid w:val="00D420D2"/>
    <w:rsid w:val="00D421D1"/>
    <w:rsid w:val="00D42711"/>
    <w:rsid w:val="00D43122"/>
    <w:rsid w:val="00D4315E"/>
    <w:rsid w:val="00D444C4"/>
    <w:rsid w:val="00D44C21"/>
    <w:rsid w:val="00D44C6A"/>
    <w:rsid w:val="00D45C4A"/>
    <w:rsid w:val="00D46B72"/>
    <w:rsid w:val="00D46B8B"/>
    <w:rsid w:val="00D46DFB"/>
    <w:rsid w:val="00D473C7"/>
    <w:rsid w:val="00D47D34"/>
    <w:rsid w:val="00D5025D"/>
    <w:rsid w:val="00D505B7"/>
    <w:rsid w:val="00D5099B"/>
    <w:rsid w:val="00D511EE"/>
    <w:rsid w:val="00D51F8F"/>
    <w:rsid w:val="00D52117"/>
    <w:rsid w:val="00D523B6"/>
    <w:rsid w:val="00D526C4"/>
    <w:rsid w:val="00D52727"/>
    <w:rsid w:val="00D52B04"/>
    <w:rsid w:val="00D533CF"/>
    <w:rsid w:val="00D5383E"/>
    <w:rsid w:val="00D53C5F"/>
    <w:rsid w:val="00D54280"/>
    <w:rsid w:val="00D54744"/>
    <w:rsid w:val="00D5493C"/>
    <w:rsid w:val="00D566F0"/>
    <w:rsid w:val="00D56861"/>
    <w:rsid w:val="00D56B2F"/>
    <w:rsid w:val="00D56DFF"/>
    <w:rsid w:val="00D573FB"/>
    <w:rsid w:val="00D57420"/>
    <w:rsid w:val="00D57FE0"/>
    <w:rsid w:val="00D6038F"/>
    <w:rsid w:val="00D604C7"/>
    <w:rsid w:val="00D60695"/>
    <w:rsid w:val="00D60709"/>
    <w:rsid w:val="00D607AD"/>
    <w:rsid w:val="00D60AAB"/>
    <w:rsid w:val="00D60AC0"/>
    <w:rsid w:val="00D61085"/>
    <w:rsid w:val="00D61102"/>
    <w:rsid w:val="00D61D6A"/>
    <w:rsid w:val="00D61E4B"/>
    <w:rsid w:val="00D61EB4"/>
    <w:rsid w:val="00D62343"/>
    <w:rsid w:val="00D6254E"/>
    <w:rsid w:val="00D63313"/>
    <w:rsid w:val="00D63906"/>
    <w:rsid w:val="00D63C5A"/>
    <w:rsid w:val="00D63D11"/>
    <w:rsid w:val="00D64BEC"/>
    <w:rsid w:val="00D64C7D"/>
    <w:rsid w:val="00D65548"/>
    <w:rsid w:val="00D66710"/>
    <w:rsid w:val="00D67BCA"/>
    <w:rsid w:val="00D7022D"/>
    <w:rsid w:val="00D70713"/>
    <w:rsid w:val="00D7076E"/>
    <w:rsid w:val="00D7185A"/>
    <w:rsid w:val="00D71B20"/>
    <w:rsid w:val="00D71CC8"/>
    <w:rsid w:val="00D72024"/>
    <w:rsid w:val="00D724F4"/>
    <w:rsid w:val="00D727DE"/>
    <w:rsid w:val="00D72A06"/>
    <w:rsid w:val="00D72A32"/>
    <w:rsid w:val="00D72FAD"/>
    <w:rsid w:val="00D73163"/>
    <w:rsid w:val="00D73BA6"/>
    <w:rsid w:val="00D74E9F"/>
    <w:rsid w:val="00D75657"/>
    <w:rsid w:val="00D76727"/>
    <w:rsid w:val="00D76B29"/>
    <w:rsid w:val="00D76B41"/>
    <w:rsid w:val="00D76B6B"/>
    <w:rsid w:val="00D76C20"/>
    <w:rsid w:val="00D80223"/>
    <w:rsid w:val="00D806BC"/>
    <w:rsid w:val="00D80BC8"/>
    <w:rsid w:val="00D814CD"/>
    <w:rsid w:val="00D820CE"/>
    <w:rsid w:val="00D824F5"/>
    <w:rsid w:val="00D82B83"/>
    <w:rsid w:val="00D83000"/>
    <w:rsid w:val="00D83005"/>
    <w:rsid w:val="00D83382"/>
    <w:rsid w:val="00D845DE"/>
    <w:rsid w:val="00D84637"/>
    <w:rsid w:val="00D84B2F"/>
    <w:rsid w:val="00D8537A"/>
    <w:rsid w:val="00D85695"/>
    <w:rsid w:val="00D875FE"/>
    <w:rsid w:val="00D87BE6"/>
    <w:rsid w:val="00D87CA9"/>
    <w:rsid w:val="00D900D8"/>
    <w:rsid w:val="00D90231"/>
    <w:rsid w:val="00D905EB"/>
    <w:rsid w:val="00D917E2"/>
    <w:rsid w:val="00D9190C"/>
    <w:rsid w:val="00D91E45"/>
    <w:rsid w:val="00D924D2"/>
    <w:rsid w:val="00D925F3"/>
    <w:rsid w:val="00D92821"/>
    <w:rsid w:val="00D9335B"/>
    <w:rsid w:val="00D939CF"/>
    <w:rsid w:val="00D944CC"/>
    <w:rsid w:val="00D94597"/>
    <w:rsid w:val="00D95CB2"/>
    <w:rsid w:val="00D95D3A"/>
    <w:rsid w:val="00D95F0E"/>
    <w:rsid w:val="00D96838"/>
    <w:rsid w:val="00D96FFB"/>
    <w:rsid w:val="00D9773F"/>
    <w:rsid w:val="00D97E41"/>
    <w:rsid w:val="00DA03C7"/>
    <w:rsid w:val="00DA0F37"/>
    <w:rsid w:val="00DA1C94"/>
    <w:rsid w:val="00DA2268"/>
    <w:rsid w:val="00DA2580"/>
    <w:rsid w:val="00DA2899"/>
    <w:rsid w:val="00DA2B8E"/>
    <w:rsid w:val="00DA2DB9"/>
    <w:rsid w:val="00DA2E08"/>
    <w:rsid w:val="00DA3566"/>
    <w:rsid w:val="00DA3803"/>
    <w:rsid w:val="00DA3880"/>
    <w:rsid w:val="00DA3BD8"/>
    <w:rsid w:val="00DA4650"/>
    <w:rsid w:val="00DA5520"/>
    <w:rsid w:val="00DA55CB"/>
    <w:rsid w:val="00DA55E7"/>
    <w:rsid w:val="00DA5B93"/>
    <w:rsid w:val="00DA5DF8"/>
    <w:rsid w:val="00DA64D3"/>
    <w:rsid w:val="00DA696B"/>
    <w:rsid w:val="00DA6F47"/>
    <w:rsid w:val="00DA7160"/>
    <w:rsid w:val="00DA7515"/>
    <w:rsid w:val="00DA7527"/>
    <w:rsid w:val="00DA7B51"/>
    <w:rsid w:val="00DB014A"/>
    <w:rsid w:val="00DB0C9D"/>
    <w:rsid w:val="00DB10C5"/>
    <w:rsid w:val="00DB1769"/>
    <w:rsid w:val="00DB17CD"/>
    <w:rsid w:val="00DB1F07"/>
    <w:rsid w:val="00DB3030"/>
    <w:rsid w:val="00DB3FF9"/>
    <w:rsid w:val="00DB498A"/>
    <w:rsid w:val="00DB4E5F"/>
    <w:rsid w:val="00DB5BF7"/>
    <w:rsid w:val="00DB6270"/>
    <w:rsid w:val="00DB6508"/>
    <w:rsid w:val="00DB6E96"/>
    <w:rsid w:val="00DB729A"/>
    <w:rsid w:val="00DB792A"/>
    <w:rsid w:val="00DB7E00"/>
    <w:rsid w:val="00DC0E5E"/>
    <w:rsid w:val="00DC145C"/>
    <w:rsid w:val="00DC15A9"/>
    <w:rsid w:val="00DC1D72"/>
    <w:rsid w:val="00DC1F0E"/>
    <w:rsid w:val="00DC20C6"/>
    <w:rsid w:val="00DC2454"/>
    <w:rsid w:val="00DC2AD6"/>
    <w:rsid w:val="00DC4124"/>
    <w:rsid w:val="00DC5254"/>
    <w:rsid w:val="00DC55E4"/>
    <w:rsid w:val="00DC5F2F"/>
    <w:rsid w:val="00DC5FD7"/>
    <w:rsid w:val="00DC60CC"/>
    <w:rsid w:val="00DC71B3"/>
    <w:rsid w:val="00DC72A2"/>
    <w:rsid w:val="00DC732B"/>
    <w:rsid w:val="00DC7825"/>
    <w:rsid w:val="00DC7AA5"/>
    <w:rsid w:val="00DD0A39"/>
    <w:rsid w:val="00DD1C6D"/>
    <w:rsid w:val="00DD2236"/>
    <w:rsid w:val="00DD3137"/>
    <w:rsid w:val="00DD489C"/>
    <w:rsid w:val="00DD4D8A"/>
    <w:rsid w:val="00DD5133"/>
    <w:rsid w:val="00DD51FA"/>
    <w:rsid w:val="00DD560F"/>
    <w:rsid w:val="00DD59C5"/>
    <w:rsid w:val="00DD649D"/>
    <w:rsid w:val="00DD68C4"/>
    <w:rsid w:val="00DD6A14"/>
    <w:rsid w:val="00DD6C28"/>
    <w:rsid w:val="00DD79A1"/>
    <w:rsid w:val="00DD7C1A"/>
    <w:rsid w:val="00DE08FE"/>
    <w:rsid w:val="00DE127E"/>
    <w:rsid w:val="00DE155F"/>
    <w:rsid w:val="00DE17A3"/>
    <w:rsid w:val="00DE1C81"/>
    <w:rsid w:val="00DE25A5"/>
    <w:rsid w:val="00DE262E"/>
    <w:rsid w:val="00DE36D7"/>
    <w:rsid w:val="00DE4699"/>
    <w:rsid w:val="00DE4814"/>
    <w:rsid w:val="00DE5413"/>
    <w:rsid w:val="00DE59D0"/>
    <w:rsid w:val="00DE6841"/>
    <w:rsid w:val="00DE7B11"/>
    <w:rsid w:val="00DF0524"/>
    <w:rsid w:val="00DF20DC"/>
    <w:rsid w:val="00DF26E1"/>
    <w:rsid w:val="00DF2A18"/>
    <w:rsid w:val="00DF3577"/>
    <w:rsid w:val="00DF39F5"/>
    <w:rsid w:val="00DF3C76"/>
    <w:rsid w:val="00DF490C"/>
    <w:rsid w:val="00DF52D7"/>
    <w:rsid w:val="00DF581A"/>
    <w:rsid w:val="00DF5F18"/>
    <w:rsid w:val="00DF5FF9"/>
    <w:rsid w:val="00DF6230"/>
    <w:rsid w:val="00DF6566"/>
    <w:rsid w:val="00DF6C4D"/>
    <w:rsid w:val="00DF70A1"/>
    <w:rsid w:val="00DF7234"/>
    <w:rsid w:val="00DF7875"/>
    <w:rsid w:val="00DF7F40"/>
    <w:rsid w:val="00E003EF"/>
    <w:rsid w:val="00E01A2D"/>
    <w:rsid w:val="00E01BE8"/>
    <w:rsid w:val="00E02F7F"/>
    <w:rsid w:val="00E03700"/>
    <w:rsid w:val="00E0388A"/>
    <w:rsid w:val="00E03C9A"/>
    <w:rsid w:val="00E03E24"/>
    <w:rsid w:val="00E04082"/>
    <w:rsid w:val="00E04108"/>
    <w:rsid w:val="00E05074"/>
    <w:rsid w:val="00E050D3"/>
    <w:rsid w:val="00E0559F"/>
    <w:rsid w:val="00E075FE"/>
    <w:rsid w:val="00E07898"/>
    <w:rsid w:val="00E07A91"/>
    <w:rsid w:val="00E07F09"/>
    <w:rsid w:val="00E11B00"/>
    <w:rsid w:val="00E121E9"/>
    <w:rsid w:val="00E1275E"/>
    <w:rsid w:val="00E12C70"/>
    <w:rsid w:val="00E13248"/>
    <w:rsid w:val="00E135F4"/>
    <w:rsid w:val="00E144DA"/>
    <w:rsid w:val="00E14A19"/>
    <w:rsid w:val="00E15377"/>
    <w:rsid w:val="00E15425"/>
    <w:rsid w:val="00E1558C"/>
    <w:rsid w:val="00E15805"/>
    <w:rsid w:val="00E15A38"/>
    <w:rsid w:val="00E15F92"/>
    <w:rsid w:val="00E15FBA"/>
    <w:rsid w:val="00E1708F"/>
    <w:rsid w:val="00E17371"/>
    <w:rsid w:val="00E17AD5"/>
    <w:rsid w:val="00E21097"/>
    <w:rsid w:val="00E22670"/>
    <w:rsid w:val="00E22894"/>
    <w:rsid w:val="00E229EF"/>
    <w:rsid w:val="00E22CD1"/>
    <w:rsid w:val="00E22D79"/>
    <w:rsid w:val="00E237DA"/>
    <w:rsid w:val="00E23DAA"/>
    <w:rsid w:val="00E23F33"/>
    <w:rsid w:val="00E24F4D"/>
    <w:rsid w:val="00E2569B"/>
    <w:rsid w:val="00E2573A"/>
    <w:rsid w:val="00E257B2"/>
    <w:rsid w:val="00E260B8"/>
    <w:rsid w:val="00E26210"/>
    <w:rsid w:val="00E2648A"/>
    <w:rsid w:val="00E26840"/>
    <w:rsid w:val="00E278DD"/>
    <w:rsid w:val="00E31534"/>
    <w:rsid w:val="00E3169B"/>
    <w:rsid w:val="00E31CA1"/>
    <w:rsid w:val="00E326F8"/>
    <w:rsid w:val="00E32AFA"/>
    <w:rsid w:val="00E32E80"/>
    <w:rsid w:val="00E33EAD"/>
    <w:rsid w:val="00E34905"/>
    <w:rsid w:val="00E35A13"/>
    <w:rsid w:val="00E36667"/>
    <w:rsid w:val="00E37514"/>
    <w:rsid w:val="00E37896"/>
    <w:rsid w:val="00E401B9"/>
    <w:rsid w:val="00E4092C"/>
    <w:rsid w:val="00E40F6D"/>
    <w:rsid w:val="00E4110D"/>
    <w:rsid w:val="00E426EF"/>
    <w:rsid w:val="00E42A09"/>
    <w:rsid w:val="00E42C15"/>
    <w:rsid w:val="00E42D1A"/>
    <w:rsid w:val="00E434BC"/>
    <w:rsid w:val="00E43776"/>
    <w:rsid w:val="00E43808"/>
    <w:rsid w:val="00E44126"/>
    <w:rsid w:val="00E448C2"/>
    <w:rsid w:val="00E44949"/>
    <w:rsid w:val="00E4494B"/>
    <w:rsid w:val="00E454E1"/>
    <w:rsid w:val="00E45747"/>
    <w:rsid w:val="00E460AB"/>
    <w:rsid w:val="00E46C26"/>
    <w:rsid w:val="00E501C8"/>
    <w:rsid w:val="00E501D8"/>
    <w:rsid w:val="00E51126"/>
    <w:rsid w:val="00E537DB"/>
    <w:rsid w:val="00E539E6"/>
    <w:rsid w:val="00E53D1D"/>
    <w:rsid w:val="00E5499E"/>
    <w:rsid w:val="00E54E7A"/>
    <w:rsid w:val="00E5571E"/>
    <w:rsid w:val="00E55AAA"/>
    <w:rsid w:val="00E55FF0"/>
    <w:rsid w:val="00E568C3"/>
    <w:rsid w:val="00E56AF3"/>
    <w:rsid w:val="00E56BE0"/>
    <w:rsid w:val="00E56CA0"/>
    <w:rsid w:val="00E56DD0"/>
    <w:rsid w:val="00E57491"/>
    <w:rsid w:val="00E57AA3"/>
    <w:rsid w:val="00E57D5E"/>
    <w:rsid w:val="00E60889"/>
    <w:rsid w:val="00E61416"/>
    <w:rsid w:val="00E61B44"/>
    <w:rsid w:val="00E62B11"/>
    <w:rsid w:val="00E63288"/>
    <w:rsid w:val="00E633E6"/>
    <w:rsid w:val="00E63B20"/>
    <w:rsid w:val="00E644B2"/>
    <w:rsid w:val="00E64E78"/>
    <w:rsid w:val="00E65045"/>
    <w:rsid w:val="00E66659"/>
    <w:rsid w:val="00E6675E"/>
    <w:rsid w:val="00E7112F"/>
    <w:rsid w:val="00E7152C"/>
    <w:rsid w:val="00E718E4"/>
    <w:rsid w:val="00E726F9"/>
    <w:rsid w:val="00E72AE8"/>
    <w:rsid w:val="00E72DE0"/>
    <w:rsid w:val="00E73B3A"/>
    <w:rsid w:val="00E7448A"/>
    <w:rsid w:val="00E7520C"/>
    <w:rsid w:val="00E756C9"/>
    <w:rsid w:val="00E76A9E"/>
    <w:rsid w:val="00E77228"/>
    <w:rsid w:val="00E77403"/>
    <w:rsid w:val="00E77D0E"/>
    <w:rsid w:val="00E80CB2"/>
    <w:rsid w:val="00E80E38"/>
    <w:rsid w:val="00E814CC"/>
    <w:rsid w:val="00E81518"/>
    <w:rsid w:val="00E81942"/>
    <w:rsid w:val="00E81CF7"/>
    <w:rsid w:val="00E81D21"/>
    <w:rsid w:val="00E81E54"/>
    <w:rsid w:val="00E8260F"/>
    <w:rsid w:val="00E829B4"/>
    <w:rsid w:val="00E836C2"/>
    <w:rsid w:val="00E844E1"/>
    <w:rsid w:val="00E845DE"/>
    <w:rsid w:val="00E84AFA"/>
    <w:rsid w:val="00E84CD0"/>
    <w:rsid w:val="00E84EB4"/>
    <w:rsid w:val="00E85296"/>
    <w:rsid w:val="00E85DA3"/>
    <w:rsid w:val="00E86069"/>
    <w:rsid w:val="00E86CE4"/>
    <w:rsid w:val="00E870D3"/>
    <w:rsid w:val="00E87744"/>
    <w:rsid w:val="00E87B8A"/>
    <w:rsid w:val="00E91234"/>
    <w:rsid w:val="00E9148D"/>
    <w:rsid w:val="00E9148F"/>
    <w:rsid w:val="00E91E37"/>
    <w:rsid w:val="00E92B40"/>
    <w:rsid w:val="00E9323A"/>
    <w:rsid w:val="00E9328C"/>
    <w:rsid w:val="00E935DF"/>
    <w:rsid w:val="00E93E0D"/>
    <w:rsid w:val="00E94FFE"/>
    <w:rsid w:val="00E95333"/>
    <w:rsid w:val="00E95524"/>
    <w:rsid w:val="00E95939"/>
    <w:rsid w:val="00E95AB9"/>
    <w:rsid w:val="00E95BE9"/>
    <w:rsid w:val="00E96328"/>
    <w:rsid w:val="00E9678B"/>
    <w:rsid w:val="00E968AA"/>
    <w:rsid w:val="00E96C8C"/>
    <w:rsid w:val="00E96E2C"/>
    <w:rsid w:val="00EA0144"/>
    <w:rsid w:val="00EA08E5"/>
    <w:rsid w:val="00EA0F08"/>
    <w:rsid w:val="00EA1B9B"/>
    <w:rsid w:val="00EA1CBB"/>
    <w:rsid w:val="00EA220A"/>
    <w:rsid w:val="00EA28A5"/>
    <w:rsid w:val="00EA296C"/>
    <w:rsid w:val="00EA4245"/>
    <w:rsid w:val="00EA449A"/>
    <w:rsid w:val="00EA44D8"/>
    <w:rsid w:val="00EA4C14"/>
    <w:rsid w:val="00EA4D59"/>
    <w:rsid w:val="00EA64D7"/>
    <w:rsid w:val="00EA6514"/>
    <w:rsid w:val="00EA6E4B"/>
    <w:rsid w:val="00EA7937"/>
    <w:rsid w:val="00EA7C0A"/>
    <w:rsid w:val="00EB0834"/>
    <w:rsid w:val="00EB0DA9"/>
    <w:rsid w:val="00EB144E"/>
    <w:rsid w:val="00EB14AE"/>
    <w:rsid w:val="00EB17B5"/>
    <w:rsid w:val="00EB18D8"/>
    <w:rsid w:val="00EB1DA3"/>
    <w:rsid w:val="00EB1F2E"/>
    <w:rsid w:val="00EB276D"/>
    <w:rsid w:val="00EB38FE"/>
    <w:rsid w:val="00EB4ABE"/>
    <w:rsid w:val="00EB6065"/>
    <w:rsid w:val="00EB6D95"/>
    <w:rsid w:val="00EB78EB"/>
    <w:rsid w:val="00EC017D"/>
    <w:rsid w:val="00EC02FF"/>
    <w:rsid w:val="00EC0340"/>
    <w:rsid w:val="00EC09D1"/>
    <w:rsid w:val="00EC1C4D"/>
    <w:rsid w:val="00EC2448"/>
    <w:rsid w:val="00EC2DA0"/>
    <w:rsid w:val="00EC356E"/>
    <w:rsid w:val="00EC3892"/>
    <w:rsid w:val="00EC43C0"/>
    <w:rsid w:val="00EC4C75"/>
    <w:rsid w:val="00EC513E"/>
    <w:rsid w:val="00EC51A3"/>
    <w:rsid w:val="00EC54AD"/>
    <w:rsid w:val="00EC5BE8"/>
    <w:rsid w:val="00EC63AD"/>
    <w:rsid w:val="00EC64E0"/>
    <w:rsid w:val="00EC69A3"/>
    <w:rsid w:val="00EC7F81"/>
    <w:rsid w:val="00ED02F9"/>
    <w:rsid w:val="00ED1BC7"/>
    <w:rsid w:val="00ED1C1C"/>
    <w:rsid w:val="00ED207D"/>
    <w:rsid w:val="00ED21E9"/>
    <w:rsid w:val="00ED23A0"/>
    <w:rsid w:val="00ED25C8"/>
    <w:rsid w:val="00ED2B20"/>
    <w:rsid w:val="00ED3180"/>
    <w:rsid w:val="00ED33B1"/>
    <w:rsid w:val="00ED3475"/>
    <w:rsid w:val="00ED3557"/>
    <w:rsid w:val="00ED3961"/>
    <w:rsid w:val="00ED497E"/>
    <w:rsid w:val="00ED5F83"/>
    <w:rsid w:val="00ED71C3"/>
    <w:rsid w:val="00ED7681"/>
    <w:rsid w:val="00ED787A"/>
    <w:rsid w:val="00ED78B6"/>
    <w:rsid w:val="00ED7D64"/>
    <w:rsid w:val="00EE0489"/>
    <w:rsid w:val="00EE0BE3"/>
    <w:rsid w:val="00EE42E0"/>
    <w:rsid w:val="00EE4E4E"/>
    <w:rsid w:val="00EE50B0"/>
    <w:rsid w:val="00EE597C"/>
    <w:rsid w:val="00EE5C4E"/>
    <w:rsid w:val="00EE5EA3"/>
    <w:rsid w:val="00EE612D"/>
    <w:rsid w:val="00EE62B4"/>
    <w:rsid w:val="00EE6B12"/>
    <w:rsid w:val="00EE767F"/>
    <w:rsid w:val="00EE7ADB"/>
    <w:rsid w:val="00EF0335"/>
    <w:rsid w:val="00EF09B7"/>
    <w:rsid w:val="00EF0A09"/>
    <w:rsid w:val="00EF1A08"/>
    <w:rsid w:val="00EF1D79"/>
    <w:rsid w:val="00EF3601"/>
    <w:rsid w:val="00EF3C7D"/>
    <w:rsid w:val="00EF4BBF"/>
    <w:rsid w:val="00EF5068"/>
    <w:rsid w:val="00EF5306"/>
    <w:rsid w:val="00EF5B54"/>
    <w:rsid w:val="00EF66ED"/>
    <w:rsid w:val="00EF6C09"/>
    <w:rsid w:val="00EF6CA6"/>
    <w:rsid w:val="00EF72A5"/>
    <w:rsid w:val="00EF7DEC"/>
    <w:rsid w:val="00F0025F"/>
    <w:rsid w:val="00F00A6C"/>
    <w:rsid w:val="00F00C86"/>
    <w:rsid w:val="00F024B1"/>
    <w:rsid w:val="00F02A4E"/>
    <w:rsid w:val="00F02C5A"/>
    <w:rsid w:val="00F02FD2"/>
    <w:rsid w:val="00F033AE"/>
    <w:rsid w:val="00F03DC7"/>
    <w:rsid w:val="00F04082"/>
    <w:rsid w:val="00F059FB"/>
    <w:rsid w:val="00F05B1A"/>
    <w:rsid w:val="00F0642A"/>
    <w:rsid w:val="00F06A94"/>
    <w:rsid w:val="00F072C1"/>
    <w:rsid w:val="00F07486"/>
    <w:rsid w:val="00F07A17"/>
    <w:rsid w:val="00F07BD2"/>
    <w:rsid w:val="00F07DEE"/>
    <w:rsid w:val="00F10A9A"/>
    <w:rsid w:val="00F10AAD"/>
    <w:rsid w:val="00F1146C"/>
    <w:rsid w:val="00F12243"/>
    <w:rsid w:val="00F125FC"/>
    <w:rsid w:val="00F129C0"/>
    <w:rsid w:val="00F12CB4"/>
    <w:rsid w:val="00F1453B"/>
    <w:rsid w:val="00F14BD6"/>
    <w:rsid w:val="00F17016"/>
    <w:rsid w:val="00F17330"/>
    <w:rsid w:val="00F17623"/>
    <w:rsid w:val="00F216DC"/>
    <w:rsid w:val="00F21DEB"/>
    <w:rsid w:val="00F22728"/>
    <w:rsid w:val="00F22FE3"/>
    <w:rsid w:val="00F23A64"/>
    <w:rsid w:val="00F23D8D"/>
    <w:rsid w:val="00F23F4C"/>
    <w:rsid w:val="00F24E56"/>
    <w:rsid w:val="00F25826"/>
    <w:rsid w:val="00F25BB4"/>
    <w:rsid w:val="00F2600A"/>
    <w:rsid w:val="00F263F2"/>
    <w:rsid w:val="00F26565"/>
    <w:rsid w:val="00F26A6D"/>
    <w:rsid w:val="00F26DAB"/>
    <w:rsid w:val="00F2707F"/>
    <w:rsid w:val="00F275CC"/>
    <w:rsid w:val="00F276B3"/>
    <w:rsid w:val="00F27B3D"/>
    <w:rsid w:val="00F27CD2"/>
    <w:rsid w:val="00F30124"/>
    <w:rsid w:val="00F304A8"/>
    <w:rsid w:val="00F30A0D"/>
    <w:rsid w:val="00F31A75"/>
    <w:rsid w:val="00F320A6"/>
    <w:rsid w:val="00F33C53"/>
    <w:rsid w:val="00F33F01"/>
    <w:rsid w:val="00F342E5"/>
    <w:rsid w:val="00F345D3"/>
    <w:rsid w:val="00F349DF"/>
    <w:rsid w:val="00F35149"/>
    <w:rsid w:val="00F355DF"/>
    <w:rsid w:val="00F35F9D"/>
    <w:rsid w:val="00F36403"/>
    <w:rsid w:val="00F366B2"/>
    <w:rsid w:val="00F366F7"/>
    <w:rsid w:val="00F367E1"/>
    <w:rsid w:val="00F37284"/>
    <w:rsid w:val="00F3751E"/>
    <w:rsid w:val="00F37A5B"/>
    <w:rsid w:val="00F37C68"/>
    <w:rsid w:val="00F37E6C"/>
    <w:rsid w:val="00F40267"/>
    <w:rsid w:val="00F40631"/>
    <w:rsid w:val="00F40CB4"/>
    <w:rsid w:val="00F4142F"/>
    <w:rsid w:val="00F421A9"/>
    <w:rsid w:val="00F422D9"/>
    <w:rsid w:val="00F42845"/>
    <w:rsid w:val="00F431DE"/>
    <w:rsid w:val="00F43399"/>
    <w:rsid w:val="00F435B9"/>
    <w:rsid w:val="00F439EA"/>
    <w:rsid w:val="00F43E28"/>
    <w:rsid w:val="00F44E86"/>
    <w:rsid w:val="00F4508F"/>
    <w:rsid w:val="00F473F3"/>
    <w:rsid w:val="00F47477"/>
    <w:rsid w:val="00F47D28"/>
    <w:rsid w:val="00F50519"/>
    <w:rsid w:val="00F507A0"/>
    <w:rsid w:val="00F50AEF"/>
    <w:rsid w:val="00F51475"/>
    <w:rsid w:val="00F514CE"/>
    <w:rsid w:val="00F5184C"/>
    <w:rsid w:val="00F518F7"/>
    <w:rsid w:val="00F51D53"/>
    <w:rsid w:val="00F5211D"/>
    <w:rsid w:val="00F53984"/>
    <w:rsid w:val="00F54050"/>
    <w:rsid w:val="00F54BAF"/>
    <w:rsid w:val="00F553F9"/>
    <w:rsid w:val="00F55AB3"/>
    <w:rsid w:val="00F55C48"/>
    <w:rsid w:val="00F55DD8"/>
    <w:rsid w:val="00F561D0"/>
    <w:rsid w:val="00F56576"/>
    <w:rsid w:val="00F56D40"/>
    <w:rsid w:val="00F56F07"/>
    <w:rsid w:val="00F572F4"/>
    <w:rsid w:val="00F600D0"/>
    <w:rsid w:val="00F60262"/>
    <w:rsid w:val="00F603A3"/>
    <w:rsid w:val="00F60CFC"/>
    <w:rsid w:val="00F62223"/>
    <w:rsid w:val="00F622C1"/>
    <w:rsid w:val="00F62367"/>
    <w:rsid w:val="00F624BE"/>
    <w:rsid w:val="00F62F50"/>
    <w:rsid w:val="00F63351"/>
    <w:rsid w:val="00F638F7"/>
    <w:rsid w:val="00F63E73"/>
    <w:rsid w:val="00F64813"/>
    <w:rsid w:val="00F64B77"/>
    <w:rsid w:val="00F65411"/>
    <w:rsid w:val="00F6546D"/>
    <w:rsid w:val="00F65521"/>
    <w:rsid w:val="00F6583E"/>
    <w:rsid w:val="00F65973"/>
    <w:rsid w:val="00F66612"/>
    <w:rsid w:val="00F66636"/>
    <w:rsid w:val="00F67584"/>
    <w:rsid w:val="00F67784"/>
    <w:rsid w:val="00F67C9A"/>
    <w:rsid w:val="00F70944"/>
    <w:rsid w:val="00F7099F"/>
    <w:rsid w:val="00F70FD6"/>
    <w:rsid w:val="00F712E6"/>
    <w:rsid w:val="00F7194F"/>
    <w:rsid w:val="00F71B68"/>
    <w:rsid w:val="00F72561"/>
    <w:rsid w:val="00F72902"/>
    <w:rsid w:val="00F72F85"/>
    <w:rsid w:val="00F734AA"/>
    <w:rsid w:val="00F73C47"/>
    <w:rsid w:val="00F750D4"/>
    <w:rsid w:val="00F75571"/>
    <w:rsid w:val="00F759CE"/>
    <w:rsid w:val="00F75CFC"/>
    <w:rsid w:val="00F76750"/>
    <w:rsid w:val="00F7799A"/>
    <w:rsid w:val="00F77AC3"/>
    <w:rsid w:val="00F77D40"/>
    <w:rsid w:val="00F807D4"/>
    <w:rsid w:val="00F811CF"/>
    <w:rsid w:val="00F8120C"/>
    <w:rsid w:val="00F8126E"/>
    <w:rsid w:val="00F81F82"/>
    <w:rsid w:val="00F8273A"/>
    <w:rsid w:val="00F82850"/>
    <w:rsid w:val="00F8295C"/>
    <w:rsid w:val="00F834EF"/>
    <w:rsid w:val="00F8363F"/>
    <w:rsid w:val="00F83E98"/>
    <w:rsid w:val="00F850C4"/>
    <w:rsid w:val="00F8565F"/>
    <w:rsid w:val="00F857E2"/>
    <w:rsid w:val="00F85B3A"/>
    <w:rsid w:val="00F8612F"/>
    <w:rsid w:val="00F8651D"/>
    <w:rsid w:val="00F87024"/>
    <w:rsid w:val="00F8770B"/>
    <w:rsid w:val="00F90247"/>
    <w:rsid w:val="00F90CA4"/>
    <w:rsid w:val="00F90CF7"/>
    <w:rsid w:val="00F90FEC"/>
    <w:rsid w:val="00F91080"/>
    <w:rsid w:val="00F9145D"/>
    <w:rsid w:val="00F92011"/>
    <w:rsid w:val="00F92816"/>
    <w:rsid w:val="00F94472"/>
    <w:rsid w:val="00F94C85"/>
    <w:rsid w:val="00F94FEE"/>
    <w:rsid w:val="00F952EE"/>
    <w:rsid w:val="00F954B8"/>
    <w:rsid w:val="00F95720"/>
    <w:rsid w:val="00F9573E"/>
    <w:rsid w:val="00F95CA7"/>
    <w:rsid w:val="00F95D9F"/>
    <w:rsid w:val="00F96588"/>
    <w:rsid w:val="00F967B1"/>
    <w:rsid w:val="00F97301"/>
    <w:rsid w:val="00F97A94"/>
    <w:rsid w:val="00F97E85"/>
    <w:rsid w:val="00FA06BB"/>
    <w:rsid w:val="00FA0FA7"/>
    <w:rsid w:val="00FA15D6"/>
    <w:rsid w:val="00FA16E7"/>
    <w:rsid w:val="00FA20DD"/>
    <w:rsid w:val="00FA2863"/>
    <w:rsid w:val="00FA2A79"/>
    <w:rsid w:val="00FA2B60"/>
    <w:rsid w:val="00FA2C4F"/>
    <w:rsid w:val="00FA2C60"/>
    <w:rsid w:val="00FA2F10"/>
    <w:rsid w:val="00FA34BC"/>
    <w:rsid w:val="00FA3660"/>
    <w:rsid w:val="00FA3788"/>
    <w:rsid w:val="00FA39C9"/>
    <w:rsid w:val="00FA3CA5"/>
    <w:rsid w:val="00FA407F"/>
    <w:rsid w:val="00FA4343"/>
    <w:rsid w:val="00FA4677"/>
    <w:rsid w:val="00FA484A"/>
    <w:rsid w:val="00FA4AB7"/>
    <w:rsid w:val="00FA50E4"/>
    <w:rsid w:val="00FA622B"/>
    <w:rsid w:val="00FA6240"/>
    <w:rsid w:val="00FA6731"/>
    <w:rsid w:val="00FB076B"/>
    <w:rsid w:val="00FB1571"/>
    <w:rsid w:val="00FB1BE7"/>
    <w:rsid w:val="00FB256F"/>
    <w:rsid w:val="00FB2EF9"/>
    <w:rsid w:val="00FB3077"/>
    <w:rsid w:val="00FB315D"/>
    <w:rsid w:val="00FB454F"/>
    <w:rsid w:val="00FB48E1"/>
    <w:rsid w:val="00FB491C"/>
    <w:rsid w:val="00FB5276"/>
    <w:rsid w:val="00FB5520"/>
    <w:rsid w:val="00FB5612"/>
    <w:rsid w:val="00FB5A94"/>
    <w:rsid w:val="00FB5D5C"/>
    <w:rsid w:val="00FB7898"/>
    <w:rsid w:val="00FB78A6"/>
    <w:rsid w:val="00FB7D9C"/>
    <w:rsid w:val="00FC080C"/>
    <w:rsid w:val="00FC08AE"/>
    <w:rsid w:val="00FC08C9"/>
    <w:rsid w:val="00FC0BD7"/>
    <w:rsid w:val="00FC0CE2"/>
    <w:rsid w:val="00FC1464"/>
    <w:rsid w:val="00FC1B3E"/>
    <w:rsid w:val="00FC2109"/>
    <w:rsid w:val="00FC2375"/>
    <w:rsid w:val="00FC2765"/>
    <w:rsid w:val="00FC35A0"/>
    <w:rsid w:val="00FC3728"/>
    <w:rsid w:val="00FC3AD8"/>
    <w:rsid w:val="00FC3F5C"/>
    <w:rsid w:val="00FC4C6F"/>
    <w:rsid w:val="00FC4ED8"/>
    <w:rsid w:val="00FC5EA7"/>
    <w:rsid w:val="00FC5F19"/>
    <w:rsid w:val="00FC60A0"/>
    <w:rsid w:val="00FC7A89"/>
    <w:rsid w:val="00FC7EE1"/>
    <w:rsid w:val="00FD0F91"/>
    <w:rsid w:val="00FD11C8"/>
    <w:rsid w:val="00FD294F"/>
    <w:rsid w:val="00FD30A8"/>
    <w:rsid w:val="00FD31B7"/>
    <w:rsid w:val="00FD339D"/>
    <w:rsid w:val="00FD3542"/>
    <w:rsid w:val="00FD3649"/>
    <w:rsid w:val="00FD3A25"/>
    <w:rsid w:val="00FD3D64"/>
    <w:rsid w:val="00FD4030"/>
    <w:rsid w:val="00FD457D"/>
    <w:rsid w:val="00FD4ABD"/>
    <w:rsid w:val="00FD4C23"/>
    <w:rsid w:val="00FD4CE4"/>
    <w:rsid w:val="00FD4FC6"/>
    <w:rsid w:val="00FD5346"/>
    <w:rsid w:val="00FD5430"/>
    <w:rsid w:val="00FD61F7"/>
    <w:rsid w:val="00FD6F00"/>
    <w:rsid w:val="00FD73D0"/>
    <w:rsid w:val="00FD791F"/>
    <w:rsid w:val="00FD7ACD"/>
    <w:rsid w:val="00FD7CC6"/>
    <w:rsid w:val="00FD7E08"/>
    <w:rsid w:val="00FE0390"/>
    <w:rsid w:val="00FE1026"/>
    <w:rsid w:val="00FE179E"/>
    <w:rsid w:val="00FE22C8"/>
    <w:rsid w:val="00FE2563"/>
    <w:rsid w:val="00FE2C7A"/>
    <w:rsid w:val="00FE30E4"/>
    <w:rsid w:val="00FE3683"/>
    <w:rsid w:val="00FE4301"/>
    <w:rsid w:val="00FE4D29"/>
    <w:rsid w:val="00FE54B1"/>
    <w:rsid w:val="00FE56E8"/>
    <w:rsid w:val="00FE57B8"/>
    <w:rsid w:val="00FE7428"/>
    <w:rsid w:val="00FF00CB"/>
    <w:rsid w:val="00FF0911"/>
    <w:rsid w:val="00FF156B"/>
    <w:rsid w:val="00FF181D"/>
    <w:rsid w:val="00FF2EC7"/>
    <w:rsid w:val="00FF2F43"/>
    <w:rsid w:val="00FF3F79"/>
    <w:rsid w:val="00FF540A"/>
    <w:rsid w:val="00FF607B"/>
    <w:rsid w:val="00FF6253"/>
    <w:rsid w:val="00FF69C2"/>
    <w:rsid w:val="00FF6E46"/>
    <w:rsid w:val="00FF7038"/>
    <w:rsid w:val="00FF79F5"/>
    <w:rsid w:val="00FF7C9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51352"/>
  <w15:docId w15:val="{18E72726-6457-41A6-95D4-9D3A2BE5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3399"/>
  </w:style>
  <w:style w:type="paragraph" w:styleId="10">
    <w:name w:val="heading 1"/>
    <w:basedOn w:val="a1"/>
    <w:link w:val="11"/>
    <w:uiPriority w:val="9"/>
    <w:qFormat/>
    <w:rsid w:val="00D977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1"/>
    <w:next w:val="a1"/>
    <w:link w:val="21"/>
    <w:uiPriority w:val="9"/>
    <w:semiHidden/>
    <w:unhideWhenUsed/>
    <w:qFormat/>
    <w:rsid w:val="00CB4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Абзац основного текста"/>
    <w:basedOn w:val="a1"/>
    <w:link w:val="a6"/>
    <w:uiPriority w:val="34"/>
    <w:qFormat/>
    <w:rsid w:val="009B3476"/>
    <w:pPr>
      <w:ind w:left="720"/>
      <w:contextualSpacing/>
    </w:pPr>
  </w:style>
  <w:style w:type="character" w:customStyle="1" w:styleId="blk">
    <w:name w:val="blk"/>
    <w:basedOn w:val="a2"/>
    <w:rsid w:val="009B3476"/>
  </w:style>
  <w:style w:type="paragraph" w:customStyle="1" w:styleId="s01">
    <w:name w:val="s01"/>
    <w:basedOn w:val="a1"/>
    <w:autoRedefine/>
    <w:qFormat/>
    <w:rsid w:val="00FC5F19"/>
    <w:pPr>
      <w:keepLines/>
      <w:numPr>
        <w:numId w:val="13"/>
      </w:numPr>
      <w:tabs>
        <w:tab w:val="left" w:pos="680"/>
      </w:tabs>
      <w:overflowPunct w:val="0"/>
      <w:autoSpaceDE w:val="0"/>
      <w:autoSpaceDN w:val="0"/>
      <w:adjustRightInd w:val="0"/>
      <w:spacing w:before="240" w:after="120" w:line="240" w:lineRule="auto"/>
      <w:ind w:left="0" w:firstLine="340"/>
      <w:jc w:val="both"/>
      <w:textAlignment w:val="baseline"/>
      <w:outlineLvl w:val="0"/>
    </w:pPr>
    <w:rPr>
      <w:rFonts w:ascii="Arial" w:eastAsia="Times New Roman" w:hAnsi="Arial" w:cs="Times New Roman"/>
      <w:b/>
      <w:bCs/>
      <w:sz w:val="24"/>
      <w:szCs w:val="28"/>
      <w:lang w:eastAsia="ru-RU"/>
    </w:rPr>
  </w:style>
  <w:style w:type="paragraph" w:customStyle="1" w:styleId="s03">
    <w:name w:val="s03"/>
    <w:basedOn w:val="a1"/>
    <w:link w:val="s030"/>
    <w:qFormat/>
    <w:rsid w:val="00FC5F19"/>
    <w:pPr>
      <w:numPr>
        <w:ilvl w:val="2"/>
        <w:numId w:val="13"/>
      </w:numPr>
      <w:tabs>
        <w:tab w:val="left" w:pos="1134"/>
      </w:tabs>
      <w:overflowPunct w:val="0"/>
      <w:autoSpaceDE w:val="0"/>
      <w:autoSpaceDN w:val="0"/>
      <w:adjustRightInd w:val="0"/>
      <w:spacing w:before="80" w:after="0" w:line="240" w:lineRule="auto"/>
      <w:ind w:left="0" w:firstLine="340"/>
      <w:jc w:val="both"/>
      <w:textAlignment w:val="baseline"/>
      <w:outlineLvl w:val="2"/>
    </w:pPr>
    <w:rPr>
      <w:rFonts w:ascii="Arial" w:eastAsia="Times New Roman" w:hAnsi="Arial" w:cs="Arial"/>
      <w:bCs/>
      <w:lang w:eastAsia="ru-RU"/>
    </w:rPr>
  </w:style>
  <w:style w:type="paragraph" w:customStyle="1" w:styleId="s040">
    <w:name w:val="s04_0"/>
    <w:basedOn w:val="s03"/>
    <w:qFormat/>
    <w:rsid w:val="00FC5F19"/>
    <w:pPr>
      <w:numPr>
        <w:ilvl w:val="3"/>
      </w:numPr>
      <w:ind w:left="0" w:firstLine="340"/>
      <w:outlineLvl w:val="3"/>
    </w:pPr>
  </w:style>
  <w:style w:type="paragraph" w:customStyle="1" w:styleId="Default">
    <w:name w:val="Default"/>
    <w:rsid w:val="00476E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084E9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7">
    <w:name w:val="Placeholder Text"/>
    <w:basedOn w:val="a2"/>
    <w:uiPriority w:val="99"/>
    <w:semiHidden/>
    <w:rsid w:val="00FD4C23"/>
    <w:rPr>
      <w:color w:val="808080"/>
    </w:rPr>
  </w:style>
  <w:style w:type="paragraph" w:styleId="a8">
    <w:name w:val="Balloon Text"/>
    <w:basedOn w:val="a1"/>
    <w:link w:val="a9"/>
    <w:uiPriority w:val="99"/>
    <w:semiHidden/>
    <w:unhideWhenUsed/>
    <w:rsid w:val="00FD4C23"/>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FD4C23"/>
    <w:rPr>
      <w:rFonts w:ascii="Tahoma" w:hAnsi="Tahoma" w:cs="Tahoma"/>
      <w:sz w:val="16"/>
      <w:szCs w:val="16"/>
    </w:rPr>
  </w:style>
  <w:style w:type="table" w:styleId="aa">
    <w:name w:val="Table Grid"/>
    <w:basedOn w:val="a3"/>
    <w:uiPriority w:val="59"/>
    <w:rsid w:val="006C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30">
    <w:name w:val="s03 Знак"/>
    <w:basedOn w:val="a2"/>
    <w:link w:val="s03"/>
    <w:rsid w:val="00200E5D"/>
    <w:rPr>
      <w:rFonts w:ascii="Arial" w:eastAsia="Times New Roman" w:hAnsi="Arial" w:cs="Arial"/>
      <w:bCs/>
      <w:lang w:eastAsia="ru-RU"/>
    </w:rPr>
  </w:style>
  <w:style w:type="character" w:styleId="ab">
    <w:name w:val="Hyperlink"/>
    <w:basedOn w:val="a2"/>
    <w:uiPriority w:val="99"/>
    <w:unhideWhenUsed/>
    <w:rsid w:val="0056005C"/>
    <w:rPr>
      <w:color w:val="0000FF" w:themeColor="hyperlink"/>
      <w:u w:val="single"/>
    </w:rPr>
  </w:style>
  <w:style w:type="paragraph" w:styleId="ac">
    <w:name w:val="Body Text Indent"/>
    <w:basedOn w:val="a1"/>
    <w:link w:val="ad"/>
    <w:rsid w:val="00607ADF"/>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2"/>
    <w:link w:val="ac"/>
    <w:rsid w:val="00607ADF"/>
    <w:rPr>
      <w:rFonts w:ascii="Times New Roman" w:eastAsia="Times New Roman" w:hAnsi="Times New Roman" w:cs="Times New Roman"/>
      <w:sz w:val="24"/>
      <w:szCs w:val="24"/>
      <w:lang w:eastAsia="ru-RU"/>
    </w:rPr>
  </w:style>
  <w:style w:type="paragraph" w:styleId="ae">
    <w:name w:val="header"/>
    <w:basedOn w:val="a1"/>
    <w:link w:val="af"/>
    <w:uiPriority w:val="99"/>
    <w:unhideWhenUsed/>
    <w:rsid w:val="00974167"/>
    <w:pPr>
      <w:tabs>
        <w:tab w:val="center" w:pos="4677"/>
        <w:tab w:val="right" w:pos="9355"/>
      </w:tabs>
      <w:spacing w:after="0" w:line="240" w:lineRule="auto"/>
    </w:pPr>
  </w:style>
  <w:style w:type="character" w:customStyle="1" w:styleId="af">
    <w:name w:val="Верхний колонтитул Знак"/>
    <w:basedOn w:val="a2"/>
    <w:link w:val="ae"/>
    <w:uiPriority w:val="99"/>
    <w:rsid w:val="00974167"/>
  </w:style>
  <w:style w:type="paragraph" w:styleId="af0">
    <w:name w:val="footer"/>
    <w:basedOn w:val="a1"/>
    <w:link w:val="af1"/>
    <w:uiPriority w:val="99"/>
    <w:unhideWhenUsed/>
    <w:rsid w:val="00974167"/>
    <w:pPr>
      <w:tabs>
        <w:tab w:val="center" w:pos="4677"/>
        <w:tab w:val="right" w:pos="9355"/>
      </w:tabs>
      <w:spacing w:after="0" w:line="240" w:lineRule="auto"/>
    </w:pPr>
  </w:style>
  <w:style w:type="character" w:customStyle="1" w:styleId="af1">
    <w:name w:val="Нижний колонтитул Знак"/>
    <w:basedOn w:val="a2"/>
    <w:link w:val="af0"/>
    <w:uiPriority w:val="99"/>
    <w:rsid w:val="00974167"/>
  </w:style>
  <w:style w:type="character" w:customStyle="1" w:styleId="11">
    <w:name w:val="Заголовок 1 Знак"/>
    <w:basedOn w:val="a2"/>
    <w:link w:val="10"/>
    <w:uiPriority w:val="9"/>
    <w:rsid w:val="00D9773F"/>
    <w:rPr>
      <w:rFonts w:ascii="Times New Roman" w:eastAsia="Times New Roman" w:hAnsi="Times New Roman" w:cs="Times New Roman"/>
      <w:b/>
      <w:bCs/>
      <w:kern w:val="36"/>
      <w:sz w:val="48"/>
      <w:szCs w:val="48"/>
      <w:lang w:eastAsia="ru-RU"/>
    </w:rPr>
  </w:style>
  <w:style w:type="paragraph" w:customStyle="1" w:styleId="1">
    <w:name w:val="Заголовок 1 уровня"/>
    <w:basedOn w:val="a5"/>
    <w:link w:val="12"/>
    <w:qFormat/>
    <w:rsid w:val="00F2707F"/>
    <w:pPr>
      <w:numPr>
        <w:numId w:val="9"/>
      </w:numPr>
      <w:spacing w:after="80"/>
    </w:pPr>
    <w:rPr>
      <w:rFonts w:ascii="Times New Roman" w:hAnsi="Times New Roman" w:cs="Times New Roman"/>
      <w:b/>
      <w:sz w:val="24"/>
      <w:szCs w:val="24"/>
    </w:rPr>
  </w:style>
  <w:style w:type="paragraph" w:customStyle="1" w:styleId="2">
    <w:name w:val="Заголовок 2 уровня"/>
    <w:basedOn w:val="a5"/>
    <w:link w:val="22"/>
    <w:qFormat/>
    <w:rsid w:val="00F2707F"/>
    <w:pPr>
      <w:numPr>
        <w:ilvl w:val="1"/>
        <w:numId w:val="9"/>
      </w:numPr>
      <w:spacing w:after="80"/>
      <w:jc w:val="both"/>
    </w:pPr>
    <w:rPr>
      <w:rFonts w:ascii="Times New Roman" w:hAnsi="Times New Roman" w:cs="Times New Roman"/>
      <w:b/>
      <w:sz w:val="24"/>
      <w:szCs w:val="24"/>
    </w:rPr>
  </w:style>
  <w:style w:type="character" w:customStyle="1" w:styleId="a6">
    <w:name w:val="Абзац списка Знак"/>
    <w:aliases w:val="Bullet List Знак,FooterText Знак,numbered Знак,Абзац основного текста Знак"/>
    <w:basedOn w:val="a2"/>
    <w:link w:val="a5"/>
    <w:uiPriority w:val="34"/>
    <w:rsid w:val="00F2707F"/>
  </w:style>
  <w:style w:type="character" w:customStyle="1" w:styleId="12">
    <w:name w:val="Заголовок 1 уровня Знак"/>
    <w:basedOn w:val="a6"/>
    <w:link w:val="1"/>
    <w:rsid w:val="00F2707F"/>
    <w:rPr>
      <w:rFonts w:ascii="Times New Roman" w:hAnsi="Times New Roman" w:cs="Times New Roman"/>
      <w:b/>
      <w:sz w:val="24"/>
      <w:szCs w:val="24"/>
    </w:rPr>
  </w:style>
  <w:style w:type="character" w:customStyle="1" w:styleId="22">
    <w:name w:val="Заголовок 2 уровня Знак"/>
    <w:basedOn w:val="a6"/>
    <w:link w:val="2"/>
    <w:rsid w:val="00F2707F"/>
    <w:rPr>
      <w:rFonts w:ascii="Times New Roman" w:hAnsi="Times New Roman" w:cs="Times New Roman"/>
      <w:b/>
      <w:sz w:val="24"/>
      <w:szCs w:val="24"/>
    </w:rPr>
  </w:style>
  <w:style w:type="paragraph" w:styleId="13">
    <w:name w:val="toc 1"/>
    <w:basedOn w:val="a1"/>
    <w:next w:val="a1"/>
    <w:autoRedefine/>
    <w:uiPriority w:val="39"/>
    <w:unhideWhenUsed/>
    <w:rsid w:val="00027451"/>
    <w:pPr>
      <w:tabs>
        <w:tab w:val="right" w:leader="dot" w:pos="9911"/>
      </w:tabs>
      <w:spacing w:after="100" w:line="240" w:lineRule="auto"/>
    </w:pPr>
  </w:style>
  <w:style w:type="paragraph" w:styleId="23">
    <w:name w:val="toc 2"/>
    <w:basedOn w:val="a1"/>
    <w:next w:val="a1"/>
    <w:autoRedefine/>
    <w:uiPriority w:val="39"/>
    <w:unhideWhenUsed/>
    <w:rsid w:val="00FE4301"/>
    <w:pPr>
      <w:spacing w:after="100"/>
      <w:ind w:left="220"/>
    </w:pPr>
  </w:style>
  <w:style w:type="paragraph" w:styleId="3">
    <w:name w:val="toc 3"/>
    <w:basedOn w:val="a1"/>
    <w:next w:val="a1"/>
    <w:autoRedefine/>
    <w:uiPriority w:val="39"/>
    <w:unhideWhenUsed/>
    <w:rsid w:val="00FE4301"/>
    <w:pPr>
      <w:spacing w:after="100"/>
      <w:ind w:left="440"/>
    </w:pPr>
  </w:style>
  <w:style w:type="character" w:styleId="af2">
    <w:name w:val="annotation reference"/>
    <w:basedOn w:val="a2"/>
    <w:uiPriority w:val="99"/>
    <w:semiHidden/>
    <w:unhideWhenUsed/>
    <w:rsid w:val="002F05F9"/>
    <w:rPr>
      <w:sz w:val="16"/>
      <w:szCs w:val="16"/>
    </w:rPr>
  </w:style>
  <w:style w:type="paragraph" w:styleId="af3">
    <w:name w:val="annotation text"/>
    <w:basedOn w:val="a1"/>
    <w:link w:val="af4"/>
    <w:uiPriority w:val="99"/>
    <w:unhideWhenUsed/>
    <w:rsid w:val="002F05F9"/>
    <w:pPr>
      <w:spacing w:line="240" w:lineRule="auto"/>
    </w:pPr>
    <w:rPr>
      <w:sz w:val="20"/>
      <w:szCs w:val="20"/>
    </w:rPr>
  </w:style>
  <w:style w:type="character" w:customStyle="1" w:styleId="af4">
    <w:name w:val="Текст примечания Знак"/>
    <w:basedOn w:val="a2"/>
    <w:link w:val="af3"/>
    <w:uiPriority w:val="99"/>
    <w:rsid w:val="002F05F9"/>
    <w:rPr>
      <w:sz w:val="20"/>
      <w:szCs w:val="20"/>
    </w:rPr>
  </w:style>
  <w:style w:type="paragraph" w:styleId="af5">
    <w:name w:val="annotation subject"/>
    <w:basedOn w:val="af3"/>
    <w:next w:val="af3"/>
    <w:link w:val="af6"/>
    <w:uiPriority w:val="99"/>
    <w:semiHidden/>
    <w:unhideWhenUsed/>
    <w:rsid w:val="002F05F9"/>
    <w:rPr>
      <w:b/>
      <w:bCs/>
    </w:rPr>
  </w:style>
  <w:style w:type="character" w:customStyle="1" w:styleId="af6">
    <w:name w:val="Тема примечания Знак"/>
    <w:basedOn w:val="af4"/>
    <w:link w:val="af5"/>
    <w:uiPriority w:val="99"/>
    <w:semiHidden/>
    <w:rsid w:val="002F05F9"/>
    <w:rPr>
      <w:b/>
      <w:bCs/>
      <w:sz w:val="20"/>
      <w:szCs w:val="20"/>
    </w:rPr>
  </w:style>
  <w:style w:type="paragraph" w:styleId="af7">
    <w:name w:val="Revision"/>
    <w:hidden/>
    <w:uiPriority w:val="99"/>
    <w:semiHidden/>
    <w:rsid w:val="00E9678B"/>
    <w:pPr>
      <w:spacing w:after="0" w:line="240" w:lineRule="auto"/>
    </w:pPr>
  </w:style>
  <w:style w:type="paragraph" w:customStyle="1" w:styleId="af8">
    <w:name w:val="Подпункт"/>
    <w:basedOn w:val="ConsPlusNormal"/>
    <w:link w:val="af9"/>
    <w:qFormat/>
    <w:rsid w:val="00F4508F"/>
    <w:pPr>
      <w:adjustRightInd/>
      <w:ind w:firstLine="0"/>
      <w:contextualSpacing/>
      <w:jc w:val="both"/>
      <w:outlineLvl w:val="2"/>
    </w:pPr>
    <w:rPr>
      <w:rFonts w:ascii="Times New Roman" w:eastAsia="Times New Roman" w:hAnsi="Times New Roman" w:cs="Times New Roman"/>
      <w:sz w:val="28"/>
      <w:szCs w:val="28"/>
    </w:rPr>
  </w:style>
  <w:style w:type="character" w:customStyle="1" w:styleId="af9">
    <w:name w:val="Подпункт Знак"/>
    <w:link w:val="af8"/>
    <w:rsid w:val="00F4508F"/>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4164D4"/>
    <w:rPr>
      <w:rFonts w:ascii="Arial" w:eastAsia="Calibri" w:hAnsi="Arial" w:cs="Arial"/>
      <w:sz w:val="20"/>
      <w:szCs w:val="20"/>
      <w:lang w:eastAsia="ru-RU"/>
    </w:rPr>
  </w:style>
  <w:style w:type="character" w:styleId="afa">
    <w:name w:val="page number"/>
    <w:basedOn w:val="a2"/>
    <w:rsid w:val="001B4E6B"/>
  </w:style>
  <w:style w:type="paragraph" w:styleId="afb">
    <w:name w:val="Normal (Web)"/>
    <w:basedOn w:val="a1"/>
    <w:uiPriority w:val="99"/>
    <w:semiHidden/>
    <w:unhideWhenUsed/>
    <w:rsid w:val="00DD3137"/>
    <w:rPr>
      <w:rFonts w:ascii="Times New Roman" w:hAnsi="Times New Roman" w:cs="Times New Roman"/>
      <w:sz w:val="24"/>
      <w:szCs w:val="24"/>
    </w:rPr>
  </w:style>
  <w:style w:type="paragraph" w:customStyle="1" w:styleId="ConsPlusNonformat">
    <w:name w:val="ConsPlusNonformat"/>
    <w:uiPriority w:val="99"/>
    <w:rsid w:val="009462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6239"/>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9462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4623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94623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4623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94623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4623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c">
    <w:name w:val="footnote text"/>
    <w:basedOn w:val="a1"/>
    <w:link w:val="afd"/>
    <w:uiPriority w:val="99"/>
    <w:semiHidden/>
    <w:unhideWhenUsed/>
    <w:rsid w:val="00946239"/>
    <w:rPr>
      <w:rFonts w:eastAsiaTheme="minorEastAsia" w:cs="Times New Roman"/>
      <w:sz w:val="20"/>
      <w:szCs w:val="20"/>
      <w:lang w:eastAsia="ru-RU"/>
    </w:rPr>
  </w:style>
  <w:style w:type="character" w:customStyle="1" w:styleId="afd">
    <w:name w:val="Текст сноски Знак"/>
    <w:basedOn w:val="a2"/>
    <w:link w:val="afc"/>
    <w:uiPriority w:val="99"/>
    <w:semiHidden/>
    <w:rsid w:val="00946239"/>
    <w:rPr>
      <w:rFonts w:eastAsiaTheme="minorEastAsia" w:cs="Times New Roman"/>
      <w:sz w:val="20"/>
      <w:szCs w:val="20"/>
      <w:lang w:eastAsia="ru-RU"/>
    </w:rPr>
  </w:style>
  <w:style w:type="character" w:styleId="afe">
    <w:name w:val="footnote reference"/>
    <w:basedOn w:val="a2"/>
    <w:uiPriority w:val="99"/>
    <w:semiHidden/>
    <w:unhideWhenUsed/>
    <w:rsid w:val="00946239"/>
    <w:rPr>
      <w:rFonts w:cs="Times New Roman"/>
      <w:vertAlign w:val="superscript"/>
    </w:rPr>
  </w:style>
  <w:style w:type="character" w:customStyle="1" w:styleId="21">
    <w:name w:val="Заголовок 2 Знак"/>
    <w:basedOn w:val="a2"/>
    <w:link w:val="20"/>
    <w:uiPriority w:val="9"/>
    <w:semiHidden/>
    <w:rsid w:val="00CB409D"/>
    <w:rPr>
      <w:rFonts w:asciiTheme="majorHAnsi" w:eastAsiaTheme="majorEastAsia" w:hAnsiTheme="majorHAnsi" w:cstheme="majorBidi"/>
      <w:b/>
      <w:bCs/>
      <w:color w:val="4F81BD" w:themeColor="accent1"/>
      <w:sz w:val="26"/>
      <w:szCs w:val="26"/>
    </w:rPr>
  </w:style>
  <w:style w:type="paragraph" w:styleId="aff">
    <w:name w:val="TOC Heading"/>
    <w:basedOn w:val="10"/>
    <w:next w:val="a1"/>
    <w:uiPriority w:val="39"/>
    <w:semiHidden/>
    <w:unhideWhenUsed/>
    <w:qFormat/>
    <w:rsid w:val="00EF360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14">
    <w:name w:val="1"/>
    <w:basedOn w:val="a1"/>
    <w:next w:val="aff0"/>
    <w:link w:val="aff1"/>
    <w:qFormat/>
    <w:rsid w:val="00DF2A18"/>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Название Знак"/>
    <w:link w:val="14"/>
    <w:rsid w:val="00DF2A18"/>
    <w:rPr>
      <w:rFonts w:ascii="Times New Roman" w:eastAsia="Times New Roman" w:hAnsi="Times New Roman" w:cs="Times New Roman"/>
      <w:b/>
      <w:sz w:val="28"/>
      <w:szCs w:val="20"/>
      <w:lang w:eastAsia="ru-RU"/>
    </w:rPr>
  </w:style>
  <w:style w:type="paragraph" w:styleId="aff0">
    <w:name w:val="Title"/>
    <w:basedOn w:val="a1"/>
    <w:next w:val="a1"/>
    <w:link w:val="aff2"/>
    <w:uiPriority w:val="10"/>
    <w:qFormat/>
    <w:rsid w:val="00DF2A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2"/>
    <w:link w:val="aff0"/>
    <w:uiPriority w:val="10"/>
    <w:rsid w:val="00DF2A18"/>
    <w:rPr>
      <w:rFonts w:asciiTheme="majorHAnsi" w:eastAsiaTheme="majorEastAsia" w:hAnsiTheme="majorHAnsi" w:cstheme="majorBidi"/>
      <w:spacing w:val="-10"/>
      <w:kern w:val="28"/>
      <w:sz w:val="56"/>
      <w:szCs w:val="56"/>
    </w:rPr>
  </w:style>
  <w:style w:type="paragraph" w:customStyle="1" w:styleId="a0">
    <w:name w:val="Номер пункта"/>
    <w:basedOn w:val="a5"/>
    <w:qFormat/>
    <w:rsid w:val="00B92960"/>
    <w:pPr>
      <w:numPr>
        <w:numId w:val="148"/>
      </w:numPr>
      <w:spacing w:after="0"/>
      <w:jc w:val="both"/>
    </w:pPr>
    <w:rPr>
      <w:rFonts w:ascii="Times New Roman" w:hAnsi="Times New Roman" w:cs="Times New Roman"/>
      <w:sz w:val="28"/>
      <w:szCs w:val="28"/>
    </w:rPr>
  </w:style>
  <w:style w:type="paragraph" w:customStyle="1" w:styleId="a">
    <w:name w:val="Номер подпункта"/>
    <w:basedOn w:val="a5"/>
    <w:qFormat/>
    <w:rsid w:val="00D57FE0"/>
    <w:pPr>
      <w:numPr>
        <w:numId w:val="91"/>
      </w:numPr>
      <w:spacing w:after="0"/>
      <w:jc w:val="both"/>
    </w:pPr>
    <w:rPr>
      <w:rFonts w:ascii="Times New Roman" w:hAnsi="Times New Roman" w:cs="Times New Roman"/>
      <w:sz w:val="28"/>
      <w:szCs w:val="28"/>
    </w:rPr>
  </w:style>
  <w:style w:type="paragraph" w:customStyle="1" w:styleId="xmsonormal">
    <w:name w:val="x_msonormal"/>
    <w:basedOn w:val="a1"/>
    <w:rsid w:val="00D431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rmation">
    <w:name w:val="information"/>
    <w:basedOn w:val="a2"/>
    <w:rsid w:val="00031272"/>
  </w:style>
  <w:style w:type="character" w:customStyle="1" w:styleId="information2">
    <w:name w:val="information2"/>
    <w:basedOn w:val="a2"/>
    <w:rsid w:val="00522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2112">
      <w:bodyDiv w:val="1"/>
      <w:marLeft w:val="0"/>
      <w:marRight w:val="0"/>
      <w:marTop w:val="0"/>
      <w:marBottom w:val="0"/>
      <w:divBdr>
        <w:top w:val="none" w:sz="0" w:space="0" w:color="auto"/>
        <w:left w:val="none" w:sz="0" w:space="0" w:color="auto"/>
        <w:bottom w:val="none" w:sz="0" w:space="0" w:color="auto"/>
        <w:right w:val="none" w:sz="0" w:space="0" w:color="auto"/>
      </w:divBdr>
    </w:div>
    <w:div w:id="66612751">
      <w:bodyDiv w:val="1"/>
      <w:marLeft w:val="0"/>
      <w:marRight w:val="0"/>
      <w:marTop w:val="0"/>
      <w:marBottom w:val="0"/>
      <w:divBdr>
        <w:top w:val="none" w:sz="0" w:space="0" w:color="auto"/>
        <w:left w:val="none" w:sz="0" w:space="0" w:color="auto"/>
        <w:bottom w:val="none" w:sz="0" w:space="0" w:color="auto"/>
        <w:right w:val="none" w:sz="0" w:space="0" w:color="auto"/>
      </w:divBdr>
    </w:div>
    <w:div w:id="69087437">
      <w:bodyDiv w:val="1"/>
      <w:marLeft w:val="0"/>
      <w:marRight w:val="0"/>
      <w:marTop w:val="0"/>
      <w:marBottom w:val="0"/>
      <w:divBdr>
        <w:top w:val="none" w:sz="0" w:space="0" w:color="auto"/>
        <w:left w:val="none" w:sz="0" w:space="0" w:color="auto"/>
        <w:bottom w:val="none" w:sz="0" w:space="0" w:color="auto"/>
        <w:right w:val="none" w:sz="0" w:space="0" w:color="auto"/>
      </w:divBdr>
    </w:div>
    <w:div w:id="76247748">
      <w:bodyDiv w:val="1"/>
      <w:marLeft w:val="0"/>
      <w:marRight w:val="0"/>
      <w:marTop w:val="0"/>
      <w:marBottom w:val="0"/>
      <w:divBdr>
        <w:top w:val="none" w:sz="0" w:space="0" w:color="auto"/>
        <w:left w:val="none" w:sz="0" w:space="0" w:color="auto"/>
        <w:bottom w:val="none" w:sz="0" w:space="0" w:color="auto"/>
        <w:right w:val="none" w:sz="0" w:space="0" w:color="auto"/>
      </w:divBdr>
    </w:div>
    <w:div w:id="80958425">
      <w:bodyDiv w:val="1"/>
      <w:marLeft w:val="0"/>
      <w:marRight w:val="0"/>
      <w:marTop w:val="0"/>
      <w:marBottom w:val="0"/>
      <w:divBdr>
        <w:top w:val="none" w:sz="0" w:space="0" w:color="auto"/>
        <w:left w:val="none" w:sz="0" w:space="0" w:color="auto"/>
        <w:bottom w:val="none" w:sz="0" w:space="0" w:color="auto"/>
        <w:right w:val="none" w:sz="0" w:space="0" w:color="auto"/>
      </w:divBdr>
    </w:div>
    <w:div w:id="185018907">
      <w:bodyDiv w:val="1"/>
      <w:marLeft w:val="0"/>
      <w:marRight w:val="0"/>
      <w:marTop w:val="0"/>
      <w:marBottom w:val="0"/>
      <w:divBdr>
        <w:top w:val="none" w:sz="0" w:space="0" w:color="auto"/>
        <w:left w:val="none" w:sz="0" w:space="0" w:color="auto"/>
        <w:bottom w:val="none" w:sz="0" w:space="0" w:color="auto"/>
        <w:right w:val="none" w:sz="0" w:space="0" w:color="auto"/>
      </w:divBdr>
    </w:div>
    <w:div w:id="187568705">
      <w:bodyDiv w:val="1"/>
      <w:marLeft w:val="0"/>
      <w:marRight w:val="0"/>
      <w:marTop w:val="0"/>
      <w:marBottom w:val="0"/>
      <w:divBdr>
        <w:top w:val="none" w:sz="0" w:space="0" w:color="auto"/>
        <w:left w:val="none" w:sz="0" w:space="0" w:color="auto"/>
        <w:bottom w:val="none" w:sz="0" w:space="0" w:color="auto"/>
        <w:right w:val="none" w:sz="0" w:space="0" w:color="auto"/>
      </w:divBdr>
    </w:div>
    <w:div w:id="198662019">
      <w:bodyDiv w:val="1"/>
      <w:marLeft w:val="0"/>
      <w:marRight w:val="0"/>
      <w:marTop w:val="0"/>
      <w:marBottom w:val="0"/>
      <w:divBdr>
        <w:top w:val="none" w:sz="0" w:space="0" w:color="auto"/>
        <w:left w:val="none" w:sz="0" w:space="0" w:color="auto"/>
        <w:bottom w:val="none" w:sz="0" w:space="0" w:color="auto"/>
        <w:right w:val="none" w:sz="0" w:space="0" w:color="auto"/>
      </w:divBdr>
    </w:div>
    <w:div w:id="205795489">
      <w:bodyDiv w:val="1"/>
      <w:marLeft w:val="0"/>
      <w:marRight w:val="0"/>
      <w:marTop w:val="0"/>
      <w:marBottom w:val="0"/>
      <w:divBdr>
        <w:top w:val="none" w:sz="0" w:space="0" w:color="auto"/>
        <w:left w:val="none" w:sz="0" w:space="0" w:color="auto"/>
        <w:bottom w:val="none" w:sz="0" w:space="0" w:color="auto"/>
        <w:right w:val="none" w:sz="0" w:space="0" w:color="auto"/>
      </w:divBdr>
    </w:div>
    <w:div w:id="215359625">
      <w:bodyDiv w:val="1"/>
      <w:marLeft w:val="0"/>
      <w:marRight w:val="0"/>
      <w:marTop w:val="0"/>
      <w:marBottom w:val="0"/>
      <w:divBdr>
        <w:top w:val="none" w:sz="0" w:space="0" w:color="auto"/>
        <w:left w:val="none" w:sz="0" w:space="0" w:color="auto"/>
        <w:bottom w:val="none" w:sz="0" w:space="0" w:color="auto"/>
        <w:right w:val="none" w:sz="0" w:space="0" w:color="auto"/>
      </w:divBdr>
      <w:divsChild>
        <w:div w:id="122578231">
          <w:marLeft w:val="0"/>
          <w:marRight w:val="0"/>
          <w:marTop w:val="0"/>
          <w:marBottom w:val="0"/>
          <w:divBdr>
            <w:top w:val="none" w:sz="0" w:space="0" w:color="auto"/>
            <w:left w:val="none" w:sz="0" w:space="0" w:color="auto"/>
            <w:bottom w:val="none" w:sz="0" w:space="0" w:color="auto"/>
            <w:right w:val="none" w:sz="0" w:space="0" w:color="auto"/>
          </w:divBdr>
        </w:div>
        <w:div w:id="189997708">
          <w:marLeft w:val="0"/>
          <w:marRight w:val="0"/>
          <w:marTop w:val="0"/>
          <w:marBottom w:val="0"/>
          <w:divBdr>
            <w:top w:val="none" w:sz="0" w:space="0" w:color="auto"/>
            <w:left w:val="none" w:sz="0" w:space="0" w:color="auto"/>
            <w:bottom w:val="none" w:sz="0" w:space="0" w:color="auto"/>
            <w:right w:val="none" w:sz="0" w:space="0" w:color="auto"/>
          </w:divBdr>
        </w:div>
        <w:div w:id="264847823">
          <w:marLeft w:val="0"/>
          <w:marRight w:val="0"/>
          <w:marTop w:val="0"/>
          <w:marBottom w:val="0"/>
          <w:divBdr>
            <w:top w:val="none" w:sz="0" w:space="0" w:color="auto"/>
            <w:left w:val="none" w:sz="0" w:space="0" w:color="auto"/>
            <w:bottom w:val="none" w:sz="0" w:space="0" w:color="auto"/>
            <w:right w:val="none" w:sz="0" w:space="0" w:color="auto"/>
          </w:divBdr>
        </w:div>
        <w:div w:id="644434416">
          <w:marLeft w:val="0"/>
          <w:marRight w:val="0"/>
          <w:marTop w:val="0"/>
          <w:marBottom w:val="0"/>
          <w:divBdr>
            <w:top w:val="none" w:sz="0" w:space="0" w:color="auto"/>
            <w:left w:val="none" w:sz="0" w:space="0" w:color="auto"/>
            <w:bottom w:val="none" w:sz="0" w:space="0" w:color="auto"/>
            <w:right w:val="none" w:sz="0" w:space="0" w:color="auto"/>
          </w:divBdr>
        </w:div>
        <w:div w:id="833032759">
          <w:marLeft w:val="0"/>
          <w:marRight w:val="0"/>
          <w:marTop w:val="0"/>
          <w:marBottom w:val="0"/>
          <w:divBdr>
            <w:top w:val="none" w:sz="0" w:space="0" w:color="auto"/>
            <w:left w:val="none" w:sz="0" w:space="0" w:color="auto"/>
            <w:bottom w:val="none" w:sz="0" w:space="0" w:color="auto"/>
            <w:right w:val="none" w:sz="0" w:space="0" w:color="auto"/>
          </w:divBdr>
        </w:div>
        <w:div w:id="839463868">
          <w:marLeft w:val="0"/>
          <w:marRight w:val="0"/>
          <w:marTop w:val="0"/>
          <w:marBottom w:val="0"/>
          <w:divBdr>
            <w:top w:val="none" w:sz="0" w:space="0" w:color="auto"/>
            <w:left w:val="none" w:sz="0" w:space="0" w:color="auto"/>
            <w:bottom w:val="none" w:sz="0" w:space="0" w:color="auto"/>
            <w:right w:val="none" w:sz="0" w:space="0" w:color="auto"/>
          </w:divBdr>
        </w:div>
        <w:div w:id="847719504">
          <w:marLeft w:val="0"/>
          <w:marRight w:val="0"/>
          <w:marTop w:val="0"/>
          <w:marBottom w:val="0"/>
          <w:divBdr>
            <w:top w:val="none" w:sz="0" w:space="0" w:color="auto"/>
            <w:left w:val="none" w:sz="0" w:space="0" w:color="auto"/>
            <w:bottom w:val="none" w:sz="0" w:space="0" w:color="auto"/>
            <w:right w:val="none" w:sz="0" w:space="0" w:color="auto"/>
          </w:divBdr>
        </w:div>
        <w:div w:id="958101991">
          <w:marLeft w:val="0"/>
          <w:marRight w:val="0"/>
          <w:marTop w:val="0"/>
          <w:marBottom w:val="0"/>
          <w:divBdr>
            <w:top w:val="none" w:sz="0" w:space="0" w:color="auto"/>
            <w:left w:val="none" w:sz="0" w:space="0" w:color="auto"/>
            <w:bottom w:val="none" w:sz="0" w:space="0" w:color="auto"/>
            <w:right w:val="none" w:sz="0" w:space="0" w:color="auto"/>
          </w:divBdr>
        </w:div>
        <w:div w:id="1068963357">
          <w:marLeft w:val="0"/>
          <w:marRight w:val="0"/>
          <w:marTop w:val="0"/>
          <w:marBottom w:val="0"/>
          <w:divBdr>
            <w:top w:val="none" w:sz="0" w:space="0" w:color="auto"/>
            <w:left w:val="none" w:sz="0" w:space="0" w:color="auto"/>
            <w:bottom w:val="none" w:sz="0" w:space="0" w:color="auto"/>
            <w:right w:val="none" w:sz="0" w:space="0" w:color="auto"/>
          </w:divBdr>
        </w:div>
        <w:div w:id="1121724204">
          <w:marLeft w:val="0"/>
          <w:marRight w:val="0"/>
          <w:marTop w:val="0"/>
          <w:marBottom w:val="0"/>
          <w:divBdr>
            <w:top w:val="none" w:sz="0" w:space="0" w:color="auto"/>
            <w:left w:val="none" w:sz="0" w:space="0" w:color="auto"/>
            <w:bottom w:val="none" w:sz="0" w:space="0" w:color="auto"/>
            <w:right w:val="none" w:sz="0" w:space="0" w:color="auto"/>
          </w:divBdr>
        </w:div>
        <w:div w:id="1235354649">
          <w:marLeft w:val="0"/>
          <w:marRight w:val="0"/>
          <w:marTop w:val="0"/>
          <w:marBottom w:val="0"/>
          <w:divBdr>
            <w:top w:val="none" w:sz="0" w:space="0" w:color="auto"/>
            <w:left w:val="none" w:sz="0" w:space="0" w:color="auto"/>
            <w:bottom w:val="none" w:sz="0" w:space="0" w:color="auto"/>
            <w:right w:val="none" w:sz="0" w:space="0" w:color="auto"/>
          </w:divBdr>
        </w:div>
        <w:div w:id="1292058299">
          <w:marLeft w:val="0"/>
          <w:marRight w:val="0"/>
          <w:marTop w:val="0"/>
          <w:marBottom w:val="0"/>
          <w:divBdr>
            <w:top w:val="none" w:sz="0" w:space="0" w:color="auto"/>
            <w:left w:val="none" w:sz="0" w:space="0" w:color="auto"/>
            <w:bottom w:val="none" w:sz="0" w:space="0" w:color="auto"/>
            <w:right w:val="none" w:sz="0" w:space="0" w:color="auto"/>
          </w:divBdr>
        </w:div>
        <w:div w:id="1416583948">
          <w:marLeft w:val="0"/>
          <w:marRight w:val="0"/>
          <w:marTop w:val="0"/>
          <w:marBottom w:val="0"/>
          <w:divBdr>
            <w:top w:val="none" w:sz="0" w:space="0" w:color="auto"/>
            <w:left w:val="none" w:sz="0" w:space="0" w:color="auto"/>
            <w:bottom w:val="none" w:sz="0" w:space="0" w:color="auto"/>
            <w:right w:val="none" w:sz="0" w:space="0" w:color="auto"/>
          </w:divBdr>
        </w:div>
        <w:div w:id="1454597192">
          <w:marLeft w:val="0"/>
          <w:marRight w:val="0"/>
          <w:marTop w:val="0"/>
          <w:marBottom w:val="0"/>
          <w:divBdr>
            <w:top w:val="none" w:sz="0" w:space="0" w:color="auto"/>
            <w:left w:val="none" w:sz="0" w:space="0" w:color="auto"/>
            <w:bottom w:val="none" w:sz="0" w:space="0" w:color="auto"/>
            <w:right w:val="none" w:sz="0" w:space="0" w:color="auto"/>
          </w:divBdr>
        </w:div>
        <w:div w:id="1460339026">
          <w:marLeft w:val="0"/>
          <w:marRight w:val="0"/>
          <w:marTop w:val="0"/>
          <w:marBottom w:val="0"/>
          <w:divBdr>
            <w:top w:val="none" w:sz="0" w:space="0" w:color="auto"/>
            <w:left w:val="none" w:sz="0" w:space="0" w:color="auto"/>
            <w:bottom w:val="none" w:sz="0" w:space="0" w:color="auto"/>
            <w:right w:val="none" w:sz="0" w:space="0" w:color="auto"/>
          </w:divBdr>
        </w:div>
        <w:div w:id="1544101206">
          <w:marLeft w:val="0"/>
          <w:marRight w:val="0"/>
          <w:marTop w:val="0"/>
          <w:marBottom w:val="0"/>
          <w:divBdr>
            <w:top w:val="none" w:sz="0" w:space="0" w:color="auto"/>
            <w:left w:val="none" w:sz="0" w:space="0" w:color="auto"/>
            <w:bottom w:val="none" w:sz="0" w:space="0" w:color="auto"/>
            <w:right w:val="none" w:sz="0" w:space="0" w:color="auto"/>
          </w:divBdr>
        </w:div>
        <w:div w:id="1644040390">
          <w:marLeft w:val="0"/>
          <w:marRight w:val="0"/>
          <w:marTop w:val="0"/>
          <w:marBottom w:val="0"/>
          <w:divBdr>
            <w:top w:val="none" w:sz="0" w:space="0" w:color="auto"/>
            <w:left w:val="none" w:sz="0" w:space="0" w:color="auto"/>
            <w:bottom w:val="none" w:sz="0" w:space="0" w:color="auto"/>
            <w:right w:val="none" w:sz="0" w:space="0" w:color="auto"/>
          </w:divBdr>
        </w:div>
        <w:div w:id="1957172567">
          <w:marLeft w:val="0"/>
          <w:marRight w:val="0"/>
          <w:marTop w:val="0"/>
          <w:marBottom w:val="0"/>
          <w:divBdr>
            <w:top w:val="none" w:sz="0" w:space="0" w:color="auto"/>
            <w:left w:val="none" w:sz="0" w:space="0" w:color="auto"/>
            <w:bottom w:val="none" w:sz="0" w:space="0" w:color="auto"/>
            <w:right w:val="none" w:sz="0" w:space="0" w:color="auto"/>
          </w:divBdr>
        </w:div>
        <w:div w:id="1983994401">
          <w:marLeft w:val="0"/>
          <w:marRight w:val="0"/>
          <w:marTop w:val="0"/>
          <w:marBottom w:val="0"/>
          <w:divBdr>
            <w:top w:val="none" w:sz="0" w:space="0" w:color="auto"/>
            <w:left w:val="none" w:sz="0" w:space="0" w:color="auto"/>
            <w:bottom w:val="none" w:sz="0" w:space="0" w:color="auto"/>
            <w:right w:val="none" w:sz="0" w:space="0" w:color="auto"/>
          </w:divBdr>
        </w:div>
      </w:divsChild>
    </w:div>
    <w:div w:id="218638672">
      <w:bodyDiv w:val="1"/>
      <w:marLeft w:val="0"/>
      <w:marRight w:val="0"/>
      <w:marTop w:val="0"/>
      <w:marBottom w:val="0"/>
      <w:divBdr>
        <w:top w:val="none" w:sz="0" w:space="0" w:color="auto"/>
        <w:left w:val="none" w:sz="0" w:space="0" w:color="auto"/>
        <w:bottom w:val="none" w:sz="0" w:space="0" w:color="auto"/>
        <w:right w:val="none" w:sz="0" w:space="0" w:color="auto"/>
      </w:divBdr>
    </w:div>
    <w:div w:id="232858377">
      <w:bodyDiv w:val="1"/>
      <w:marLeft w:val="0"/>
      <w:marRight w:val="0"/>
      <w:marTop w:val="0"/>
      <w:marBottom w:val="0"/>
      <w:divBdr>
        <w:top w:val="none" w:sz="0" w:space="0" w:color="auto"/>
        <w:left w:val="none" w:sz="0" w:space="0" w:color="auto"/>
        <w:bottom w:val="none" w:sz="0" w:space="0" w:color="auto"/>
        <w:right w:val="none" w:sz="0" w:space="0" w:color="auto"/>
      </w:divBdr>
    </w:div>
    <w:div w:id="256790081">
      <w:bodyDiv w:val="1"/>
      <w:marLeft w:val="0"/>
      <w:marRight w:val="0"/>
      <w:marTop w:val="0"/>
      <w:marBottom w:val="0"/>
      <w:divBdr>
        <w:top w:val="none" w:sz="0" w:space="0" w:color="auto"/>
        <w:left w:val="none" w:sz="0" w:space="0" w:color="auto"/>
        <w:bottom w:val="none" w:sz="0" w:space="0" w:color="auto"/>
        <w:right w:val="none" w:sz="0" w:space="0" w:color="auto"/>
      </w:divBdr>
    </w:div>
    <w:div w:id="302976236">
      <w:bodyDiv w:val="1"/>
      <w:marLeft w:val="0"/>
      <w:marRight w:val="0"/>
      <w:marTop w:val="0"/>
      <w:marBottom w:val="0"/>
      <w:divBdr>
        <w:top w:val="none" w:sz="0" w:space="0" w:color="auto"/>
        <w:left w:val="none" w:sz="0" w:space="0" w:color="auto"/>
        <w:bottom w:val="none" w:sz="0" w:space="0" w:color="auto"/>
        <w:right w:val="none" w:sz="0" w:space="0" w:color="auto"/>
      </w:divBdr>
    </w:div>
    <w:div w:id="320890488">
      <w:bodyDiv w:val="1"/>
      <w:marLeft w:val="0"/>
      <w:marRight w:val="0"/>
      <w:marTop w:val="0"/>
      <w:marBottom w:val="0"/>
      <w:divBdr>
        <w:top w:val="none" w:sz="0" w:space="0" w:color="auto"/>
        <w:left w:val="none" w:sz="0" w:space="0" w:color="auto"/>
        <w:bottom w:val="none" w:sz="0" w:space="0" w:color="auto"/>
        <w:right w:val="none" w:sz="0" w:space="0" w:color="auto"/>
      </w:divBdr>
      <w:divsChild>
        <w:div w:id="660743543">
          <w:marLeft w:val="0"/>
          <w:marRight w:val="0"/>
          <w:marTop w:val="0"/>
          <w:marBottom w:val="0"/>
          <w:divBdr>
            <w:top w:val="none" w:sz="0" w:space="0" w:color="auto"/>
            <w:left w:val="none" w:sz="0" w:space="0" w:color="auto"/>
            <w:bottom w:val="none" w:sz="0" w:space="0" w:color="auto"/>
            <w:right w:val="none" w:sz="0" w:space="0" w:color="auto"/>
          </w:divBdr>
        </w:div>
        <w:div w:id="710956496">
          <w:marLeft w:val="0"/>
          <w:marRight w:val="0"/>
          <w:marTop w:val="0"/>
          <w:marBottom w:val="0"/>
          <w:divBdr>
            <w:top w:val="none" w:sz="0" w:space="0" w:color="auto"/>
            <w:left w:val="none" w:sz="0" w:space="0" w:color="auto"/>
            <w:bottom w:val="none" w:sz="0" w:space="0" w:color="auto"/>
            <w:right w:val="none" w:sz="0" w:space="0" w:color="auto"/>
          </w:divBdr>
        </w:div>
        <w:div w:id="735015580">
          <w:marLeft w:val="0"/>
          <w:marRight w:val="0"/>
          <w:marTop w:val="0"/>
          <w:marBottom w:val="0"/>
          <w:divBdr>
            <w:top w:val="none" w:sz="0" w:space="0" w:color="auto"/>
            <w:left w:val="none" w:sz="0" w:space="0" w:color="auto"/>
            <w:bottom w:val="none" w:sz="0" w:space="0" w:color="auto"/>
            <w:right w:val="none" w:sz="0" w:space="0" w:color="auto"/>
          </w:divBdr>
        </w:div>
        <w:div w:id="873887815">
          <w:marLeft w:val="0"/>
          <w:marRight w:val="0"/>
          <w:marTop w:val="0"/>
          <w:marBottom w:val="0"/>
          <w:divBdr>
            <w:top w:val="none" w:sz="0" w:space="0" w:color="auto"/>
            <w:left w:val="none" w:sz="0" w:space="0" w:color="auto"/>
            <w:bottom w:val="none" w:sz="0" w:space="0" w:color="auto"/>
            <w:right w:val="none" w:sz="0" w:space="0" w:color="auto"/>
          </w:divBdr>
        </w:div>
        <w:div w:id="1103381809">
          <w:marLeft w:val="0"/>
          <w:marRight w:val="0"/>
          <w:marTop w:val="0"/>
          <w:marBottom w:val="0"/>
          <w:divBdr>
            <w:top w:val="none" w:sz="0" w:space="0" w:color="auto"/>
            <w:left w:val="none" w:sz="0" w:space="0" w:color="auto"/>
            <w:bottom w:val="none" w:sz="0" w:space="0" w:color="auto"/>
            <w:right w:val="none" w:sz="0" w:space="0" w:color="auto"/>
          </w:divBdr>
        </w:div>
        <w:div w:id="1500460343">
          <w:marLeft w:val="0"/>
          <w:marRight w:val="0"/>
          <w:marTop w:val="0"/>
          <w:marBottom w:val="0"/>
          <w:divBdr>
            <w:top w:val="none" w:sz="0" w:space="0" w:color="auto"/>
            <w:left w:val="none" w:sz="0" w:space="0" w:color="auto"/>
            <w:bottom w:val="none" w:sz="0" w:space="0" w:color="auto"/>
            <w:right w:val="none" w:sz="0" w:space="0" w:color="auto"/>
          </w:divBdr>
        </w:div>
        <w:div w:id="1686132877">
          <w:marLeft w:val="0"/>
          <w:marRight w:val="0"/>
          <w:marTop w:val="0"/>
          <w:marBottom w:val="0"/>
          <w:divBdr>
            <w:top w:val="none" w:sz="0" w:space="0" w:color="auto"/>
            <w:left w:val="none" w:sz="0" w:space="0" w:color="auto"/>
            <w:bottom w:val="none" w:sz="0" w:space="0" w:color="auto"/>
            <w:right w:val="none" w:sz="0" w:space="0" w:color="auto"/>
          </w:divBdr>
        </w:div>
        <w:div w:id="1765802701">
          <w:marLeft w:val="0"/>
          <w:marRight w:val="0"/>
          <w:marTop w:val="0"/>
          <w:marBottom w:val="0"/>
          <w:divBdr>
            <w:top w:val="none" w:sz="0" w:space="0" w:color="auto"/>
            <w:left w:val="none" w:sz="0" w:space="0" w:color="auto"/>
            <w:bottom w:val="none" w:sz="0" w:space="0" w:color="auto"/>
            <w:right w:val="none" w:sz="0" w:space="0" w:color="auto"/>
          </w:divBdr>
        </w:div>
        <w:div w:id="1902056045">
          <w:marLeft w:val="0"/>
          <w:marRight w:val="0"/>
          <w:marTop w:val="0"/>
          <w:marBottom w:val="0"/>
          <w:divBdr>
            <w:top w:val="none" w:sz="0" w:space="0" w:color="auto"/>
            <w:left w:val="none" w:sz="0" w:space="0" w:color="auto"/>
            <w:bottom w:val="none" w:sz="0" w:space="0" w:color="auto"/>
            <w:right w:val="none" w:sz="0" w:space="0" w:color="auto"/>
          </w:divBdr>
        </w:div>
        <w:div w:id="1961298379">
          <w:marLeft w:val="0"/>
          <w:marRight w:val="0"/>
          <w:marTop w:val="0"/>
          <w:marBottom w:val="0"/>
          <w:divBdr>
            <w:top w:val="none" w:sz="0" w:space="0" w:color="auto"/>
            <w:left w:val="none" w:sz="0" w:space="0" w:color="auto"/>
            <w:bottom w:val="none" w:sz="0" w:space="0" w:color="auto"/>
            <w:right w:val="none" w:sz="0" w:space="0" w:color="auto"/>
          </w:divBdr>
        </w:div>
        <w:div w:id="2024285341">
          <w:marLeft w:val="0"/>
          <w:marRight w:val="0"/>
          <w:marTop w:val="0"/>
          <w:marBottom w:val="0"/>
          <w:divBdr>
            <w:top w:val="none" w:sz="0" w:space="0" w:color="auto"/>
            <w:left w:val="none" w:sz="0" w:space="0" w:color="auto"/>
            <w:bottom w:val="none" w:sz="0" w:space="0" w:color="auto"/>
            <w:right w:val="none" w:sz="0" w:space="0" w:color="auto"/>
          </w:divBdr>
        </w:div>
      </w:divsChild>
    </w:div>
    <w:div w:id="352809024">
      <w:bodyDiv w:val="1"/>
      <w:marLeft w:val="0"/>
      <w:marRight w:val="0"/>
      <w:marTop w:val="0"/>
      <w:marBottom w:val="0"/>
      <w:divBdr>
        <w:top w:val="none" w:sz="0" w:space="0" w:color="auto"/>
        <w:left w:val="none" w:sz="0" w:space="0" w:color="auto"/>
        <w:bottom w:val="none" w:sz="0" w:space="0" w:color="auto"/>
        <w:right w:val="none" w:sz="0" w:space="0" w:color="auto"/>
      </w:divBdr>
    </w:div>
    <w:div w:id="361171563">
      <w:bodyDiv w:val="1"/>
      <w:marLeft w:val="0"/>
      <w:marRight w:val="0"/>
      <w:marTop w:val="0"/>
      <w:marBottom w:val="0"/>
      <w:divBdr>
        <w:top w:val="none" w:sz="0" w:space="0" w:color="auto"/>
        <w:left w:val="none" w:sz="0" w:space="0" w:color="auto"/>
        <w:bottom w:val="none" w:sz="0" w:space="0" w:color="auto"/>
        <w:right w:val="none" w:sz="0" w:space="0" w:color="auto"/>
      </w:divBdr>
    </w:div>
    <w:div w:id="367032756">
      <w:bodyDiv w:val="1"/>
      <w:marLeft w:val="0"/>
      <w:marRight w:val="0"/>
      <w:marTop w:val="0"/>
      <w:marBottom w:val="0"/>
      <w:divBdr>
        <w:top w:val="none" w:sz="0" w:space="0" w:color="auto"/>
        <w:left w:val="none" w:sz="0" w:space="0" w:color="auto"/>
        <w:bottom w:val="none" w:sz="0" w:space="0" w:color="auto"/>
        <w:right w:val="none" w:sz="0" w:space="0" w:color="auto"/>
      </w:divBdr>
    </w:div>
    <w:div w:id="367342071">
      <w:bodyDiv w:val="1"/>
      <w:marLeft w:val="0"/>
      <w:marRight w:val="0"/>
      <w:marTop w:val="0"/>
      <w:marBottom w:val="0"/>
      <w:divBdr>
        <w:top w:val="none" w:sz="0" w:space="0" w:color="auto"/>
        <w:left w:val="none" w:sz="0" w:space="0" w:color="auto"/>
        <w:bottom w:val="none" w:sz="0" w:space="0" w:color="auto"/>
        <w:right w:val="none" w:sz="0" w:space="0" w:color="auto"/>
      </w:divBdr>
    </w:div>
    <w:div w:id="377971888">
      <w:bodyDiv w:val="1"/>
      <w:marLeft w:val="0"/>
      <w:marRight w:val="0"/>
      <w:marTop w:val="0"/>
      <w:marBottom w:val="0"/>
      <w:divBdr>
        <w:top w:val="none" w:sz="0" w:space="0" w:color="auto"/>
        <w:left w:val="none" w:sz="0" w:space="0" w:color="auto"/>
        <w:bottom w:val="none" w:sz="0" w:space="0" w:color="auto"/>
        <w:right w:val="none" w:sz="0" w:space="0" w:color="auto"/>
      </w:divBdr>
    </w:div>
    <w:div w:id="380904943">
      <w:bodyDiv w:val="1"/>
      <w:marLeft w:val="0"/>
      <w:marRight w:val="0"/>
      <w:marTop w:val="0"/>
      <w:marBottom w:val="0"/>
      <w:divBdr>
        <w:top w:val="none" w:sz="0" w:space="0" w:color="auto"/>
        <w:left w:val="none" w:sz="0" w:space="0" w:color="auto"/>
        <w:bottom w:val="none" w:sz="0" w:space="0" w:color="auto"/>
        <w:right w:val="none" w:sz="0" w:space="0" w:color="auto"/>
      </w:divBdr>
    </w:div>
    <w:div w:id="384790874">
      <w:bodyDiv w:val="1"/>
      <w:marLeft w:val="0"/>
      <w:marRight w:val="0"/>
      <w:marTop w:val="0"/>
      <w:marBottom w:val="0"/>
      <w:divBdr>
        <w:top w:val="none" w:sz="0" w:space="0" w:color="auto"/>
        <w:left w:val="none" w:sz="0" w:space="0" w:color="auto"/>
        <w:bottom w:val="none" w:sz="0" w:space="0" w:color="auto"/>
        <w:right w:val="none" w:sz="0" w:space="0" w:color="auto"/>
      </w:divBdr>
    </w:div>
    <w:div w:id="459612020">
      <w:bodyDiv w:val="1"/>
      <w:marLeft w:val="0"/>
      <w:marRight w:val="0"/>
      <w:marTop w:val="0"/>
      <w:marBottom w:val="0"/>
      <w:divBdr>
        <w:top w:val="none" w:sz="0" w:space="0" w:color="auto"/>
        <w:left w:val="none" w:sz="0" w:space="0" w:color="auto"/>
        <w:bottom w:val="none" w:sz="0" w:space="0" w:color="auto"/>
        <w:right w:val="none" w:sz="0" w:space="0" w:color="auto"/>
      </w:divBdr>
    </w:div>
    <w:div w:id="471872353">
      <w:bodyDiv w:val="1"/>
      <w:marLeft w:val="0"/>
      <w:marRight w:val="0"/>
      <w:marTop w:val="0"/>
      <w:marBottom w:val="0"/>
      <w:divBdr>
        <w:top w:val="none" w:sz="0" w:space="0" w:color="auto"/>
        <w:left w:val="none" w:sz="0" w:space="0" w:color="auto"/>
        <w:bottom w:val="none" w:sz="0" w:space="0" w:color="auto"/>
        <w:right w:val="none" w:sz="0" w:space="0" w:color="auto"/>
      </w:divBdr>
    </w:div>
    <w:div w:id="532421090">
      <w:bodyDiv w:val="1"/>
      <w:marLeft w:val="0"/>
      <w:marRight w:val="0"/>
      <w:marTop w:val="0"/>
      <w:marBottom w:val="0"/>
      <w:divBdr>
        <w:top w:val="none" w:sz="0" w:space="0" w:color="auto"/>
        <w:left w:val="none" w:sz="0" w:space="0" w:color="auto"/>
        <w:bottom w:val="none" w:sz="0" w:space="0" w:color="auto"/>
        <w:right w:val="none" w:sz="0" w:space="0" w:color="auto"/>
      </w:divBdr>
    </w:div>
    <w:div w:id="584537234">
      <w:bodyDiv w:val="1"/>
      <w:marLeft w:val="0"/>
      <w:marRight w:val="0"/>
      <w:marTop w:val="0"/>
      <w:marBottom w:val="0"/>
      <w:divBdr>
        <w:top w:val="none" w:sz="0" w:space="0" w:color="auto"/>
        <w:left w:val="none" w:sz="0" w:space="0" w:color="auto"/>
        <w:bottom w:val="none" w:sz="0" w:space="0" w:color="auto"/>
        <w:right w:val="none" w:sz="0" w:space="0" w:color="auto"/>
      </w:divBdr>
    </w:div>
    <w:div w:id="592936154">
      <w:bodyDiv w:val="1"/>
      <w:marLeft w:val="0"/>
      <w:marRight w:val="0"/>
      <w:marTop w:val="0"/>
      <w:marBottom w:val="0"/>
      <w:divBdr>
        <w:top w:val="none" w:sz="0" w:space="0" w:color="auto"/>
        <w:left w:val="none" w:sz="0" w:space="0" w:color="auto"/>
        <w:bottom w:val="none" w:sz="0" w:space="0" w:color="auto"/>
        <w:right w:val="none" w:sz="0" w:space="0" w:color="auto"/>
      </w:divBdr>
    </w:div>
    <w:div w:id="693771788">
      <w:bodyDiv w:val="1"/>
      <w:marLeft w:val="0"/>
      <w:marRight w:val="0"/>
      <w:marTop w:val="0"/>
      <w:marBottom w:val="0"/>
      <w:divBdr>
        <w:top w:val="none" w:sz="0" w:space="0" w:color="auto"/>
        <w:left w:val="none" w:sz="0" w:space="0" w:color="auto"/>
        <w:bottom w:val="none" w:sz="0" w:space="0" w:color="auto"/>
        <w:right w:val="none" w:sz="0" w:space="0" w:color="auto"/>
      </w:divBdr>
      <w:divsChild>
        <w:div w:id="97604429">
          <w:marLeft w:val="0"/>
          <w:marRight w:val="0"/>
          <w:marTop w:val="0"/>
          <w:marBottom w:val="0"/>
          <w:divBdr>
            <w:top w:val="none" w:sz="0" w:space="0" w:color="auto"/>
            <w:left w:val="none" w:sz="0" w:space="0" w:color="auto"/>
            <w:bottom w:val="none" w:sz="0" w:space="0" w:color="auto"/>
            <w:right w:val="none" w:sz="0" w:space="0" w:color="auto"/>
          </w:divBdr>
        </w:div>
        <w:div w:id="133262347">
          <w:marLeft w:val="0"/>
          <w:marRight w:val="0"/>
          <w:marTop w:val="0"/>
          <w:marBottom w:val="0"/>
          <w:divBdr>
            <w:top w:val="none" w:sz="0" w:space="0" w:color="auto"/>
            <w:left w:val="none" w:sz="0" w:space="0" w:color="auto"/>
            <w:bottom w:val="none" w:sz="0" w:space="0" w:color="auto"/>
            <w:right w:val="none" w:sz="0" w:space="0" w:color="auto"/>
          </w:divBdr>
        </w:div>
        <w:div w:id="151719942">
          <w:marLeft w:val="0"/>
          <w:marRight w:val="0"/>
          <w:marTop w:val="0"/>
          <w:marBottom w:val="0"/>
          <w:divBdr>
            <w:top w:val="none" w:sz="0" w:space="0" w:color="auto"/>
            <w:left w:val="none" w:sz="0" w:space="0" w:color="auto"/>
            <w:bottom w:val="none" w:sz="0" w:space="0" w:color="auto"/>
            <w:right w:val="none" w:sz="0" w:space="0" w:color="auto"/>
          </w:divBdr>
        </w:div>
        <w:div w:id="201865551">
          <w:marLeft w:val="0"/>
          <w:marRight w:val="0"/>
          <w:marTop w:val="0"/>
          <w:marBottom w:val="0"/>
          <w:divBdr>
            <w:top w:val="none" w:sz="0" w:space="0" w:color="auto"/>
            <w:left w:val="none" w:sz="0" w:space="0" w:color="auto"/>
            <w:bottom w:val="none" w:sz="0" w:space="0" w:color="auto"/>
            <w:right w:val="none" w:sz="0" w:space="0" w:color="auto"/>
          </w:divBdr>
        </w:div>
        <w:div w:id="219903320">
          <w:marLeft w:val="0"/>
          <w:marRight w:val="0"/>
          <w:marTop w:val="0"/>
          <w:marBottom w:val="0"/>
          <w:divBdr>
            <w:top w:val="none" w:sz="0" w:space="0" w:color="auto"/>
            <w:left w:val="none" w:sz="0" w:space="0" w:color="auto"/>
            <w:bottom w:val="none" w:sz="0" w:space="0" w:color="auto"/>
            <w:right w:val="none" w:sz="0" w:space="0" w:color="auto"/>
          </w:divBdr>
        </w:div>
        <w:div w:id="222106406">
          <w:marLeft w:val="0"/>
          <w:marRight w:val="0"/>
          <w:marTop w:val="0"/>
          <w:marBottom w:val="0"/>
          <w:divBdr>
            <w:top w:val="none" w:sz="0" w:space="0" w:color="auto"/>
            <w:left w:val="none" w:sz="0" w:space="0" w:color="auto"/>
            <w:bottom w:val="none" w:sz="0" w:space="0" w:color="auto"/>
            <w:right w:val="none" w:sz="0" w:space="0" w:color="auto"/>
          </w:divBdr>
        </w:div>
        <w:div w:id="232930773">
          <w:marLeft w:val="0"/>
          <w:marRight w:val="0"/>
          <w:marTop w:val="0"/>
          <w:marBottom w:val="0"/>
          <w:divBdr>
            <w:top w:val="none" w:sz="0" w:space="0" w:color="auto"/>
            <w:left w:val="none" w:sz="0" w:space="0" w:color="auto"/>
            <w:bottom w:val="none" w:sz="0" w:space="0" w:color="auto"/>
            <w:right w:val="none" w:sz="0" w:space="0" w:color="auto"/>
          </w:divBdr>
        </w:div>
        <w:div w:id="299532099">
          <w:marLeft w:val="0"/>
          <w:marRight w:val="0"/>
          <w:marTop w:val="0"/>
          <w:marBottom w:val="0"/>
          <w:divBdr>
            <w:top w:val="none" w:sz="0" w:space="0" w:color="auto"/>
            <w:left w:val="none" w:sz="0" w:space="0" w:color="auto"/>
            <w:bottom w:val="none" w:sz="0" w:space="0" w:color="auto"/>
            <w:right w:val="none" w:sz="0" w:space="0" w:color="auto"/>
          </w:divBdr>
        </w:div>
        <w:div w:id="387534507">
          <w:marLeft w:val="0"/>
          <w:marRight w:val="0"/>
          <w:marTop w:val="0"/>
          <w:marBottom w:val="0"/>
          <w:divBdr>
            <w:top w:val="none" w:sz="0" w:space="0" w:color="auto"/>
            <w:left w:val="none" w:sz="0" w:space="0" w:color="auto"/>
            <w:bottom w:val="none" w:sz="0" w:space="0" w:color="auto"/>
            <w:right w:val="none" w:sz="0" w:space="0" w:color="auto"/>
          </w:divBdr>
        </w:div>
        <w:div w:id="407113888">
          <w:marLeft w:val="0"/>
          <w:marRight w:val="0"/>
          <w:marTop w:val="0"/>
          <w:marBottom w:val="0"/>
          <w:divBdr>
            <w:top w:val="none" w:sz="0" w:space="0" w:color="auto"/>
            <w:left w:val="none" w:sz="0" w:space="0" w:color="auto"/>
            <w:bottom w:val="none" w:sz="0" w:space="0" w:color="auto"/>
            <w:right w:val="none" w:sz="0" w:space="0" w:color="auto"/>
          </w:divBdr>
        </w:div>
        <w:div w:id="410540334">
          <w:marLeft w:val="0"/>
          <w:marRight w:val="0"/>
          <w:marTop w:val="0"/>
          <w:marBottom w:val="0"/>
          <w:divBdr>
            <w:top w:val="none" w:sz="0" w:space="0" w:color="auto"/>
            <w:left w:val="none" w:sz="0" w:space="0" w:color="auto"/>
            <w:bottom w:val="none" w:sz="0" w:space="0" w:color="auto"/>
            <w:right w:val="none" w:sz="0" w:space="0" w:color="auto"/>
          </w:divBdr>
        </w:div>
        <w:div w:id="412708189">
          <w:marLeft w:val="0"/>
          <w:marRight w:val="0"/>
          <w:marTop w:val="0"/>
          <w:marBottom w:val="0"/>
          <w:divBdr>
            <w:top w:val="none" w:sz="0" w:space="0" w:color="auto"/>
            <w:left w:val="none" w:sz="0" w:space="0" w:color="auto"/>
            <w:bottom w:val="none" w:sz="0" w:space="0" w:color="auto"/>
            <w:right w:val="none" w:sz="0" w:space="0" w:color="auto"/>
          </w:divBdr>
        </w:div>
        <w:div w:id="450173310">
          <w:marLeft w:val="0"/>
          <w:marRight w:val="0"/>
          <w:marTop w:val="0"/>
          <w:marBottom w:val="0"/>
          <w:divBdr>
            <w:top w:val="none" w:sz="0" w:space="0" w:color="auto"/>
            <w:left w:val="none" w:sz="0" w:space="0" w:color="auto"/>
            <w:bottom w:val="none" w:sz="0" w:space="0" w:color="auto"/>
            <w:right w:val="none" w:sz="0" w:space="0" w:color="auto"/>
          </w:divBdr>
        </w:div>
        <w:div w:id="494225312">
          <w:marLeft w:val="0"/>
          <w:marRight w:val="0"/>
          <w:marTop w:val="0"/>
          <w:marBottom w:val="0"/>
          <w:divBdr>
            <w:top w:val="none" w:sz="0" w:space="0" w:color="auto"/>
            <w:left w:val="none" w:sz="0" w:space="0" w:color="auto"/>
            <w:bottom w:val="none" w:sz="0" w:space="0" w:color="auto"/>
            <w:right w:val="none" w:sz="0" w:space="0" w:color="auto"/>
          </w:divBdr>
        </w:div>
        <w:div w:id="505438375">
          <w:marLeft w:val="0"/>
          <w:marRight w:val="0"/>
          <w:marTop w:val="0"/>
          <w:marBottom w:val="0"/>
          <w:divBdr>
            <w:top w:val="none" w:sz="0" w:space="0" w:color="auto"/>
            <w:left w:val="none" w:sz="0" w:space="0" w:color="auto"/>
            <w:bottom w:val="none" w:sz="0" w:space="0" w:color="auto"/>
            <w:right w:val="none" w:sz="0" w:space="0" w:color="auto"/>
          </w:divBdr>
        </w:div>
        <w:div w:id="538593491">
          <w:marLeft w:val="0"/>
          <w:marRight w:val="0"/>
          <w:marTop w:val="0"/>
          <w:marBottom w:val="0"/>
          <w:divBdr>
            <w:top w:val="none" w:sz="0" w:space="0" w:color="auto"/>
            <w:left w:val="none" w:sz="0" w:space="0" w:color="auto"/>
            <w:bottom w:val="none" w:sz="0" w:space="0" w:color="auto"/>
            <w:right w:val="none" w:sz="0" w:space="0" w:color="auto"/>
          </w:divBdr>
        </w:div>
        <w:div w:id="602105959">
          <w:marLeft w:val="0"/>
          <w:marRight w:val="0"/>
          <w:marTop w:val="0"/>
          <w:marBottom w:val="0"/>
          <w:divBdr>
            <w:top w:val="none" w:sz="0" w:space="0" w:color="auto"/>
            <w:left w:val="none" w:sz="0" w:space="0" w:color="auto"/>
            <w:bottom w:val="none" w:sz="0" w:space="0" w:color="auto"/>
            <w:right w:val="none" w:sz="0" w:space="0" w:color="auto"/>
          </w:divBdr>
        </w:div>
        <w:div w:id="607473376">
          <w:marLeft w:val="0"/>
          <w:marRight w:val="0"/>
          <w:marTop w:val="0"/>
          <w:marBottom w:val="0"/>
          <w:divBdr>
            <w:top w:val="none" w:sz="0" w:space="0" w:color="auto"/>
            <w:left w:val="none" w:sz="0" w:space="0" w:color="auto"/>
            <w:bottom w:val="none" w:sz="0" w:space="0" w:color="auto"/>
            <w:right w:val="none" w:sz="0" w:space="0" w:color="auto"/>
          </w:divBdr>
        </w:div>
        <w:div w:id="702483901">
          <w:marLeft w:val="0"/>
          <w:marRight w:val="0"/>
          <w:marTop w:val="0"/>
          <w:marBottom w:val="0"/>
          <w:divBdr>
            <w:top w:val="none" w:sz="0" w:space="0" w:color="auto"/>
            <w:left w:val="none" w:sz="0" w:space="0" w:color="auto"/>
            <w:bottom w:val="none" w:sz="0" w:space="0" w:color="auto"/>
            <w:right w:val="none" w:sz="0" w:space="0" w:color="auto"/>
          </w:divBdr>
        </w:div>
        <w:div w:id="715549803">
          <w:marLeft w:val="0"/>
          <w:marRight w:val="0"/>
          <w:marTop w:val="0"/>
          <w:marBottom w:val="0"/>
          <w:divBdr>
            <w:top w:val="none" w:sz="0" w:space="0" w:color="auto"/>
            <w:left w:val="none" w:sz="0" w:space="0" w:color="auto"/>
            <w:bottom w:val="none" w:sz="0" w:space="0" w:color="auto"/>
            <w:right w:val="none" w:sz="0" w:space="0" w:color="auto"/>
          </w:divBdr>
        </w:div>
        <w:div w:id="781262319">
          <w:marLeft w:val="0"/>
          <w:marRight w:val="0"/>
          <w:marTop w:val="0"/>
          <w:marBottom w:val="0"/>
          <w:divBdr>
            <w:top w:val="none" w:sz="0" w:space="0" w:color="auto"/>
            <w:left w:val="none" w:sz="0" w:space="0" w:color="auto"/>
            <w:bottom w:val="none" w:sz="0" w:space="0" w:color="auto"/>
            <w:right w:val="none" w:sz="0" w:space="0" w:color="auto"/>
          </w:divBdr>
        </w:div>
        <w:div w:id="794983591">
          <w:marLeft w:val="0"/>
          <w:marRight w:val="0"/>
          <w:marTop w:val="0"/>
          <w:marBottom w:val="0"/>
          <w:divBdr>
            <w:top w:val="none" w:sz="0" w:space="0" w:color="auto"/>
            <w:left w:val="none" w:sz="0" w:space="0" w:color="auto"/>
            <w:bottom w:val="none" w:sz="0" w:space="0" w:color="auto"/>
            <w:right w:val="none" w:sz="0" w:space="0" w:color="auto"/>
          </w:divBdr>
        </w:div>
        <w:div w:id="806554906">
          <w:marLeft w:val="0"/>
          <w:marRight w:val="0"/>
          <w:marTop w:val="0"/>
          <w:marBottom w:val="0"/>
          <w:divBdr>
            <w:top w:val="none" w:sz="0" w:space="0" w:color="auto"/>
            <w:left w:val="none" w:sz="0" w:space="0" w:color="auto"/>
            <w:bottom w:val="none" w:sz="0" w:space="0" w:color="auto"/>
            <w:right w:val="none" w:sz="0" w:space="0" w:color="auto"/>
          </w:divBdr>
        </w:div>
        <w:div w:id="813452628">
          <w:marLeft w:val="0"/>
          <w:marRight w:val="0"/>
          <w:marTop w:val="0"/>
          <w:marBottom w:val="0"/>
          <w:divBdr>
            <w:top w:val="none" w:sz="0" w:space="0" w:color="auto"/>
            <w:left w:val="none" w:sz="0" w:space="0" w:color="auto"/>
            <w:bottom w:val="none" w:sz="0" w:space="0" w:color="auto"/>
            <w:right w:val="none" w:sz="0" w:space="0" w:color="auto"/>
          </w:divBdr>
        </w:div>
        <w:div w:id="845171649">
          <w:marLeft w:val="0"/>
          <w:marRight w:val="0"/>
          <w:marTop w:val="0"/>
          <w:marBottom w:val="0"/>
          <w:divBdr>
            <w:top w:val="none" w:sz="0" w:space="0" w:color="auto"/>
            <w:left w:val="none" w:sz="0" w:space="0" w:color="auto"/>
            <w:bottom w:val="none" w:sz="0" w:space="0" w:color="auto"/>
            <w:right w:val="none" w:sz="0" w:space="0" w:color="auto"/>
          </w:divBdr>
        </w:div>
        <w:div w:id="901063817">
          <w:marLeft w:val="0"/>
          <w:marRight w:val="0"/>
          <w:marTop w:val="0"/>
          <w:marBottom w:val="0"/>
          <w:divBdr>
            <w:top w:val="none" w:sz="0" w:space="0" w:color="auto"/>
            <w:left w:val="none" w:sz="0" w:space="0" w:color="auto"/>
            <w:bottom w:val="none" w:sz="0" w:space="0" w:color="auto"/>
            <w:right w:val="none" w:sz="0" w:space="0" w:color="auto"/>
          </w:divBdr>
        </w:div>
        <w:div w:id="907764599">
          <w:marLeft w:val="0"/>
          <w:marRight w:val="0"/>
          <w:marTop w:val="0"/>
          <w:marBottom w:val="0"/>
          <w:divBdr>
            <w:top w:val="none" w:sz="0" w:space="0" w:color="auto"/>
            <w:left w:val="none" w:sz="0" w:space="0" w:color="auto"/>
            <w:bottom w:val="none" w:sz="0" w:space="0" w:color="auto"/>
            <w:right w:val="none" w:sz="0" w:space="0" w:color="auto"/>
          </w:divBdr>
        </w:div>
        <w:div w:id="972978859">
          <w:marLeft w:val="0"/>
          <w:marRight w:val="0"/>
          <w:marTop w:val="0"/>
          <w:marBottom w:val="0"/>
          <w:divBdr>
            <w:top w:val="none" w:sz="0" w:space="0" w:color="auto"/>
            <w:left w:val="none" w:sz="0" w:space="0" w:color="auto"/>
            <w:bottom w:val="none" w:sz="0" w:space="0" w:color="auto"/>
            <w:right w:val="none" w:sz="0" w:space="0" w:color="auto"/>
          </w:divBdr>
        </w:div>
        <w:div w:id="987444830">
          <w:marLeft w:val="0"/>
          <w:marRight w:val="0"/>
          <w:marTop w:val="0"/>
          <w:marBottom w:val="0"/>
          <w:divBdr>
            <w:top w:val="none" w:sz="0" w:space="0" w:color="auto"/>
            <w:left w:val="none" w:sz="0" w:space="0" w:color="auto"/>
            <w:bottom w:val="none" w:sz="0" w:space="0" w:color="auto"/>
            <w:right w:val="none" w:sz="0" w:space="0" w:color="auto"/>
          </w:divBdr>
        </w:div>
        <w:div w:id="1012149982">
          <w:marLeft w:val="0"/>
          <w:marRight w:val="0"/>
          <w:marTop w:val="0"/>
          <w:marBottom w:val="0"/>
          <w:divBdr>
            <w:top w:val="none" w:sz="0" w:space="0" w:color="auto"/>
            <w:left w:val="none" w:sz="0" w:space="0" w:color="auto"/>
            <w:bottom w:val="none" w:sz="0" w:space="0" w:color="auto"/>
            <w:right w:val="none" w:sz="0" w:space="0" w:color="auto"/>
          </w:divBdr>
        </w:div>
        <w:div w:id="1054962097">
          <w:marLeft w:val="0"/>
          <w:marRight w:val="0"/>
          <w:marTop w:val="0"/>
          <w:marBottom w:val="0"/>
          <w:divBdr>
            <w:top w:val="none" w:sz="0" w:space="0" w:color="auto"/>
            <w:left w:val="none" w:sz="0" w:space="0" w:color="auto"/>
            <w:bottom w:val="none" w:sz="0" w:space="0" w:color="auto"/>
            <w:right w:val="none" w:sz="0" w:space="0" w:color="auto"/>
          </w:divBdr>
        </w:div>
        <w:div w:id="1088573575">
          <w:marLeft w:val="0"/>
          <w:marRight w:val="0"/>
          <w:marTop w:val="0"/>
          <w:marBottom w:val="0"/>
          <w:divBdr>
            <w:top w:val="none" w:sz="0" w:space="0" w:color="auto"/>
            <w:left w:val="none" w:sz="0" w:space="0" w:color="auto"/>
            <w:bottom w:val="none" w:sz="0" w:space="0" w:color="auto"/>
            <w:right w:val="none" w:sz="0" w:space="0" w:color="auto"/>
          </w:divBdr>
        </w:div>
        <w:div w:id="1092892392">
          <w:marLeft w:val="0"/>
          <w:marRight w:val="0"/>
          <w:marTop w:val="0"/>
          <w:marBottom w:val="0"/>
          <w:divBdr>
            <w:top w:val="none" w:sz="0" w:space="0" w:color="auto"/>
            <w:left w:val="none" w:sz="0" w:space="0" w:color="auto"/>
            <w:bottom w:val="none" w:sz="0" w:space="0" w:color="auto"/>
            <w:right w:val="none" w:sz="0" w:space="0" w:color="auto"/>
          </w:divBdr>
        </w:div>
        <w:div w:id="1102459417">
          <w:marLeft w:val="0"/>
          <w:marRight w:val="0"/>
          <w:marTop w:val="0"/>
          <w:marBottom w:val="0"/>
          <w:divBdr>
            <w:top w:val="none" w:sz="0" w:space="0" w:color="auto"/>
            <w:left w:val="none" w:sz="0" w:space="0" w:color="auto"/>
            <w:bottom w:val="none" w:sz="0" w:space="0" w:color="auto"/>
            <w:right w:val="none" w:sz="0" w:space="0" w:color="auto"/>
          </w:divBdr>
        </w:div>
        <w:div w:id="1105032967">
          <w:marLeft w:val="0"/>
          <w:marRight w:val="0"/>
          <w:marTop w:val="0"/>
          <w:marBottom w:val="0"/>
          <w:divBdr>
            <w:top w:val="none" w:sz="0" w:space="0" w:color="auto"/>
            <w:left w:val="none" w:sz="0" w:space="0" w:color="auto"/>
            <w:bottom w:val="none" w:sz="0" w:space="0" w:color="auto"/>
            <w:right w:val="none" w:sz="0" w:space="0" w:color="auto"/>
          </w:divBdr>
        </w:div>
        <w:div w:id="1151561654">
          <w:marLeft w:val="0"/>
          <w:marRight w:val="0"/>
          <w:marTop w:val="0"/>
          <w:marBottom w:val="0"/>
          <w:divBdr>
            <w:top w:val="none" w:sz="0" w:space="0" w:color="auto"/>
            <w:left w:val="none" w:sz="0" w:space="0" w:color="auto"/>
            <w:bottom w:val="none" w:sz="0" w:space="0" w:color="auto"/>
            <w:right w:val="none" w:sz="0" w:space="0" w:color="auto"/>
          </w:divBdr>
        </w:div>
        <w:div w:id="1168668901">
          <w:marLeft w:val="0"/>
          <w:marRight w:val="0"/>
          <w:marTop w:val="0"/>
          <w:marBottom w:val="0"/>
          <w:divBdr>
            <w:top w:val="none" w:sz="0" w:space="0" w:color="auto"/>
            <w:left w:val="none" w:sz="0" w:space="0" w:color="auto"/>
            <w:bottom w:val="none" w:sz="0" w:space="0" w:color="auto"/>
            <w:right w:val="none" w:sz="0" w:space="0" w:color="auto"/>
          </w:divBdr>
        </w:div>
        <w:div w:id="1173031728">
          <w:marLeft w:val="0"/>
          <w:marRight w:val="0"/>
          <w:marTop w:val="0"/>
          <w:marBottom w:val="0"/>
          <w:divBdr>
            <w:top w:val="none" w:sz="0" w:space="0" w:color="auto"/>
            <w:left w:val="none" w:sz="0" w:space="0" w:color="auto"/>
            <w:bottom w:val="none" w:sz="0" w:space="0" w:color="auto"/>
            <w:right w:val="none" w:sz="0" w:space="0" w:color="auto"/>
          </w:divBdr>
        </w:div>
        <w:div w:id="1180007268">
          <w:marLeft w:val="0"/>
          <w:marRight w:val="0"/>
          <w:marTop w:val="0"/>
          <w:marBottom w:val="0"/>
          <w:divBdr>
            <w:top w:val="none" w:sz="0" w:space="0" w:color="auto"/>
            <w:left w:val="none" w:sz="0" w:space="0" w:color="auto"/>
            <w:bottom w:val="none" w:sz="0" w:space="0" w:color="auto"/>
            <w:right w:val="none" w:sz="0" w:space="0" w:color="auto"/>
          </w:divBdr>
        </w:div>
        <w:div w:id="1243485151">
          <w:marLeft w:val="0"/>
          <w:marRight w:val="0"/>
          <w:marTop w:val="0"/>
          <w:marBottom w:val="0"/>
          <w:divBdr>
            <w:top w:val="none" w:sz="0" w:space="0" w:color="auto"/>
            <w:left w:val="none" w:sz="0" w:space="0" w:color="auto"/>
            <w:bottom w:val="none" w:sz="0" w:space="0" w:color="auto"/>
            <w:right w:val="none" w:sz="0" w:space="0" w:color="auto"/>
          </w:divBdr>
        </w:div>
        <w:div w:id="1260987680">
          <w:marLeft w:val="0"/>
          <w:marRight w:val="0"/>
          <w:marTop w:val="0"/>
          <w:marBottom w:val="0"/>
          <w:divBdr>
            <w:top w:val="none" w:sz="0" w:space="0" w:color="auto"/>
            <w:left w:val="none" w:sz="0" w:space="0" w:color="auto"/>
            <w:bottom w:val="none" w:sz="0" w:space="0" w:color="auto"/>
            <w:right w:val="none" w:sz="0" w:space="0" w:color="auto"/>
          </w:divBdr>
        </w:div>
        <w:div w:id="1358971509">
          <w:marLeft w:val="0"/>
          <w:marRight w:val="0"/>
          <w:marTop w:val="0"/>
          <w:marBottom w:val="0"/>
          <w:divBdr>
            <w:top w:val="none" w:sz="0" w:space="0" w:color="auto"/>
            <w:left w:val="none" w:sz="0" w:space="0" w:color="auto"/>
            <w:bottom w:val="none" w:sz="0" w:space="0" w:color="auto"/>
            <w:right w:val="none" w:sz="0" w:space="0" w:color="auto"/>
          </w:divBdr>
        </w:div>
        <w:div w:id="1405420208">
          <w:marLeft w:val="0"/>
          <w:marRight w:val="0"/>
          <w:marTop w:val="0"/>
          <w:marBottom w:val="0"/>
          <w:divBdr>
            <w:top w:val="none" w:sz="0" w:space="0" w:color="auto"/>
            <w:left w:val="none" w:sz="0" w:space="0" w:color="auto"/>
            <w:bottom w:val="none" w:sz="0" w:space="0" w:color="auto"/>
            <w:right w:val="none" w:sz="0" w:space="0" w:color="auto"/>
          </w:divBdr>
        </w:div>
        <w:div w:id="1427312163">
          <w:marLeft w:val="0"/>
          <w:marRight w:val="0"/>
          <w:marTop w:val="0"/>
          <w:marBottom w:val="0"/>
          <w:divBdr>
            <w:top w:val="none" w:sz="0" w:space="0" w:color="auto"/>
            <w:left w:val="none" w:sz="0" w:space="0" w:color="auto"/>
            <w:bottom w:val="none" w:sz="0" w:space="0" w:color="auto"/>
            <w:right w:val="none" w:sz="0" w:space="0" w:color="auto"/>
          </w:divBdr>
        </w:div>
        <w:div w:id="1438872381">
          <w:marLeft w:val="0"/>
          <w:marRight w:val="0"/>
          <w:marTop w:val="0"/>
          <w:marBottom w:val="0"/>
          <w:divBdr>
            <w:top w:val="none" w:sz="0" w:space="0" w:color="auto"/>
            <w:left w:val="none" w:sz="0" w:space="0" w:color="auto"/>
            <w:bottom w:val="none" w:sz="0" w:space="0" w:color="auto"/>
            <w:right w:val="none" w:sz="0" w:space="0" w:color="auto"/>
          </w:divBdr>
        </w:div>
        <w:div w:id="1459110629">
          <w:marLeft w:val="0"/>
          <w:marRight w:val="0"/>
          <w:marTop w:val="0"/>
          <w:marBottom w:val="0"/>
          <w:divBdr>
            <w:top w:val="none" w:sz="0" w:space="0" w:color="auto"/>
            <w:left w:val="none" w:sz="0" w:space="0" w:color="auto"/>
            <w:bottom w:val="none" w:sz="0" w:space="0" w:color="auto"/>
            <w:right w:val="none" w:sz="0" w:space="0" w:color="auto"/>
          </w:divBdr>
        </w:div>
        <w:div w:id="1521896070">
          <w:marLeft w:val="0"/>
          <w:marRight w:val="0"/>
          <w:marTop w:val="0"/>
          <w:marBottom w:val="0"/>
          <w:divBdr>
            <w:top w:val="none" w:sz="0" w:space="0" w:color="auto"/>
            <w:left w:val="none" w:sz="0" w:space="0" w:color="auto"/>
            <w:bottom w:val="none" w:sz="0" w:space="0" w:color="auto"/>
            <w:right w:val="none" w:sz="0" w:space="0" w:color="auto"/>
          </w:divBdr>
        </w:div>
        <w:div w:id="1538009074">
          <w:marLeft w:val="0"/>
          <w:marRight w:val="0"/>
          <w:marTop w:val="0"/>
          <w:marBottom w:val="0"/>
          <w:divBdr>
            <w:top w:val="none" w:sz="0" w:space="0" w:color="auto"/>
            <w:left w:val="none" w:sz="0" w:space="0" w:color="auto"/>
            <w:bottom w:val="none" w:sz="0" w:space="0" w:color="auto"/>
            <w:right w:val="none" w:sz="0" w:space="0" w:color="auto"/>
          </w:divBdr>
        </w:div>
        <w:div w:id="1567767422">
          <w:marLeft w:val="0"/>
          <w:marRight w:val="0"/>
          <w:marTop w:val="0"/>
          <w:marBottom w:val="0"/>
          <w:divBdr>
            <w:top w:val="none" w:sz="0" w:space="0" w:color="auto"/>
            <w:left w:val="none" w:sz="0" w:space="0" w:color="auto"/>
            <w:bottom w:val="none" w:sz="0" w:space="0" w:color="auto"/>
            <w:right w:val="none" w:sz="0" w:space="0" w:color="auto"/>
          </w:divBdr>
        </w:div>
        <w:div w:id="1571844319">
          <w:marLeft w:val="0"/>
          <w:marRight w:val="0"/>
          <w:marTop w:val="0"/>
          <w:marBottom w:val="0"/>
          <w:divBdr>
            <w:top w:val="none" w:sz="0" w:space="0" w:color="auto"/>
            <w:left w:val="none" w:sz="0" w:space="0" w:color="auto"/>
            <w:bottom w:val="none" w:sz="0" w:space="0" w:color="auto"/>
            <w:right w:val="none" w:sz="0" w:space="0" w:color="auto"/>
          </w:divBdr>
        </w:div>
        <w:div w:id="1595895376">
          <w:marLeft w:val="0"/>
          <w:marRight w:val="0"/>
          <w:marTop w:val="0"/>
          <w:marBottom w:val="0"/>
          <w:divBdr>
            <w:top w:val="none" w:sz="0" w:space="0" w:color="auto"/>
            <w:left w:val="none" w:sz="0" w:space="0" w:color="auto"/>
            <w:bottom w:val="none" w:sz="0" w:space="0" w:color="auto"/>
            <w:right w:val="none" w:sz="0" w:space="0" w:color="auto"/>
          </w:divBdr>
        </w:div>
        <w:div w:id="1595899257">
          <w:marLeft w:val="0"/>
          <w:marRight w:val="0"/>
          <w:marTop w:val="0"/>
          <w:marBottom w:val="0"/>
          <w:divBdr>
            <w:top w:val="none" w:sz="0" w:space="0" w:color="auto"/>
            <w:left w:val="none" w:sz="0" w:space="0" w:color="auto"/>
            <w:bottom w:val="none" w:sz="0" w:space="0" w:color="auto"/>
            <w:right w:val="none" w:sz="0" w:space="0" w:color="auto"/>
          </w:divBdr>
        </w:div>
        <w:div w:id="1638605161">
          <w:marLeft w:val="0"/>
          <w:marRight w:val="0"/>
          <w:marTop w:val="0"/>
          <w:marBottom w:val="0"/>
          <w:divBdr>
            <w:top w:val="none" w:sz="0" w:space="0" w:color="auto"/>
            <w:left w:val="none" w:sz="0" w:space="0" w:color="auto"/>
            <w:bottom w:val="none" w:sz="0" w:space="0" w:color="auto"/>
            <w:right w:val="none" w:sz="0" w:space="0" w:color="auto"/>
          </w:divBdr>
        </w:div>
        <w:div w:id="1660111614">
          <w:marLeft w:val="0"/>
          <w:marRight w:val="0"/>
          <w:marTop w:val="0"/>
          <w:marBottom w:val="0"/>
          <w:divBdr>
            <w:top w:val="none" w:sz="0" w:space="0" w:color="auto"/>
            <w:left w:val="none" w:sz="0" w:space="0" w:color="auto"/>
            <w:bottom w:val="none" w:sz="0" w:space="0" w:color="auto"/>
            <w:right w:val="none" w:sz="0" w:space="0" w:color="auto"/>
          </w:divBdr>
        </w:div>
        <w:div w:id="1688603871">
          <w:marLeft w:val="0"/>
          <w:marRight w:val="0"/>
          <w:marTop w:val="0"/>
          <w:marBottom w:val="0"/>
          <w:divBdr>
            <w:top w:val="none" w:sz="0" w:space="0" w:color="auto"/>
            <w:left w:val="none" w:sz="0" w:space="0" w:color="auto"/>
            <w:bottom w:val="none" w:sz="0" w:space="0" w:color="auto"/>
            <w:right w:val="none" w:sz="0" w:space="0" w:color="auto"/>
          </w:divBdr>
        </w:div>
        <w:div w:id="1699964566">
          <w:marLeft w:val="0"/>
          <w:marRight w:val="0"/>
          <w:marTop w:val="0"/>
          <w:marBottom w:val="0"/>
          <w:divBdr>
            <w:top w:val="none" w:sz="0" w:space="0" w:color="auto"/>
            <w:left w:val="none" w:sz="0" w:space="0" w:color="auto"/>
            <w:bottom w:val="none" w:sz="0" w:space="0" w:color="auto"/>
            <w:right w:val="none" w:sz="0" w:space="0" w:color="auto"/>
          </w:divBdr>
        </w:div>
        <w:div w:id="1843349518">
          <w:marLeft w:val="0"/>
          <w:marRight w:val="0"/>
          <w:marTop w:val="0"/>
          <w:marBottom w:val="0"/>
          <w:divBdr>
            <w:top w:val="none" w:sz="0" w:space="0" w:color="auto"/>
            <w:left w:val="none" w:sz="0" w:space="0" w:color="auto"/>
            <w:bottom w:val="none" w:sz="0" w:space="0" w:color="auto"/>
            <w:right w:val="none" w:sz="0" w:space="0" w:color="auto"/>
          </w:divBdr>
        </w:div>
        <w:div w:id="1845321754">
          <w:marLeft w:val="0"/>
          <w:marRight w:val="0"/>
          <w:marTop w:val="0"/>
          <w:marBottom w:val="0"/>
          <w:divBdr>
            <w:top w:val="none" w:sz="0" w:space="0" w:color="auto"/>
            <w:left w:val="none" w:sz="0" w:space="0" w:color="auto"/>
            <w:bottom w:val="none" w:sz="0" w:space="0" w:color="auto"/>
            <w:right w:val="none" w:sz="0" w:space="0" w:color="auto"/>
          </w:divBdr>
        </w:div>
        <w:div w:id="1852794407">
          <w:marLeft w:val="0"/>
          <w:marRight w:val="0"/>
          <w:marTop w:val="0"/>
          <w:marBottom w:val="0"/>
          <w:divBdr>
            <w:top w:val="none" w:sz="0" w:space="0" w:color="auto"/>
            <w:left w:val="none" w:sz="0" w:space="0" w:color="auto"/>
            <w:bottom w:val="none" w:sz="0" w:space="0" w:color="auto"/>
            <w:right w:val="none" w:sz="0" w:space="0" w:color="auto"/>
          </w:divBdr>
        </w:div>
        <w:div w:id="1860005944">
          <w:marLeft w:val="0"/>
          <w:marRight w:val="0"/>
          <w:marTop w:val="0"/>
          <w:marBottom w:val="0"/>
          <w:divBdr>
            <w:top w:val="none" w:sz="0" w:space="0" w:color="auto"/>
            <w:left w:val="none" w:sz="0" w:space="0" w:color="auto"/>
            <w:bottom w:val="none" w:sz="0" w:space="0" w:color="auto"/>
            <w:right w:val="none" w:sz="0" w:space="0" w:color="auto"/>
          </w:divBdr>
        </w:div>
        <w:div w:id="1864661630">
          <w:marLeft w:val="0"/>
          <w:marRight w:val="0"/>
          <w:marTop w:val="0"/>
          <w:marBottom w:val="0"/>
          <w:divBdr>
            <w:top w:val="none" w:sz="0" w:space="0" w:color="auto"/>
            <w:left w:val="none" w:sz="0" w:space="0" w:color="auto"/>
            <w:bottom w:val="none" w:sz="0" w:space="0" w:color="auto"/>
            <w:right w:val="none" w:sz="0" w:space="0" w:color="auto"/>
          </w:divBdr>
        </w:div>
        <w:div w:id="1870606013">
          <w:marLeft w:val="0"/>
          <w:marRight w:val="0"/>
          <w:marTop w:val="0"/>
          <w:marBottom w:val="0"/>
          <w:divBdr>
            <w:top w:val="none" w:sz="0" w:space="0" w:color="auto"/>
            <w:left w:val="none" w:sz="0" w:space="0" w:color="auto"/>
            <w:bottom w:val="none" w:sz="0" w:space="0" w:color="auto"/>
            <w:right w:val="none" w:sz="0" w:space="0" w:color="auto"/>
          </w:divBdr>
        </w:div>
        <w:div w:id="1879927599">
          <w:marLeft w:val="0"/>
          <w:marRight w:val="0"/>
          <w:marTop w:val="0"/>
          <w:marBottom w:val="0"/>
          <w:divBdr>
            <w:top w:val="none" w:sz="0" w:space="0" w:color="auto"/>
            <w:left w:val="none" w:sz="0" w:space="0" w:color="auto"/>
            <w:bottom w:val="none" w:sz="0" w:space="0" w:color="auto"/>
            <w:right w:val="none" w:sz="0" w:space="0" w:color="auto"/>
          </w:divBdr>
        </w:div>
        <w:div w:id="1902012488">
          <w:marLeft w:val="0"/>
          <w:marRight w:val="0"/>
          <w:marTop w:val="0"/>
          <w:marBottom w:val="0"/>
          <w:divBdr>
            <w:top w:val="none" w:sz="0" w:space="0" w:color="auto"/>
            <w:left w:val="none" w:sz="0" w:space="0" w:color="auto"/>
            <w:bottom w:val="none" w:sz="0" w:space="0" w:color="auto"/>
            <w:right w:val="none" w:sz="0" w:space="0" w:color="auto"/>
          </w:divBdr>
        </w:div>
        <w:div w:id="1930889490">
          <w:marLeft w:val="0"/>
          <w:marRight w:val="0"/>
          <w:marTop w:val="0"/>
          <w:marBottom w:val="0"/>
          <w:divBdr>
            <w:top w:val="none" w:sz="0" w:space="0" w:color="auto"/>
            <w:left w:val="none" w:sz="0" w:space="0" w:color="auto"/>
            <w:bottom w:val="none" w:sz="0" w:space="0" w:color="auto"/>
            <w:right w:val="none" w:sz="0" w:space="0" w:color="auto"/>
          </w:divBdr>
        </w:div>
        <w:div w:id="1951935436">
          <w:marLeft w:val="0"/>
          <w:marRight w:val="0"/>
          <w:marTop w:val="0"/>
          <w:marBottom w:val="0"/>
          <w:divBdr>
            <w:top w:val="none" w:sz="0" w:space="0" w:color="auto"/>
            <w:left w:val="none" w:sz="0" w:space="0" w:color="auto"/>
            <w:bottom w:val="none" w:sz="0" w:space="0" w:color="auto"/>
            <w:right w:val="none" w:sz="0" w:space="0" w:color="auto"/>
          </w:divBdr>
        </w:div>
        <w:div w:id="1983803256">
          <w:marLeft w:val="0"/>
          <w:marRight w:val="0"/>
          <w:marTop w:val="0"/>
          <w:marBottom w:val="0"/>
          <w:divBdr>
            <w:top w:val="none" w:sz="0" w:space="0" w:color="auto"/>
            <w:left w:val="none" w:sz="0" w:space="0" w:color="auto"/>
            <w:bottom w:val="none" w:sz="0" w:space="0" w:color="auto"/>
            <w:right w:val="none" w:sz="0" w:space="0" w:color="auto"/>
          </w:divBdr>
        </w:div>
        <w:div w:id="1993945196">
          <w:marLeft w:val="0"/>
          <w:marRight w:val="0"/>
          <w:marTop w:val="0"/>
          <w:marBottom w:val="0"/>
          <w:divBdr>
            <w:top w:val="none" w:sz="0" w:space="0" w:color="auto"/>
            <w:left w:val="none" w:sz="0" w:space="0" w:color="auto"/>
            <w:bottom w:val="none" w:sz="0" w:space="0" w:color="auto"/>
            <w:right w:val="none" w:sz="0" w:space="0" w:color="auto"/>
          </w:divBdr>
        </w:div>
        <w:div w:id="2014332493">
          <w:marLeft w:val="0"/>
          <w:marRight w:val="0"/>
          <w:marTop w:val="0"/>
          <w:marBottom w:val="0"/>
          <w:divBdr>
            <w:top w:val="none" w:sz="0" w:space="0" w:color="auto"/>
            <w:left w:val="none" w:sz="0" w:space="0" w:color="auto"/>
            <w:bottom w:val="none" w:sz="0" w:space="0" w:color="auto"/>
            <w:right w:val="none" w:sz="0" w:space="0" w:color="auto"/>
          </w:divBdr>
        </w:div>
        <w:div w:id="2041853132">
          <w:marLeft w:val="0"/>
          <w:marRight w:val="0"/>
          <w:marTop w:val="0"/>
          <w:marBottom w:val="0"/>
          <w:divBdr>
            <w:top w:val="none" w:sz="0" w:space="0" w:color="auto"/>
            <w:left w:val="none" w:sz="0" w:space="0" w:color="auto"/>
            <w:bottom w:val="none" w:sz="0" w:space="0" w:color="auto"/>
            <w:right w:val="none" w:sz="0" w:space="0" w:color="auto"/>
          </w:divBdr>
        </w:div>
        <w:div w:id="2045665390">
          <w:marLeft w:val="0"/>
          <w:marRight w:val="0"/>
          <w:marTop w:val="0"/>
          <w:marBottom w:val="0"/>
          <w:divBdr>
            <w:top w:val="none" w:sz="0" w:space="0" w:color="auto"/>
            <w:left w:val="none" w:sz="0" w:space="0" w:color="auto"/>
            <w:bottom w:val="none" w:sz="0" w:space="0" w:color="auto"/>
            <w:right w:val="none" w:sz="0" w:space="0" w:color="auto"/>
          </w:divBdr>
        </w:div>
        <w:div w:id="2052923150">
          <w:marLeft w:val="0"/>
          <w:marRight w:val="0"/>
          <w:marTop w:val="0"/>
          <w:marBottom w:val="0"/>
          <w:divBdr>
            <w:top w:val="none" w:sz="0" w:space="0" w:color="auto"/>
            <w:left w:val="none" w:sz="0" w:space="0" w:color="auto"/>
            <w:bottom w:val="none" w:sz="0" w:space="0" w:color="auto"/>
            <w:right w:val="none" w:sz="0" w:space="0" w:color="auto"/>
          </w:divBdr>
        </w:div>
        <w:div w:id="2067800351">
          <w:marLeft w:val="0"/>
          <w:marRight w:val="0"/>
          <w:marTop w:val="0"/>
          <w:marBottom w:val="0"/>
          <w:divBdr>
            <w:top w:val="none" w:sz="0" w:space="0" w:color="auto"/>
            <w:left w:val="none" w:sz="0" w:space="0" w:color="auto"/>
            <w:bottom w:val="none" w:sz="0" w:space="0" w:color="auto"/>
            <w:right w:val="none" w:sz="0" w:space="0" w:color="auto"/>
          </w:divBdr>
        </w:div>
        <w:div w:id="2082363959">
          <w:marLeft w:val="0"/>
          <w:marRight w:val="0"/>
          <w:marTop w:val="0"/>
          <w:marBottom w:val="0"/>
          <w:divBdr>
            <w:top w:val="none" w:sz="0" w:space="0" w:color="auto"/>
            <w:left w:val="none" w:sz="0" w:space="0" w:color="auto"/>
            <w:bottom w:val="none" w:sz="0" w:space="0" w:color="auto"/>
            <w:right w:val="none" w:sz="0" w:space="0" w:color="auto"/>
          </w:divBdr>
        </w:div>
      </w:divsChild>
    </w:div>
    <w:div w:id="715928810">
      <w:bodyDiv w:val="1"/>
      <w:marLeft w:val="0"/>
      <w:marRight w:val="0"/>
      <w:marTop w:val="0"/>
      <w:marBottom w:val="0"/>
      <w:divBdr>
        <w:top w:val="none" w:sz="0" w:space="0" w:color="auto"/>
        <w:left w:val="none" w:sz="0" w:space="0" w:color="auto"/>
        <w:bottom w:val="none" w:sz="0" w:space="0" w:color="auto"/>
        <w:right w:val="none" w:sz="0" w:space="0" w:color="auto"/>
      </w:divBdr>
    </w:div>
    <w:div w:id="716970979">
      <w:bodyDiv w:val="1"/>
      <w:marLeft w:val="0"/>
      <w:marRight w:val="0"/>
      <w:marTop w:val="0"/>
      <w:marBottom w:val="0"/>
      <w:divBdr>
        <w:top w:val="none" w:sz="0" w:space="0" w:color="auto"/>
        <w:left w:val="none" w:sz="0" w:space="0" w:color="auto"/>
        <w:bottom w:val="none" w:sz="0" w:space="0" w:color="auto"/>
        <w:right w:val="none" w:sz="0" w:space="0" w:color="auto"/>
      </w:divBdr>
    </w:div>
    <w:div w:id="719062783">
      <w:bodyDiv w:val="1"/>
      <w:marLeft w:val="0"/>
      <w:marRight w:val="0"/>
      <w:marTop w:val="0"/>
      <w:marBottom w:val="0"/>
      <w:divBdr>
        <w:top w:val="none" w:sz="0" w:space="0" w:color="auto"/>
        <w:left w:val="none" w:sz="0" w:space="0" w:color="auto"/>
        <w:bottom w:val="none" w:sz="0" w:space="0" w:color="auto"/>
        <w:right w:val="none" w:sz="0" w:space="0" w:color="auto"/>
      </w:divBdr>
    </w:div>
    <w:div w:id="725688012">
      <w:bodyDiv w:val="1"/>
      <w:marLeft w:val="0"/>
      <w:marRight w:val="0"/>
      <w:marTop w:val="0"/>
      <w:marBottom w:val="0"/>
      <w:divBdr>
        <w:top w:val="none" w:sz="0" w:space="0" w:color="auto"/>
        <w:left w:val="none" w:sz="0" w:space="0" w:color="auto"/>
        <w:bottom w:val="none" w:sz="0" w:space="0" w:color="auto"/>
        <w:right w:val="none" w:sz="0" w:space="0" w:color="auto"/>
      </w:divBdr>
    </w:div>
    <w:div w:id="837768545">
      <w:bodyDiv w:val="1"/>
      <w:marLeft w:val="0"/>
      <w:marRight w:val="0"/>
      <w:marTop w:val="0"/>
      <w:marBottom w:val="0"/>
      <w:divBdr>
        <w:top w:val="none" w:sz="0" w:space="0" w:color="auto"/>
        <w:left w:val="none" w:sz="0" w:space="0" w:color="auto"/>
        <w:bottom w:val="none" w:sz="0" w:space="0" w:color="auto"/>
        <w:right w:val="none" w:sz="0" w:space="0" w:color="auto"/>
      </w:divBdr>
    </w:div>
    <w:div w:id="841705251">
      <w:bodyDiv w:val="1"/>
      <w:marLeft w:val="0"/>
      <w:marRight w:val="0"/>
      <w:marTop w:val="0"/>
      <w:marBottom w:val="0"/>
      <w:divBdr>
        <w:top w:val="none" w:sz="0" w:space="0" w:color="auto"/>
        <w:left w:val="none" w:sz="0" w:space="0" w:color="auto"/>
        <w:bottom w:val="none" w:sz="0" w:space="0" w:color="auto"/>
        <w:right w:val="none" w:sz="0" w:space="0" w:color="auto"/>
      </w:divBdr>
    </w:div>
    <w:div w:id="849370688">
      <w:bodyDiv w:val="1"/>
      <w:marLeft w:val="0"/>
      <w:marRight w:val="0"/>
      <w:marTop w:val="0"/>
      <w:marBottom w:val="0"/>
      <w:divBdr>
        <w:top w:val="none" w:sz="0" w:space="0" w:color="auto"/>
        <w:left w:val="none" w:sz="0" w:space="0" w:color="auto"/>
        <w:bottom w:val="none" w:sz="0" w:space="0" w:color="auto"/>
        <w:right w:val="none" w:sz="0" w:space="0" w:color="auto"/>
      </w:divBdr>
    </w:div>
    <w:div w:id="858349492">
      <w:bodyDiv w:val="1"/>
      <w:marLeft w:val="0"/>
      <w:marRight w:val="0"/>
      <w:marTop w:val="0"/>
      <w:marBottom w:val="0"/>
      <w:divBdr>
        <w:top w:val="none" w:sz="0" w:space="0" w:color="auto"/>
        <w:left w:val="none" w:sz="0" w:space="0" w:color="auto"/>
        <w:bottom w:val="none" w:sz="0" w:space="0" w:color="auto"/>
        <w:right w:val="none" w:sz="0" w:space="0" w:color="auto"/>
      </w:divBdr>
    </w:div>
    <w:div w:id="867792946">
      <w:bodyDiv w:val="1"/>
      <w:marLeft w:val="0"/>
      <w:marRight w:val="0"/>
      <w:marTop w:val="0"/>
      <w:marBottom w:val="0"/>
      <w:divBdr>
        <w:top w:val="none" w:sz="0" w:space="0" w:color="auto"/>
        <w:left w:val="none" w:sz="0" w:space="0" w:color="auto"/>
        <w:bottom w:val="none" w:sz="0" w:space="0" w:color="auto"/>
        <w:right w:val="none" w:sz="0" w:space="0" w:color="auto"/>
      </w:divBdr>
    </w:div>
    <w:div w:id="885333540">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101755906">
      <w:bodyDiv w:val="1"/>
      <w:marLeft w:val="0"/>
      <w:marRight w:val="0"/>
      <w:marTop w:val="0"/>
      <w:marBottom w:val="0"/>
      <w:divBdr>
        <w:top w:val="none" w:sz="0" w:space="0" w:color="auto"/>
        <w:left w:val="none" w:sz="0" w:space="0" w:color="auto"/>
        <w:bottom w:val="none" w:sz="0" w:space="0" w:color="auto"/>
        <w:right w:val="none" w:sz="0" w:space="0" w:color="auto"/>
      </w:divBdr>
    </w:div>
    <w:div w:id="1117599203">
      <w:bodyDiv w:val="1"/>
      <w:marLeft w:val="0"/>
      <w:marRight w:val="0"/>
      <w:marTop w:val="0"/>
      <w:marBottom w:val="0"/>
      <w:divBdr>
        <w:top w:val="none" w:sz="0" w:space="0" w:color="auto"/>
        <w:left w:val="none" w:sz="0" w:space="0" w:color="auto"/>
        <w:bottom w:val="none" w:sz="0" w:space="0" w:color="auto"/>
        <w:right w:val="none" w:sz="0" w:space="0" w:color="auto"/>
      </w:divBdr>
    </w:div>
    <w:div w:id="1126898915">
      <w:bodyDiv w:val="1"/>
      <w:marLeft w:val="0"/>
      <w:marRight w:val="0"/>
      <w:marTop w:val="0"/>
      <w:marBottom w:val="0"/>
      <w:divBdr>
        <w:top w:val="none" w:sz="0" w:space="0" w:color="auto"/>
        <w:left w:val="none" w:sz="0" w:space="0" w:color="auto"/>
        <w:bottom w:val="none" w:sz="0" w:space="0" w:color="auto"/>
        <w:right w:val="none" w:sz="0" w:space="0" w:color="auto"/>
      </w:divBdr>
    </w:div>
    <w:div w:id="1164400072">
      <w:bodyDiv w:val="1"/>
      <w:marLeft w:val="0"/>
      <w:marRight w:val="0"/>
      <w:marTop w:val="0"/>
      <w:marBottom w:val="0"/>
      <w:divBdr>
        <w:top w:val="none" w:sz="0" w:space="0" w:color="auto"/>
        <w:left w:val="none" w:sz="0" w:space="0" w:color="auto"/>
        <w:bottom w:val="none" w:sz="0" w:space="0" w:color="auto"/>
        <w:right w:val="none" w:sz="0" w:space="0" w:color="auto"/>
      </w:divBdr>
      <w:divsChild>
        <w:div w:id="100670662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371540202">
              <w:marLeft w:val="0"/>
              <w:marRight w:val="0"/>
              <w:marTop w:val="0"/>
              <w:marBottom w:val="0"/>
              <w:divBdr>
                <w:top w:val="single" w:sz="6" w:space="8" w:color="auto"/>
                <w:left w:val="single" w:sz="6" w:space="8" w:color="auto"/>
                <w:bottom w:val="none" w:sz="0" w:space="0" w:color="auto"/>
                <w:right w:val="single" w:sz="6" w:space="8" w:color="auto"/>
              </w:divBdr>
              <w:divsChild>
                <w:div w:id="2107736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01820117">
      <w:bodyDiv w:val="1"/>
      <w:marLeft w:val="0"/>
      <w:marRight w:val="0"/>
      <w:marTop w:val="0"/>
      <w:marBottom w:val="0"/>
      <w:divBdr>
        <w:top w:val="none" w:sz="0" w:space="0" w:color="auto"/>
        <w:left w:val="none" w:sz="0" w:space="0" w:color="auto"/>
        <w:bottom w:val="none" w:sz="0" w:space="0" w:color="auto"/>
        <w:right w:val="none" w:sz="0" w:space="0" w:color="auto"/>
      </w:divBdr>
      <w:divsChild>
        <w:div w:id="1845700275">
          <w:marLeft w:val="0"/>
          <w:marRight w:val="0"/>
          <w:marTop w:val="0"/>
          <w:marBottom w:val="0"/>
          <w:divBdr>
            <w:top w:val="none" w:sz="0" w:space="0" w:color="auto"/>
            <w:left w:val="none" w:sz="0" w:space="0" w:color="auto"/>
            <w:bottom w:val="none" w:sz="0" w:space="0" w:color="auto"/>
            <w:right w:val="none" w:sz="0" w:space="0" w:color="auto"/>
          </w:divBdr>
        </w:div>
      </w:divsChild>
    </w:div>
    <w:div w:id="1230384985">
      <w:bodyDiv w:val="1"/>
      <w:marLeft w:val="0"/>
      <w:marRight w:val="0"/>
      <w:marTop w:val="0"/>
      <w:marBottom w:val="0"/>
      <w:divBdr>
        <w:top w:val="none" w:sz="0" w:space="0" w:color="auto"/>
        <w:left w:val="none" w:sz="0" w:space="0" w:color="auto"/>
        <w:bottom w:val="none" w:sz="0" w:space="0" w:color="auto"/>
        <w:right w:val="none" w:sz="0" w:space="0" w:color="auto"/>
      </w:divBdr>
    </w:div>
    <w:div w:id="1240286284">
      <w:bodyDiv w:val="1"/>
      <w:marLeft w:val="0"/>
      <w:marRight w:val="0"/>
      <w:marTop w:val="0"/>
      <w:marBottom w:val="0"/>
      <w:divBdr>
        <w:top w:val="none" w:sz="0" w:space="0" w:color="auto"/>
        <w:left w:val="none" w:sz="0" w:space="0" w:color="auto"/>
        <w:bottom w:val="none" w:sz="0" w:space="0" w:color="auto"/>
        <w:right w:val="none" w:sz="0" w:space="0" w:color="auto"/>
      </w:divBdr>
    </w:div>
    <w:div w:id="1264387533">
      <w:bodyDiv w:val="1"/>
      <w:marLeft w:val="0"/>
      <w:marRight w:val="0"/>
      <w:marTop w:val="0"/>
      <w:marBottom w:val="0"/>
      <w:divBdr>
        <w:top w:val="none" w:sz="0" w:space="0" w:color="auto"/>
        <w:left w:val="none" w:sz="0" w:space="0" w:color="auto"/>
        <w:bottom w:val="none" w:sz="0" w:space="0" w:color="auto"/>
        <w:right w:val="none" w:sz="0" w:space="0" w:color="auto"/>
      </w:divBdr>
    </w:div>
    <w:div w:id="1272518109">
      <w:bodyDiv w:val="1"/>
      <w:marLeft w:val="0"/>
      <w:marRight w:val="0"/>
      <w:marTop w:val="0"/>
      <w:marBottom w:val="0"/>
      <w:divBdr>
        <w:top w:val="none" w:sz="0" w:space="0" w:color="auto"/>
        <w:left w:val="none" w:sz="0" w:space="0" w:color="auto"/>
        <w:bottom w:val="none" w:sz="0" w:space="0" w:color="auto"/>
        <w:right w:val="none" w:sz="0" w:space="0" w:color="auto"/>
      </w:divBdr>
      <w:divsChild>
        <w:div w:id="11541368">
          <w:marLeft w:val="0"/>
          <w:marRight w:val="0"/>
          <w:marTop w:val="0"/>
          <w:marBottom w:val="0"/>
          <w:divBdr>
            <w:top w:val="none" w:sz="0" w:space="0" w:color="auto"/>
            <w:left w:val="none" w:sz="0" w:space="0" w:color="auto"/>
            <w:bottom w:val="none" w:sz="0" w:space="0" w:color="auto"/>
            <w:right w:val="none" w:sz="0" w:space="0" w:color="auto"/>
          </w:divBdr>
        </w:div>
        <w:div w:id="108211480">
          <w:marLeft w:val="0"/>
          <w:marRight w:val="0"/>
          <w:marTop w:val="0"/>
          <w:marBottom w:val="0"/>
          <w:divBdr>
            <w:top w:val="none" w:sz="0" w:space="0" w:color="auto"/>
            <w:left w:val="none" w:sz="0" w:space="0" w:color="auto"/>
            <w:bottom w:val="none" w:sz="0" w:space="0" w:color="auto"/>
            <w:right w:val="none" w:sz="0" w:space="0" w:color="auto"/>
          </w:divBdr>
        </w:div>
        <w:div w:id="161242949">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716248673">
          <w:marLeft w:val="0"/>
          <w:marRight w:val="0"/>
          <w:marTop w:val="0"/>
          <w:marBottom w:val="0"/>
          <w:divBdr>
            <w:top w:val="none" w:sz="0" w:space="0" w:color="auto"/>
            <w:left w:val="none" w:sz="0" w:space="0" w:color="auto"/>
            <w:bottom w:val="none" w:sz="0" w:space="0" w:color="auto"/>
            <w:right w:val="none" w:sz="0" w:space="0" w:color="auto"/>
          </w:divBdr>
        </w:div>
        <w:div w:id="793914319">
          <w:marLeft w:val="0"/>
          <w:marRight w:val="0"/>
          <w:marTop w:val="0"/>
          <w:marBottom w:val="0"/>
          <w:divBdr>
            <w:top w:val="none" w:sz="0" w:space="0" w:color="auto"/>
            <w:left w:val="none" w:sz="0" w:space="0" w:color="auto"/>
            <w:bottom w:val="none" w:sz="0" w:space="0" w:color="auto"/>
            <w:right w:val="none" w:sz="0" w:space="0" w:color="auto"/>
          </w:divBdr>
        </w:div>
        <w:div w:id="949703718">
          <w:marLeft w:val="0"/>
          <w:marRight w:val="0"/>
          <w:marTop w:val="0"/>
          <w:marBottom w:val="0"/>
          <w:divBdr>
            <w:top w:val="none" w:sz="0" w:space="0" w:color="auto"/>
            <w:left w:val="none" w:sz="0" w:space="0" w:color="auto"/>
            <w:bottom w:val="none" w:sz="0" w:space="0" w:color="auto"/>
            <w:right w:val="none" w:sz="0" w:space="0" w:color="auto"/>
          </w:divBdr>
        </w:div>
        <w:div w:id="988175221">
          <w:marLeft w:val="0"/>
          <w:marRight w:val="0"/>
          <w:marTop w:val="0"/>
          <w:marBottom w:val="0"/>
          <w:divBdr>
            <w:top w:val="none" w:sz="0" w:space="0" w:color="auto"/>
            <w:left w:val="none" w:sz="0" w:space="0" w:color="auto"/>
            <w:bottom w:val="none" w:sz="0" w:space="0" w:color="auto"/>
            <w:right w:val="none" w:sz="0" w:space="0" w:color="auto"/>
          </w:divBdr>
        </w:div>
        <w:div w:id="1022627259">
          <w:marLeft w:val="0"/>
          <w:marRight w:val="0"/>
          <w:marTop w:val="0"/>
          <w:marBottom w:val="0"/>
          <w:divBdr>
            <w:top w:val="none" w:sz="0" w:space="0" w:color="auto"/>
            <w:left w:val="none" w:sz="0" w:space="0" w:color="auto"/>
            <w:bottom w:val="none" w:sz="0" w:space="0" w:color="auto"/>
            <w:right w:val="none" w:sz="0" w:space="0" w:color="auto"/>
          </w:divBdr>
        </w:div>
        <w:div w:id="1118985211">
          <w:marLeft w:val="0"/>
          <w:marRight w:val="0"/>
          <w:marTop w:val="0"/>
          <w:marBottom w:val="0"/>
          <w:divBdr>
            <w:top w:val="none" w:sz="0" w:space="0" w:color="auto"/>
            <w:left w:val="none" w:sz="0" w:space="0" w:color="auto"/>
            <w:bottom w:val="none" w:sz="0" w:space="0" w:color="auto"/>
            <w:right w:val="none" w:sz="0" w:space="0" w:color="auto"/>
          </w:divBdr>
        </w:div>
        <w:div w:id="1243680009">
          <w:marLeft w:val="0"/>
          <w:marRight w:val="0"/>
          <w:marTop w:val="0"/>
          <w:marBottom w:val="0"/>
          <w:divBdr>
            <w:top w:val="none" w:sz="0" w:space="0" w:color="auto"/>
            <w:left w:val="none" w:sz="0" w:space="0" w:color="auto"/>
            <w:bottom w:val="none" w:sz="0" w:space="0" w:color="auto"/>
            <w:right w:val="none" w:sz="0" w:space="0" w:color="auto"/>
          </w:divBdr>
        </w:div>
        <w:div w:id="1280918305">
          <w:marLeft w:val="0"/>
          <w:marRight w:val="0"/>
          <w:marTop w:val="0"/>
          <w:marBottom w:val="0"/>
          <w:divBdr>
            <w:top w:val="none" w:sz="0" w:space="0" w:color="auto"/>
            <w:left w:val="none" w:sz="0" w:space="0" w:color="auto"/>
            <w:bottom w:val="none" w:sz="0" w:space="0" w:color="auto"/>
            <w:right w:val="none" w:sz="0" w:space="0" w:color="auto"/>
          </w:divBdr>
        </w:div>
        <w:div w:id="1324163748">
          <w:marLeft w:val="0"/>
          <w:marRight w:val="0"/>
          <w:marTop w:val="0"/>
          <w:marBottom w:val="0"/>
          <w:divBdr>
            <w:top w:val="none" w:sz="0" w:space="0" w:color="auto"/>
            <w:left w:val="none" w:sz="0" w:space="0" w:color="auto"/>
            <w:bottom w:val="none" w:sz="0" w:space="0" w:color="auto"/>
            <w:right w:val="none" w:sz="0" w:space="0" w:color="auto"/>
          </w:divBdr>
        </w:div>
        <w:div w:id="1326668407">
          <w:marLeft w:val="0"/>
          <w:marRight w:val="0"/>
          <w:marTop w:val="0"/>
          <w:marBottom w:val="0"/>
          <w:divBdr>
            <w:top w:val="none" w:sz="0" w:space="0" w:color="auto"/>
            <w:left w:val="none" w:sz="0" w:space="0" w:color="auto"/>
            <w:bottom w:val="none" w:sz="0" w:space="0" w:color="auto"/>
            <w:right w:val="none" w:sz="0" w:space="0" w:color="auto"/>
          </w:divBdr>
        </w:div>
        <w:div w:id="1402866969">
          <w:marLeft w:val="0"/>
          <w:marRight w:val="0"/>
          <w:marTop w:val="0"/>
          <w:marBottom w:val="0"/>
          <w:divBdr>
            <w:top w:val="none" w:sz="0" w:space="0" w:color="auto"/>
            <w:left w:val="none" w:sz="0" w:space="0" w:color="auto"/>
            <w:bottom w:val="none" w:sz="0" w:space="0" w:color="auto"/>
            <w:right w:val="none" w:sz="0" w:space="0" w:color="auto"/>
          </w:divBdr>
        </w:div>
        <w:div w:id="1582526163">
          <w:marLeft w:val="0"/>
          <w:marRight w:val="0"/>
          <w:marTop w:val="0"/>
          <w:marBottom w:val="0"/>
          <w:divBdr>
            <w:top w:val="none" w:sz="0" w:space="0" w:color="auto"/>
            <w:left w:val="none" w:sz="0" w:space="0" w:color="auto"/>
            <w:bottom w:val="none" w:sz="0" w:space="0" w:color="auto"/>
            <w:right w:val="none" w:sz="0" w:space="0" w:color="auto"/>
          </w:divBdr>
        </w:div>
        <w:div w:id="1644693733">
          <w:marLeft w:val="0"/>
          <w:marRight w:val="0"/>
          <w:marTop w:val="0"/>
          <w:marBottom w:val="0"/>
          <w:divBdr>
            <w:top w:val="none" w:sz="0" w:space="0" w:color="auto"/>
            <w:left w:val="none" w:sz="0" w:space="0" w:color="auto"/>
            <w:bottom w:val="none" w:sz="0" w:space="0" w:color="auto"/>
            <w:right w:val="none" w:sz="0" w:space="0" w:color="auto"/>
          </w:divBdr>
        </w:div>
        <w:div w:id="1904176727">
          <w:marLeft w:val="0"/>
          <w:marRight w:val="0"/>
          <w:marTop w:val="0"/>
          <w:marBottom w:val="0"/>
          <w:divBdr>
            <w:top w:val="none" w:sz="0" w:space="0" w:color="auto"/>
            <w:left w:val="none" w:sz="0" w:space="0" w:color="auto"/>
            <w:bottom w:val="none" w:sz="0" w:space="0" w:color="auto"/>
            <w:right w:val="none" w:sz="0" w:space="0" w:color="auto"/>
          </w:divBdr>
        </w:div>
        <w:div w:id="2093428264">
          <w:marLeft w:val="0"/>
          <w:marRight w:val="0"/>
          <w:marTop w:val="0"/>
          <w:marBottom w:val="0"/>
          <w:divBdr>
            <w:top w:val="none" w:sz="0" w:space="0" w:color="auto"/>
            <w:left w:val="none" w:sz="0" w:space="0" w:color="auto"/>
            <w:bottom w:val="none" w:sz="0" w:space="0" w:color="auto"/>
            <w:right w:val="none" w:sz="0" w:space="0" w:color="auto"/>
          </w:divBdr>
        </w:div>
      </w:divsChild>
    </w:div>
    <w:div w:id="1317028865">
      <w:bodyDiv w:val="1"/>
      <w:marLeft w:val="0"/>
      <w:marRight w:val="0"/>
      <w:marTop w:val="0"/>
      <w:marBottom w:val="0"/>
      <w:divBdr>
        <w:top w:val="none" w:sz="0" w:space="0" w:color="auto"/>
        <w:left w:val="none" w:sz="0" w:space="0" w:color="auto"/>
        <w:bottom w:val="none" w:sz="0" w:space="0" w:color="auto"/>
        <w:right w:val="none" w:sz="0" w:space="0" w:color="auto"/>
      </w:divBdr>
    </w:div>
    <w:div w:id="1333484809">
      <w:bodyDiv w:val="1"/>
      <w:marLeft w:val="0"/>
      <w:marRight w:val="0"/>
      <w:marTop w:val="0"/>
      <w:marBottom w:val="0"/>
      <w:divBdr>
        <w:top w:val="none" w:sz="0" w:space="0" w:color="auto"/>
        <w:left w:val="none" w:sz="0" w:space="0" w:color="auto"/>
        <w:bottom w:val="none" w:sz="0" w:space="0" w:color="auto"/>
        <w:right w:val="none" w:sz="0" w:space="0" w:color="auto"/>
      </w:divBdr>
    </w:div>
    <w:div w:id="1404795100">
      <w:bodyDiv w:val="1"/>
      <w:marLeft w:val="0"/>
      <w:marRight w:val="0"/>
      <w:marTop w:val="0"/>
      <w:marBottom w:val="0"/>
      <w:divBdr>
        <w:top w:val="none" w:sz="0" w:space="0" w:color="auto"/>
        <w:left w:val="none" w:sz="0" w:space="0" w:color="auto"/>
        <w:bottom w:val="none" w:sz="0" w:space="0" w:color="auto"/>
        <w:right w:val="none" w:sz="0" w:space="0" w:color="auto"/>
      </w:divBdr>
    </w:div>
    <w:div w:id="1427649566">
      <w:bodyDiv w:val="1"/>
      <w:marLeft w:val="0"/>
      <w:marRight w:val="0"/>
      <w:marTop w:val="0"/>
      <w:marBottom w:val="0"/>
      <w:divBdr>
        <w:top w:val="none" w:sz="0" w:space="0" w:color="auto"/>
        <w:left w:val="none" w:sz="0" w:space="0" w:color="auto"/>
        <w:bottom w:val="none" w:sz="0" w:space="0" w:color="auto"/>
        <w:right w:val="none" w:sz="0" w:space="0" w:color="auto"/>
      </w:divBdr>
    </w:div>
    <w:div w:id="1495679185">
      <w:bodyDiv w:val="1"/>
      <w:marLeft w:val="0"/>
      <w:marRight w:val="0"/>
      <w:marTop w:val="0"/>
      <w:marBottom w:val="0"/>
      <w:divBdr>
        <w:top w:val="none" w:sz="0" w:space="0" w:color="auto"/>
        <w:left w:val="none" w:sz="0" w:space="0" w:color="auto"/>
        <w:bottom w:val="none" w:sz="0" w:space="0" w:color="auto"/>
        <w:right w:val="none" w:sz="0" w:space="0" w:color="auto"/>
      </w:divBdr>
    </w:div>
    <w:div w:id="1500583938">
      <w:bodyDiv w:val="1"/>
      <w:marLeft w:val="0"/>
      <w:marRight w:val="0"/>
      <w:marTop w:val="0"/>
      <w:marBottom w:val="0"/>
      <w:divBdr>
        <w:top w:val="none" w:sz="0" w:space="0" w:color="auto"/>
        <w:left w:val="none" w:sz="0" w:space="0" w:color="auto"/>
        <w:bottom w:val="none" w:sz="0" w:space="0" w:color="auto"/>
        <w:right w:val="none" w:sz="0" w:space="0" w:color="auto"/>
      </w:divBdr>
    </w:div>
    <w:div w:id="1529873342">
      <w:bodyDiv w:val="1"/>
      <w:marLeft w:val="0"/>
      <w:marRight w:val="0"/>
      <w:marTop w:val="0"/>
      <w:marBottom w:val="0"/>
      <w:divBdr>
        <w:top w:val="none" w:sz="0" w:space="0" w:color="auto"/>
        <w:left w:val="none" w:sz="0" w:space="0" w:color="auto"/>
        <w:bottom w:val="none" w:sz="0" w:space="0" w:color="auto"/>
        <w:right w:val="none" w:sz="0" w:space="0" w:color="auto"/>
      </w:divBdr>
    </w:div>
    <w:div w:id="1549494962">
      <w:bodyDiv w:val="1"/>
      <w:marLeft w:val="0"/>
      <w:marRight w:val="0"/>
      <w:marTop w:val="0"/>
      <w:marBottom w:val="0"/>
      <w:divBdr>
        <w:top w:val="none" w:sz="0" w:space="0" w:color="auto"/>
        <w:left w:val="none" w:sz="0" w:space="0" w:color="auto"/>
        <w:bottom w:val="none" w:sz="0" w:space="0" w:color="auto"/>
        <w:right w:val="none" w:sz="0" w:space="0" w:color="auto"/>
      </w:divBdr>
    </w:div>
    <w:div w:id="1569195533">
      <w:bodyDiv w:val="1"/>
      <w:marLeft w:val="0"/>
      <w:marRight w:val="0"/>
      <w:marTop w:val="0"/>
      <w:marBottom w:val="0"/>
      <w:divBdr>
        <w:top w:val="none" w:sz="0" w:space="0" w:color="auto"/>
        <w:left w:val="none" w:sz="0" w:space="0" w:color="auto"/>
        <w:bottom w:val="none" w:sz="0" w:space="0" w:color="auto"/>
        <w:right w:val="none" w:sz="0" w:space="0" w:color="auto"/>
      </w:divBdr>
    </w:div>
    <w:div w:id="1588079437">
      <w:bodyDiv w:val="1"/>
      <w:marLeft w:val="0"/>
      <w:marRight w:val="0"/>
      <w:marTop w:val="0"/>
      <w:marBottom w:val="0"/>
      <w:divBdr>
        <w:top w:val="none" w:sz="0" w:space="0" w:color="auto"/>
        <w:left w:val="none" w:sz="0" w:space="0" w:color="auto"/>
        <w:bottom w:val="none" w:sz="0" w:space="0" w:color="auto"/>
        <w:right w:val="none" w:sz="0" w:space="0" w:color="auto"/>
      </w:divBdr>
    </w:div>
    <w:div w:id="1594195928">
      <w:bodyDiv w:val="1"/>
      <w:marLeft w:val="0"/>
      <w:marRight w:val="0"/>
      <w:marTop w:val="0"/>
      <w:marBottom w:val="0"/>
      <w:divBdr>
        <w:top w:val="none" w:sz="0" w:space="0" w:color="auto"/>
        <w:left w:val="none" w:sz="0" w:space="0" w:color="auto"/>
        <w:bottom w:val="none" w:sz="0" w:space="0" w:color="auto"/>
        <w:right w:val="none" w:sz="0" w:space="0" w:color="auto"/>
      </w:divBdr>
    </w:div>
    <w:div w:id="1594895117">
      <w:bodyDiv w:val="1"/>
      <w:marLeft w:val="0"/>
      <w:marRight w:val="0"/>
      <w:marTop w:val="0"/>
      <w:marBottom w:val="0"/>
      <w:divBdr>
        <w:top w:val="none" w:sz="0" w:space="0" w:color="auto"/>
        <w:left w:val="none" w:sz="0" w:space="0" w:color="auto"/>
        <w:bottom w:val="none" w:sz="0" w:space="0" w:color="auto"/>
        <w:right w:val="none" w:sz="0" w:space="0" w:color="auto"/>
      </w:divBdr>
      <w:divsChild>
        <w:div w:id="342827640">
          <w:marLeft w:val="0"/>
          <w:marRight w:val="0"/>
          <w:marTop w:val="0"/>
          <w:marBottom w:val="0"/>
          <w:divBdr>
            <w:top w:val="none" w:sz="0" w:space="0" w:color="auto"/>
            <w:left w:val="none" w:sz="0" w:space="0" w:color="auto"/>
            <w:bottom w:val="none" w:sz="0" w:space="0" w:color="auto"/>
            <w:right w:val="none" w:sz="0" w:space="0" w:color="auto"/>
          </w:divBdr>
          <w:divsChild>
            <w:div w:id="179009876">
              <w:marLeft w:val="0"/>
              <w:marRight w:val="0"/>
              <w:marTop w:val="0"/>
              <w:marBottom w:val="0"/>
              <w:divBdr>
                <w:top w:val="none" w:sz="0" w:space="0" w:color="auto"/>
                <w:left w:val="none" w:sz="0" w:space="0" w:color="auto"/>
                <w:bottom w:val="none" w:sz="0" w:space="0" w:color="auto"/>
                <w:right w:val="none" w:sz="0" w:space="0" w:color="auto"/>
              </w:divBdr>
            </w:div>
            <w:div w:id="518853033">
              <w:marLeft w:val="0"/>
              <w:marRight w:val="0"/>
              <w:marTop w:val="0"/>
              <w:marBottom w:val="0"/>
              <w:divBdr>
                <w:top w:val="none" w:sz="0" w:space="0" w:color="auto"/>
                <w:left w:val="none" w:sz="0" w:space="0" w:color="auto"/>
                <w:bottom w:val="none" w:sz="0" w:space="0" w:color="auto"/>
                <w:right w:val="none" w:sz="0" w:space="0" w:color="auto"/>
              </w:divBdr>
            </w:div>
            <w:div w:id="593788730">
              <w:marLeft w:val="0"/>
              <w:marRight w:val="0"/>
              <w:marTop w:val="0"/>
              <w:marBottom w:val="0"/>
              <w:divBdr>
                <w:top w:val="none" w:sz="0" w:space="0" w:color="auto"/>
                <w:left w:val="none" w:sz="0" w:space="0" w:color="auto"/>
                <w:bottom w:val="none" w:sz="0" w:space="0" w:color="auto"/>
                <w:right w:val="none" w:sz="0" w:space="0" w:color="auto"/>
              </w:divBdr>
            </w:div>
            <w:div w:id="808322574">
              <w:marLeft w:val="0"/>
              <w:marRight w:val="0"/>
              <w:marTop w:val="0"/>
              <w:marBottom w:val="0"/>
              <w:divBdr>
                <w:top w:val="none" w:sz="0" w:space="0" w:color="auto"/>
                <w:left w:val="none" w:sz="0" w:space="0" w:color="auto"/>
                <w:bottom w:val="none" w:sz="0" w:space="0" w:color="auto"/>
                <w:right w:val="none" w:sz="0" w:space="0" w:color="auto"/>
              </w:divBdr>
            </w:div>
            <w:div w:id="1153832898">
              <w:marLeft w:val="0"/>
              <w:marRight w:val="0"/>
              <w:marTop w:val="0"/>
              <w:marBottom w:val="0"/>
              <w:divBdr>
                <w:top w:val="none" w:sz="0" w:space="0" w:color="auto"/>
                <w:left w:val="none" w:sz="0" w:space="0" w:color="auto"/>
                <w:bottom w:val="none" w:sz="0" w:space="0" w:color="auto"/>
                <w:right w:val="none" w:sz="0" w:space="0" w:color="auto"/>
              </w:divBdr>
            </w:div>
            <w:div w:id="1283270026">
              <w:marLeft w:val="0"/>
              <w:marRight w:val="0"/>
              <w:marTop w:val="0"/>
              <w:marBottom w:val="0"/>
              <w:divBdr>
                <w:top w:val="none" w:sz="0" w:space="0" w:color="auto"/>
                <w:left w:val="none" w:sz="0" w:space="0" w:color="auto"/>
                <w:bottom w:val="none" w:sz="0" w:space="0" w:color="auto"/>
                <w:right w:val="none" w:sz="0" w:space="0" w:color="auto"/>
              </w:divBdr>
            </w:div>
            <w:div w:id="2131970025">
              <w:marLeft w:val="0"/>
              <w:marRight w:val="0"/>
              <w:marTop w:val="0"/>
              <w:marBottom w:val="0"/>
              <w:divBdr>
                <w:top w:val="none" w:sz="0" w:space="0" w:color="auto"/>
                <w:left w:val="none" w:sz="0" w:space="0" w:color="auto"/>
                <w:bottom w:val="none" w:sz="0" w:space="0" w:color="auto"/>
                <w:right w:val="none" w:sz="0" w:space="0" w:color="auto"/>
              </w:divBdr>
            </w:div>
          </w:divsChild>
        </w:div>
        <w:div w:id="517618211">
          <w:marLeft w:val="0"/>
          <w:marRight w:val="0"/>
          <w:marTop w:val="0"/>
          <w:marBottom w:val="0"/>
          <w:divBdr>
            <w:top w:val="none" w:sz="0" w:space="0" w:color="auto"/>
            <w:left w:val="none" w:sz="0" w:space="0" w:color="auto"/>
            <w:bottom w:val="none" w:sz="0" w:space="0" w:color="auto"/>
            <w:right w:val="none" w:sz="0" w:space="0" w:color="auto"/>
          </w:divBdr>
          <w:divsChild>
            <w:div w:id="766271108">
              <w:marLeft w:val="0"/>
              <w:marRight w:val="0"/>
              <w:marTop w:val="0"/>
              <w:marBottom w:val="0"/>
              <w:divBdr>
                <w:top w:val="none" w:sz="0" w:space="0" w:color="auto"/>
                <w:left w:val="none" w:sz="0" w:space="0" w:color="auto"/>
                <w:bottom w:val="none" w:sz="0" w:space="0" w:color="auto"/>
                <w:right w:val="none" w:sz="0" w:space="0" w:color="auto"/>
              </w:divBdr>
            </w:div>
          </w:divsChild>
        </w:div>
        <w:div w:id="1480878301">
          <w:marLeft w:val="0"/>
          <w:marRight w:val="0"/>
          <w:marTop w:val="0"/>
          <w:marBottom w:val="0"/>
          <w:divBdr>
            <w:top w:val="none" w:sz="0" w:space="0" w:color="auto"/>
            <w:left w:val="none" w:sz="0" w:space="0" w:color="auto"/>
            <w:bottom w:val="none" w:sz="0" w:space="0" w:color="auto"/>
            <w:right w:val="none" w:sz="0" w:space="0" w:color="auto"/>
          </w:divBdr>
        </w:div>
        <w:div w:id="1483697585">
          <w:marLeft w:val="0"/>
          <w:marRight w:val="0"/>
          <w:marTop w:val="0"/>
          <w:marBottom w:val="0"/>
          <w:divBdr>
            <w:top w:val="none" w:sz="0" w:space="0" w:color="auto"/>
            <w:left w:val="none" w:sz="0" w:space="0" w:color="auto"/>
            <w:bottom w:val="none" w:sz="0" w:space="0" w:color="auto"/>
            <w:right w:val="none" w:sz="0" w:space="0" w:color="auto"/>
          </w:divBdr>
        </w:div>
      </w:divsChild>
    </w:div>
    <w:div w:id="1617517822">
      <w:bodyDiv w:val="1"/>
      <w:marLeft w:val="0"/>
      <w:marRight w:val="0"/>
      <w:marTop w:val="0"/>
      <w:marBottom w:val="0"/>
      <w:divBdr>
        <w:top w:val="none" w:sz="0" w:space="0" w:color="auto"/>
        <w:left w:val="none" w:sz="0" w:space="0" w:color="auto"/>
        <w:bottom w:val="none" w:sz="0" w:space="0" w:color="auto"/>
        <w:right w:val="none" w:sz="0" w:space="0" w:color="auto"/>
      </w:divBdr>
    </w:div>
    <w:div w:id="1646466227">
      <w:bodyDiv w:val="1"/>
      <w:marLeft w:val="0"/>
      <w:marRight w:val="0"/>
      <w:marTop w:val="0"/>
      <w:marBottom w:val="0"/>
      <w:divBdr>
        <w:top w:val="none" w:sz="0" w:space="0" w:color="auto"/>
        <w:left w:val="none" w:sz="0" w:space="0" w:color="auto"/>
        <w:bottom w:val="none" w:sz="0" w:space="0" w:color="auto"/>
        <w:right w:val="none" w:sz="0" w:space="0" w:color="auto"/>
      </w:divBdr>
    </w:div>
    <w:div w:id="1674725053">
      <w:bodyDiv w:val="1"/>
      <w:marLeft w:val="0"/>
      <w:marRight w:val="0"/>
      <w:marTop w:val="0"/>
      <w:marBottom w:val="0"/>
      <w:divBdr>
        <w:top w:val="none" w:sz="0" w:space="0" w:color="auto"/>
        <w:left w:val="none" w:sz="0" w:space="0" w:color="auto"/>
        <w:bottom w:val="none" w:sz="0" w:space="0" w:color="auto"/>
        <w:right w:val="none" w:sz="0" w:space="0" w:color="auto"/>
      </w:divBdr>
    </w:div>
    <w:div w:id="1686979945">
      <w:bodyDiv w:val="1"/>
      <w:marLeft w:val="0"/>
      <w:marRight w:val="0"/>
      <w:marTop w:val="0"/>
      <w:marBottom w:val="0"/>
      <w:divBdr>
        <w:top w:val="none" w:sz="0" w:space="0" w:color="auto"/>
        <w:left w:val="none" w:sz="0" w:space="0" w:color="auto"/>
        <w:bottom w:val="none" w:sz="0" w:space="0" w:color="auto"/>
        <w:right w:val="none" w:sz="0" w:space="0" w:color="auto"/>
      </w:divBdr>
    </w:div>
    <w:div w:id="1690332450">
      <w:bodyDiv w:val="1"/>
      <w:marLeft w:val="0"/>
      <w:marRight w:val="0"/>
      <w:marTop w:val="0"/>
      <w:marBottom w:val="0"/>
      <w:divBdr>
        <w:top w:val="none" w:sz="0" w:space="0" w:color="auto"/>
        <w:left w:val="none" w:sz="0" w:space="0" w:color="auto"/>
        <w:bottom w:val="none" w:sz="0" w:space="0" w:color="auto"/>
        <w:right w:val="none" w:sz="0" w:space="0" w:color="auto"/>
      </w:divBdr>
    </w:div>
    <w:div w:id="1722900364">
      <w:bodyDiv w:val="1"/>
      <w:marLeft w:val="0"/>
      <w:marRight w:val="0"/>
      <w:marTop w:val="0"/>
      <w:marBottom w:val="0"/>
      <w:divBdr>
        <w:top w:val="none" w:sz="0" w:space="0" w:color="auto"/>
        <w:left w:val="none" w:sz="0" w:space="0" w:color="auto"/>
        <w:bottom w:val="none" w:sz="0" w:space="0" w:color="auto"/>
        <w:right w:val="none" w:sz="0" w:space="0" w:color="auto"/>
      </w:divBdr>
    </w:div>
    <w:div w:id="1935672702">
      <w:bodyDiv w:val="1"/>
      <w:marLeft w:val="0"/>
      <w:marRight w:val="0"/>
      <w:marTop w:val="0"/>
      <w:marBottom w:val="0"/>
      <w:divBdr>
        <w:top w:val="none" w:sz="0" w:space="0" w:color="auto"/>
        <w:left w:val="none" w:sz="0" w:space="0" w:color="auto"/>
        <w:bottom w:val="none" w:sz="0" w:space="0" w:color="auto"/>
        <w:right w:val="none" w:sz="0" w:space="0" w:color="auto"/>
      </w:divBdr>
      <w:divsChild>
        <w:div w:id="9376919">
          <w:marLeft w:val="0"/>
          <w:marRight w:val="0"/>
          <w:marTop w:val="0"/>
          <w:marBottom w:val="0"/>
          <w:divBdr>
            <w:top w:val="none" w:sz="0" w:space="0" w:color="auto"/>
            <w:left w:val="none" w:sz="0" w:space="0" w:color="auto"/>
            <w:bottom w:val="none" w:sz="0" w:space="0" w:color="auto"/>
            <w:right w:val="none" w:sz="0" w:space="0" w:color="auto"/>
          </w:divBdr>
        </w:div>
        <w:div w:id="47383761">
          <w:marLeft w:val="0"/>
          <w:marRight w:val="0"/>
          <w:marTop w:val="0"/>
          <w:marBottom w:val="0"/>
          <w:divBdr>
            <w:top w:val="none" w:sz="0" w:space="0" w:color="auto"/>
            <w:left w:val="none" w:sz="0" w:space="0" w:color="auto"/>
            <w:bottom w:val="none" w:sz="0" w:space="0" w:color="auto"/>
            <w:right w:val="none" w:sz="0" w:space="0" w:color="auto"/>
          </w:divBdr>
        </w:div>
        <w:div w:id="49231388">
          <w:marLeft w:val="0"/>
          <w:marRight w:val="0"/>
          <w:marTop w:val="0"/>
          <w:marBottom w:val="0"/>
          <w:divBdr>
            <w:top w:val="none" w:sz="0" w:space="0" w:color="auto"/>
            <w:left w:val="none" w:sz="0" w:space="0" w:color="auto"/>
            <w:bottom w:val="none" w:sz="0" w:space="0" w:color="auto"/>
            <w:right w:val="none" w:sz="0" w:space="0" w:color="auto"/>
          </w:divBdr>
        </w:div>
        <w:div w:id="65955636">
          <w:marLeft w:val="0"/>
          <w:marRight w:val="0"/>
          <w:marTop w:val="0"/>
          <w:marBottom w:val="0"/>
          <w:divBdr>
            <w:top w:val="none" w:sz="0" w:space="0" w:color="auto"/>
            <w:left w:val="none" w:sz="0" w:space="0" w:color="auto"/>
            <w:bottom w:val="none" w:sz="0" w:space="0" w:color="auto"/>
            <w:right w:val="none" w:sz="0" w:space="0" w:color="auto"/>
          </w:divBdr>
        </w:div>
        <w:div w:id="80370214">
          <w:marLeft w:val="0"/>
          <w:marRight w:val="0"/>
          <w:marTop w:val="0"/>
          <w:marBottom w:val="0"/>
          <w:divBdr>
            <w:top w:val="none" w:sz="0" w:space="0" w:color="auto"/>
            <w:left w:val="none" w:sz="0" w:space="0" w:color="auto"/>
            <w:bottom w:val="none" w:sz="0" w:space="0" w:color="auto"/>
            <w:right w:val="none" w:sz="0" w:space="0" w:color="auto"/>
          </w:divBdr>
        </w:div>
        <w:div w:id="81489769">
          <w:marLeft w:val="0"/>
          <w:marRight w:val="0"/>
          <w:marTop w:val="0"/>
          <w:marBottom w:val="0"/>
          <w:divBdr>
            <w:top w:val="none" w:sz="0" w:space="0" w:color="auto"/>
            <w:left w:val="none" w:sz="0" w:space="0" w:color="auto"/>
            <w:bottom w:val="none" w:sz="0" w:space="0" w:color="auto"/>
            <w:right w:val="none" w:sz="0" w:space="0" w:color="auto"/>
          </w:divBdr>
        </w:div>
        <w:div w:id="133254290">
          <w:marLeft w:val="0"/>
          <w:marRight w:val="0"/>
          <w:marTop w:val="0"/>
          <w:marBottom w:val="0"/>
          <w:divBdr>
            <w:top w:val="none" w:sz="0" w:space="0" w:color="auto"/>
            <w:left w:val="none" w:sz="0" w:space="0" w:color="auto"/>
            <w:bottom w:val="none" w:sz="0" w:space="0" w:color="auto"/>
            <w:right w:val="none" w:sz="0" w:space="0" w:color="auto"/>
          </w:divBdr>
        </w:div>
        <w:div w:id="150874979">
          <w:marLeft w:val="0"/>
          <w:marRight w:val="0"/>
          <w:marTop w:val="0"/>
          <w:marBottom w:val="0"/>
          <w:divBdr>
            <w:top w:val="none" w:sz="0" w:space="0" w:color="auto"/>
            <w:left w:val="none" w:sz="0" w:space="0" w:color="auto"/>
            <w:bottom w:val="none" w:sz="0" w:space="0" w:color="auto"/>
            <w:right w:val="none" w:sz="0" w:space="0" w:color="auto"/>
          </w:divBdr>
        </w:div>
        <w:div w:id="194932633">
          <w:marLeft w:val="0"/>
          <w:marRight w:val="0"/>
          <w:marTop w:val="0"/>
          <w:marBottom w:val="0"/>
          <w:divBdr>
            <w:top w:val="none" w:sz="0" w:space="0" w:color="auto"/>
            <w:left w:val="none" w:sz="0" w:space="0" w:color="auto"/>
            <w:bottom w:val="none" w:sz="0" w:space="0" w:color="auto"/>
            <w:right w:val="none" w:sz="0" w:space="0" w:color="auto"/>
          </w:divBdr>
        </w:div>
        <w:div w:id="215510998">
          <w:marLeft w:val="0"/>
          <w:marRight w:val="0"/>
          <w:marTop w:val="0"/>
          <w:marBottom w:val="0"/>
          <w:divBdr>
            <w:top w:val="none" w:sz="0" w:space="0" w:color="auto"/>
            <w:left w:val="none" w:sz="0" w:space="0" w:color="auto"/>
            <w:bottom w:val="none" w:sz="0" w:space="0" w:color="auto"/>
            <w:right w:val="none" w:sz="0" w:space="0" w:color="auto"/>
          </w:divBdr>
        </w:div>
        <w:div w:id="246354715">
          <w:marLeft w:val="0"/>
          <w:marRight w:val="0"/>
          <w:marTop w:val="0"/>
          <w:marBottom w:val="0"/>
          <w:divBdr>
            <w:top w:val="none" w:sz="0" w:space="0" w:color="auto"/>
            <w:left w:val="none" w:sz="0" w:space="0" w:color="auto"/>
            <w:bottom w:val="none" w:sz="0" w:space="0" w:color="auto"/>
            <w:right w:val="none" w:sz="0" w:space="0" w:color="auto"/>
          </w:divBdr>
        </w:div>
        <w:div w:id="261374135">
          <w:marLeft w:val="0"/>
          <w:marRight w:val="0"/>
          <w:marTop w:val="0"/>
          <w:marBottom w:val="0"/>
          <w:divBdr>
            <w:top w:val="none" w:sz="0" w:space="0" w:color="auto"/>
            <w:left w:val="none" w:sz="0" w:space="0" w:color="auto"/>
            <w:bottom w:val="none" w:sz="0" w:space="0" w:color="auto"/>
            <w:right w:val="none" w:sz="0" w:space="0" w:color="auto"/>
          </w:divBdr>
        </w:div>
        <w:div w:id="289288948">
          <w:marLeft w:val="0"/>
          <w:marRight w:val="0"/>
          <w:marTop w:val="0"/>
          <w:marBottom w:val="0"/>
          <w:divBdr>
            <w:top w:val="none" w:sz="0" w:space="0" w:color="auto"/>
            <w:left w:val="none" w:sz="0" w:space="0" w:color="auto"/>
            <w:bottom w:val="none" w:sz="0" w:space="0" w:color="auto"/>
            <w:right w:val="none" w:sz="0" w:space="0" w:color="auto"/>
          </w:divBdr>
        </w:div>
        <w:div w:id="317653603">
          <w:marLeft w:val="0"/>
          <w:marRight w:val="0"/>
          <w:marTop w:val="0"/>
          <w:marBottom w:val="0"/>
          <w:divBdr>
            <w:top w:val="none" w:sz="0" w:space="0" w:color="auto"/>
            <w:left w:val="none" w:sz="0" w:space="0" w:color="auto"/>
            <w:bottom w:val="none" w:sz="0" w:space="0" w:color="auto"/>
            <w:right w:val="none" w:sz="0" w:space="0" w:color="auto"/>
          </w:divBdr>
        </w:div>
        <w:div w:id="325012167">
          <w:marLeft w:val="0"/>
          <w:marRight w:val="0"/>
          <w:marTop w:val="0"/>
          <w:marBottom w:val="0"/>
          <w:divBdr>
            <w:top w:val="none" w:sz="0" w:space="0" w:color="auto"/>
            <w:left w:val="none" w:sz="0" w:space="0" w:color="auto"/>
            <w:bottom w:val="none" w:sz="0" w:space="0" w:color="auto"/>
            <w:right w:val="none" w:sz="0" w:space="0" w:color="auto"/>
          </w:divBdr>
        </w:div>
        <w:div w:id="359741543">
          <w:marLeft w:val="0"/>
          <w:marRight w:val="0"/>
          <w:marTop w:val="0"/>
          <w:marBottom w:val="0"/>
          <w:divBdr>
            <w:top w:val="none" w:sz="0" w:space="0" w:color="auto"/>
            <w:left w:val="none" w:sz="0" w:space="0" w:color="auto"/>
            <w:bottom w:val="none" w:sz="0" w:space="0" w:color="auto"/>
            <w:right w:val="none" w:sz="0" w:space="0" w:color="auto"/>
          </w:divBdr>
        </w:div>
        <w:div w:id="410199778">
          <w:marLeft w:val="0"/>
          <w:marRight w:val="0"/>
          <w:marTop w:val="0"/>
          <w:marBottom w:val="0"/>
          <w:divBdr>
            <w:top w:val="none" w:sz="0" w:space="0" w:color="auto"/>
            <w:left w:val="none" w:sz="0" w:space="0" w:color="auto"/>
            <w:bottom w:val="none" w:sz="0" w:space="0" w:color="auto"/>
            <w:right w:val="none" w:sz="0" w:space="0" w:color="auto"/>
          </w:divBdr>
        </w:div>
        <w:div w:id="533350565">
          <w:marLeft w:val="0"/>
          <w:marRight w:val="0"/>
          <w:marTop w:val="0"/>
          <w:marBottom w:val="0"/>
          <w:divBdr>
            <w:top w:val="none" w:sz="0" w:space="0" w:color="auto"/>
            <w:left w:val="none" w:sz="0" w:space="0" w:color="auto"/>
            <w:bottom w:val="none" w:sz="0" w:space="0" w:color="auto"/>
            <w:right w:val="none" w:sz="0" w:space="0" w:color="auto"/>
          </w:divBdr>
        </w:div>
        <w:div w:id="534926817">
          <w:marLeft w:val="0"/>
          <w:marRight w:val="0"/>
          <w:marTop w:val="0"/>
          <w:marBottom w:val="0"/>
          <w:divBdr>
            <w:top w:val="none" w:sz="0" w:space="0" w:color="auto"/>
            <w:left w:val="none" w:sz="0" w:space="0" w:color="auto"/>
            <w:bottom w:val="none" w:sz="0" w:space="0" w:color="auto"/>
            <w:right w:val="none" w:sz="0" w:space="0" w:color="auto"/>
          </w:divBdr>
        </w:div>
        <w:div w:id="572393163">
          <w:marLeft w:val="0"/>
          <w:marRight w:val="0"/>
          <w:marTop w:val="0"/>
          <w:marBottom w:val="0"/>
          <w:divBdr>
            <w:top w:val="none" w:sz="0" w:space="0" w:color="auto"/>
            <w:left w:val="none" w:sz="0" w:space="0" w:color="auto"/>
            <w:bottom w:val="none" w:sz="0" w:space="0" w:color="auto"/>
            <w:right w:val="none" w:sz="0" w:space="0" w:color="auto"/>
          </w:divBdr>
        </w:div>
        <w:div w:id="593977142">
          <w:marLeft w:val="0"/>
          <w:marRight w:val="0"/>
          <w:marTop w:val="0"/>
          <w:marBottom w:val="0"/>
          <w:divBdr>
            <w:top w:val="none" w:sz="0" w:space="0" w:color="auto"/>
            <w:left w:val="none" w:sz="0" w:space="0" w:color="auto"/>
            <w:bottom w:val="none" w:sz="0" w:space="0" w:color="auto"/>
            <w:right w:val="none" w:sz="0" w:space="0" w:color="auto"/>
          </w:divBdr>
        </w:div>
        <w:div w:id="643120744">
          <w:marLeft w:val="0"/>
          <w:marRight w:val="0"/>
          <w:marTop w:val="0"/>
          <w:marBottom w:val="0"/>
          <w:divBdr>
            <w:top w:val="none" w:sz="0" w:space="0" w:color="auto"/>
            <w:left w:val="none" w:sz="0" w:space="0" w:color="auto"/>
            <w:bottom w:val="none" w:sz="0" w:space="0" w:color="auto"/>
            <w:right w:val="none" w:sz="0" w:space="0" w:color="auto"/>
          </w:divBdr>
        </w:div>
        <w:div w:id="686834946">
          <w:marLeft w:val="0"/>
          <w:marRight w:val="0"/>
          <w:marTop w:val="0"/>
          <w:marBottom w:val="0"/>
          <w:divBdr>
            <w:top w:val="none" w:sz="0" w:space="0" w:color="auto"/>
            <w:left w:val="none" w:sz="0" w:space="0" w:color="auto"/>
            <w:bottom w:val="none" w:sz="0" w:space="0" w:color="auto"/>
            <w:right w:val="none" w:sz="0" w:space="0" w:color="auto"/>
          </w:divBdr>
        </w:div>
        <w:div w:id="688723637">
          <w:marLeft w:val="0"/>
          <w:marRight w:val="0"/>
          <w:marTop w:val="0"/>
          <w:marBottom w:val="0"/>
          <w:divBdr>
            <w:top w:val="none" w:sz="0" w:space="0" w:color="auto"/>
            <w:left w:val="none" w:sz="0" w:space="0" w:color="auto"/>
            <w:bottom w:val="none" w:sz="0" w:space="0" w:color="auto"/>
            <w:right w:val="none" w:sz="0" w:space="0" w:color="auto"/>
          </w:divBdr>
        </w:div>
        <w:div w:id="745228263">
          <w:marLeft w:val="0"/>
          <w:marRight w:val="0"/>
          <w:marTop w:val="0"/>
          <w:marBottom w:val="0"/>
          <w:divBdr>
            <w:top w:val="none" w:sz="0" w:space="0" w:color="auto"/>
            <w:left w:val="none" w:sz="0" w:space="0" w:color="auto"/>
            <w:bottom w:val="none" w:sz="0" w:space="0" w:color="auto"/>
            <w:right w:val="none" w:sz="0" w:space="0" w:color="auto"/>
          </w:divBdr>
        </w:div>
        <w:div w:id="751514067">
          <w:marLeft w:val="0"/>
          <w:marRight w:val="0"/>
          <w:marTop w:val="0"/>
          <w:marBottom w:val="0"/>
          <w:divBdr>
            <w:top w:val="none" w:sz="0" w:space="0" w:color="auto"/>
            <w:left w:val="none" w:sz="0" w:space="0" w:color="auto"/>
            <w:bottom w:val="none" w:sz="0" w:space="0" w:color="auto"/>
            <w:right w:val="none" w:sz="0" w:space="0" w:color="auto"/>
          </w:divBdr>
        </w:div>
        <w:div w:id="763646389">
          <w:marLeft w:val="0"/>
          <w:marRight w:val="0"/>
          <w:marTop w:val="0"/>
          <w:marBottom w:val="0"/>
          <w:divBdr>
            <w:top w:val="none" w:sz="0" w:space="0" w:color="auto"/>
            <w:left w:val="none" w:sz="0" w:space="0" w:color="auto"/>
            <w:bottom w:val="none" w:sz="0" w:space="0" w:color="auto"/>
            <w:right w:val="none" w:sz="0" w:space="0" w:color="auto"/>
          </w:divBdr>
        </w:div>
        <w:div w:id="775254457">
          <w:marLeft w:val="0"/>
          <w:marRight w:val="0"/>
          <w:marTop w:val="0"/>
          <w:marBottom w:val="0"/>
          <w:divBdr>
            <w:top w:val="none" w:sz="0" w:space="0" w:color="auto"/>
            <w:left w:val="none" w:sz="0" w:space="0" w:color="auto"/>
            <w:bottom w:val="none" w:sz="0" w:space="0" w:color="auto"/>
            <w:right w:val="none" w:sz="0" w:space="0" w:color="auto"/>
          </w:divBdr>
        </w:div>
        <w:div w:id="795952200">
          <w:marLeft w:val="0"/>
          <w:marRight w:val="0"/>
          <w:marTop w:val="0"/>
          <w:marBottom w:val="0"/>
          <w:divBdr>
            <w:top w:val="none" w:sz="0" w:space="0" w:color="auto"/>
            <w:left w:val="none" w:sz="0" w:space="0" w:color="auto"/>
            <w:bottom w:val="none" w:sz="0" w:space="0" w:color="auto"/>
            <w:right w:val="none" w:sz="0" w:space="0" w:color="auto"/>
          </w:divBdr>
        </w:div>
        <w:div w:id="796988153">
          <w:marLeft w:val="0"/>
          <w:marRight w:val="0"/>
          <w:marTop w:val="0"/>
          <w:marBottom w:val="0"/>
          <w:divBdr>
            <w:top w:val="none" w:sz="0" w:space="0" w:color="auto"/>
            <w:left w:val="none" w:sz="0" w:space="0" w:color="auto"/>
            <w:bottom w:val="none" w:sz="0" w:space="0" w:color="auto"/>
            <w:right w:val="none" w:sz="0" w:space="0" w:color="auto"/>
          </w:divBdr>
        </w:div>
        <w:div w:id="816728075">
          <w:marLeft w:val="0"/>
          <w:marRight w:val="0"/>
          <w:marTop w:val="0"/>
          <w:marBottom w:val="0"/>
          <w:divBdr>
            <w:top w:val="none" w:sz="0" w:space="0" w:color="auto"/>
            <w:left w:val="none" w:sz="0" w:space="0" w:color="auto"/>
            <w:bottom w:val="none" w:sz="0" w:space="0" w:color="auto"/>
            <w:right w:val="none" w:sz="0" w:space="0" w:color="auto"/>
          </w:divBdr>
        </w:div>
        <w:div w:id="820199037">
          <w:marLeft w:val="0"/>
          <w:marRight w:val="0"/>
          <w:marTop w:val="0"/>
          <w:marBottom w:val="0"/>
          <w:divBdr>
            <w:top w:val="none" w:sz="0" w:space="0" w:color="auto"/>
            <w:left w:val="none" w:sz="0" w:space="0" w:color="auto"/>
            <w:bottom w:val="none" w:sz="0" w:space="0" w:color="auto"/>
            <w:right w:val="none" w:sz="0" w:space="0" w:color="auto"/>
          </w:divBdr>
        </w:div>
        <w:div w:id="913707417">
          <w:marLeft w:val="0"/>
          <w:marRight w:val="0"/>
          <w:marTop w:val="0"/>
          <w:marBottom w:val="0"/>
          <w:divBdr>
            <w:top w:val="none" w:sz="0" w:space="0" w:color="auto"/>
            <w:left w:val="none" w:sz="0" w:space="0" w:color="auto"/>
            <w:bottom w:val="none" w:sz="0" w:space="0" w:color="auto"/>
            <w:right w:val="none" w:sz="0" w:space="0" w:color="auto"/>
          </w:divBdr>
        </w:div>
        <w:div w:id="915866333">
          <w:marLeft w:val="0"/>
          <w:marRight w:val="0"/>
          <w:marTop w:val="0"/>
          <w:marBottom w:val="0"/>
          <w:divBdr>
            <w:top w:val="none" w:sz="0" w:space="0" w:color="auto"/>
            <w:left w:val="none" w:sz="0" w:space="0" w:color="auto"/>
            <w:bottom w:val="none" w:sz="0" w:space="0" w:color="auto"/>
            <w:right w:val="none" w:sz="0" w:space="0" w:color="auto"/>
          </w:divBdr>
        </w:div>
        <w:div w:id="949628670">
          <w:marLeft w:val="0"/>
          <w:marRight w:val="0"/>
          <w:marTop w:val="0"/>
          <w:marBottom w:val="0"/>
          <w:divBdr>
            <w:top w:val="none" w:sz="0" w:space="0" w:color="auto"/>
            <w:left w:val="none" w:sz="0" w:space="0" w:color="auto"/>
            <w:bottom w:val="none" w:sz="0" w:space="0" w:color="auto"/>
            <w:right w:val="none" w:sz="0" w:space="0" w:color="auto"/>
          </w:divBdr>
        </w:div>
        <w:div w:id="1044913803">
          <w:marLeft w:val="0"/>
          <w:marRight w:val="0"/>
          <w:marTop w:val="0"/>
          <w:marBottom w:val="0"/>
          <w:divBdr>
            <w:top w:val="none" w:sz="0" w:space="0" w:color="auto"/>
            <w:left w:val="none" w:sz="0" w:space="0" w:color="auto"/>
            <w:bottom w:val="none" w:sz="0" w:space="0" w:color="auto"/>
            <w:right w:val="none" w:sz="0" w:space="0" w:color="auto"/>
          </w:divBdr>
        </w:div>
        <w:div w:id="1049260303">
          <w:marLeft w:val="0"/>
          <w:marRight w:val="0"/>
          <w:marTop w:val="0"/>
          <w:marBottom w:val="0"/>
          <w:divBdr>
            <w:top w:val="none" w:sz="0" w:space="0" w:color="auto"/>
            <w:left w:val="none" w:sz="0" w:space="0" w:color="auto"/>
            <w:bottom w:val="none" w:sz="0" w:space="0" w:color="auto"/>
            <w:right w:val="none" w:sz="0" w:space="0" w:color="auto"/>
          </w:divBdr>
        </w:div>
        <w:div w:id="1050961133">
          <w:marLeft w:val="0"/>
          <w:marRight w:val="0"/>
          <w:marTop w:val="0"/>
          <w:marBottom w:val="0"/>
          <w:divBdr>
            <w:top w:val="none" w:sz="0" w:space="0" w:color="auto"/>
            <w:left w:val="none" w:sz="0" w:space="0" w:color="auto"/>
            <w:bottom w:val="none" w:sz="0" w:space="0" w:color="auto"/>
            <w:right w:val="none" w:sz="0" w:space="0" w:color="auto"/>
          </w:divBdr>
        </w:div>
        <w:div w:id="1109590340">
          <w:marLeft w:val="0"/>
          <w:marRight w:val="0"/>
          <w:marTop w:val="0"/>
          <w:marBottom w:val="0"/>
          <w:divBdr>
            <w:top w:val="none" w:sz="0" w:space="0" w:color="auto"/>
            <w:left w:val="none" w:sz="0" w:space="0" w:color="auto"/>
            <w:bottom w:val="none" w:sz="0" w:space="0" w:color="auto"/>
            <w:right w:val="none" w:sz="0" w:space="0" w:color="auto"/>
          </w:divBdr>
        </w:div>
        <w:div w:id="1123616058">
          <w:marLeft w:val="0"/>
          <w:marRight w:val="0"/>
          <w:marTop w:val="0"/>
          <w:marBottom w:val="0"/>
          <w:divBdr>
            <w:top w:val="none" w:sz="0" w:space="0" w:color="auto"/>
            <w:left w:val="none" w:sz="0" w:space="0" w:color="auto"/>
            <w:bottom w:val="none" w:sz="0" w:space="0" w:color="auto"/>
            <w:right w:val="none" w:sz="0" w:space="0" w:color="auto"/>
          </w:divBdr>
        </w:div>
        <w:div w:id="1127429391">
          <w:marLeft w:val="0"/>
          <w:marRight w:val="0"/>
          <w:marTop w:val="0"/>
          <w:marBottom w:val="0"/>
          <w:divBdr>
            <w:top w:val="none" w:sz="0" w:space="0" w:color="auto"/>
            <w:left w:val="none" w:sz="0" w:space="0" w:color="auto"/>
            <w:bottom w:val="none" w:sz="0" w:space="0" w:color="auto"/>
            <w:right w:val="none" w:sz="0" w:space="0" w:color="auto"/>
          </w:divBdr>
        </w:div>
        <w:div w:id="1136484436">
          <w:marLeft w:val="0"/>
          <w:marRight w:val="0"/>
          <w:marTop w:val="0"/>
          <w:marBottom w:val="0"/>
          <w:divBdr>
            <w:top w:val="none" w:sz="0" w:space="0" w:color="auto"/>
            <w:left w:val="none" w:sz="0" w:space="0" w:color="auto"/>
            <w:bottom w:val="none" w:sz="0" w:space="0" w:color="auto"/>
            <w:right w:val="none" w:sz="0" w:space="0" w:color="auto"/>
          </w:divBdr>
        </w:div>
        <w:div w:id="1139417680">
          <w:marLeft w:val="0"/>
          <w:marRight w:val="0"/>
          <w:marTop w:val="0"/>
          <w:marBottom w:val="0"/>
          <w:divBdr>
            <w:top w:val="none" w:sz="0" w:space="0" w:color="auto"/>
            <w:left w:val="none" w:sz="0" w:space="0" w:color="auto"/>
            <w:bottom w:val="none" w:sz="0" w:space="0" w:color="auto"/>
            <w:right w:val="none" w:sz="0" w:space="0" w:color="auto"/>
          </w:divBdr>
        </w:div>
        <w:div w:id="1196847510">
          <w:marLeft w:val="0"/>
          <w:marRight w:val="0"/>
          <w:marTop w:val="0"/>
          <w:marBottom w:val="0"/>
          <w:divBdr>
            <w:top w:val="none" w:sz="0" w:space="0" w:color="auto"/>
            <w:left w:val="none" w:sz="0" w:space="0" w:color="auto"/>
            <w:bottom w:val="none" w:sz="0" w:space="0" w:color="auto"/>
            <w:right w:val="none" w:sz="0" w:space="0" w:color="auto"/>
          </w:divBdr>
        </w:div>
        <w:div w:id="1280843020">
          <w:marLeft w:val="0"/>
          <w:marRight w:val="0"/>
          <w:marTop w:val="0"/>
          <w:marBottom w:val="0"/>
          <w:divBdr>
            <w:top w:val="none" w:sz="0" w:space="0" w:color="auto"/>
            <w:left w:val="none" w:sz="0" w:space="0" w:color="auto"/>
            <w:bottom w:val="none" w:sz="0" w:space="0" w:color="auto"/>
            <w:right w:val="none" w:sz="0" w:space="0" w:color="auto"/>
          </w:divBdr>
        </w:div>
        <w:div w:id="1298681855">
          <w:marLeft w:val="0"/>
          <w:marRight w:val="0"/>
          <w:marTop w:val="0"/>
          <w:marBottom w:val="0"/>
          <w:divBdr>
            <w:top w:val="none" w:sz="0" w:space="0" w:color="auto"/>
            <w:left w:val="none" w:sz="0" w:space="0" w:color="auto"/>
            <w:bottom w:val="none" w:sz="0" w:space="0" w:color="auto"/>
            <w:right w:val="none" w:sz="0" w:space="0" w:color="auto"/>
          </w:divBdr>
        </w:div>
        <w:div w:id="1343900945">
          <w:marLeft w:val="0"/>
          <w:marRight w:val="0"/>
          <w:marTop w:val="0"/>
          <w:marBottom w:val="0"/>
          <w:divBdr>
            <w:top w:val="none" w:sz="0" w:space="0" w:color="auto"/>
            <w:left w:val="none" w:sz="0" w:space="0" w:color="auto"/>
            <w:bottom w:val="none" w:sz="0" w:space="0" w:color="auto"/>
            <w:right w:val="none" w:sz="0" w:space="0" w:color="auto"/>
          </w:divBdr>
        </w:div>
        <w:div w:id="1347050864">
          <w:marLeft w:val="0"/>
          <w:marRight w:val="0"/>
          <w:marTop w:val="0"/>
          <w:marBottom w:val="0"/>
          <w:divBdr>
            <w:top w:val="none" w:sz="0" w:space="0" w:color="auto"/>
            <w:left w:val="none" w:sz="0" w:space="0" w:color="auto"/>
            <w:bottom w:val="none" w:sz="0" w:space="0" w:color="auto"/>
            <w:right w:val="none" w:sz="0" w:space="0" w:color="auto"/>
          </w:divBdr>
        </w:div>
        <w:div w:id="1363164569">
          <w:marLeft w:val="0"/>
          <w:marRight w:val="0"/>
          <w:marTop w:val="0"/>
          <w:marBottom w:val="0"/>
          <w:divBdr>
            <w:top w:val="none" w:sz="0" w:space="0" w:color="auto"/>
            <w:left w:val="none" w:sz="0" w:space="0" w:color="auto"/>
            <w:bottom w:val="none" w:sz="0" w:space="0" w:color="auto"/>
            <w:right w:val="none" w:sz="0" w:space="0" w:color="auto"/>
          </w:divBdr>
        </w:div>
        <w:div w:id="1393969044">
          <w:marLeft w:val="0"/>
          <w:marRight w:val="0"/>
          <w:marTop w:val="0"/>
          <w:marBottom w:val="0"/>
          <w:divBdr>
            <w:top w:val="none" w:sz="0" w:space="0" w:color="auto"/>
            <w:left w:val="none" w:sz="0" w:space="0" w:color="auto"/>
            <w:bottom w:val="none" w:sz="0" w:space="0" w:color="auto"/>
            <w:right w:val="none" w:sz="0" w:space="0" w:color="auto"/>
          </w:divBdr>
        </w:div>
        <w:div w:id="1444492556">
          <w:marLeft w:val="0"/>
          <w:marRight w:val="0"/>
          <w:marTop w:val="0"/>
          <w:marBottom w:val="0"/>
          <w:divBdr>
            <w:top w:val="none" w:sz="0" w:space="0" w:color="auto"/>
            <w:left w:val="none" w:sz="0" w:space="0" w:color="auto"/>
            <w:bottom w:val="none" w:sz="0" w:space="0" w:color="auto"/>
            <w:right w:val="none" w:sz="0" w:space="0" w:color="auto"/>
          </w:divBdr>
        </w:div>
        <w:div w:id="1454209370">
          <w:marLeft w:val="0"/>
          <w:marRight w:val="0"/>
          <w:marTop w:val="0"/>
          <w:marBottom w:val="0"/>
          <w:divBdr>
            <w:top w:val="none" w:sz="0" w:space="0" w:color="auto"/>
            <w:left w:val="none" w:sz="0" w:space="0" w:color="auto"/>
            <w:bottom w:val="none" w:sz="0" w:space="0" w:color="auto"/>
            <w:right w:val="none" w:sz="0" w:space="0" w:color="auto"/>
          </w:divBdr>
        </w:div>
        <w:div w:id="1472793551">
          <w:marLeft w:val="0"/>
          <w:marRight w:val="0"/>
          <w:marTop w:val="0"/>
          <w:marBottom w:val="0"/>
          <w:divBdr>
            <w:top w:val="none" w:sz="0" w:space="0" w:color="auto"/>
            <w:left w:val="none" w:sz="0" w:space="0" w:color="auto"/>
            <w:bottom w:val="none" w:sz="0" w:space="0" w:color="auto"/>
            <w:right w:val="none" w:sz="0" w:space="0" w:color="auto"/>
          </w:divBdr>
        </w:div>
        <w:div w:id="1534608604">
          <w:marLeft w:val="0"/>
          <w:marRight w:val="0"/>
          <w:marTop w:val="0"/>
          <w:marBottom w:val="0"/>
          <w:divBdr>
            <w:top w:val="none" w:sz="0" w:space="0" w:color="auto"/>
            <w:left w:val="none" w:sz="0" w:space="0" w:color="auto"/>
            <w:bottom w:val="none" w:sz="0" w:space="0" w:color="auto"/>
            <w:right w:val="none" w:sz="0" w:space="0" w:color="auto"/>
          </w:divBdr>
        </w:div>
        <w:div w:id="1572738381">
          <w:marLeft w:val="0"/>
          <w:marRight w:val="0"/>
          <w:marTop w:val="0"/>
          <w:marBottom w:val="0"/>
          <w:divBdr>
            <w:top w:val="none" w:sz="0" w:space="0" w:color="auto"/>
            <w:left w:val="none" w:sz="0" w:space="0" w:color="auto"/>
            <w:bottom w:val="none" w:sz="0" w:space="0" w:color="auto"/>
            <w:right w:val="none" w:sz="0" w:space="0" w:color="auto"/>
          </w:divBdr>
        </w:div>
        <w:div w:id="1616398853">
          <w:marLeft w:val="0"/>
          <w:marRight w:val="0"/>
          <w:marTop w:val="0"/>
          <w:marBottom w:val="0"/>
          <w:divBdr>
            <w:top w:val="none" w:sz="0" w:space="0" w:color="auto"/>
            <w:left w:val="none" w:sz="0" w:space="0" w:color="auto"/>
            <w:bottom w:val="none" w:sz="0" w:space="0" w:color="auto"/>
            <w:right w:val="none" w:sz="0" w:space="0" w:color="auto"/>
          </w:divBdr>
        </w:div>
        <w:div w:id="1665548160">
          <w:marLeft w:val="0"/>
          <w:marRight w:val="0"/>
          <w:marTop w:val="0"/>
          <w:marBottom w:val="0"/>
          <w:divBdr>
            <w:top w:val="none" w:sz="0" w:space="0" w:color="auto"/>
            <w:left w:val="none" w:sz="0" w:space="0" w:color="auto"/>
            <w:bottom w:val="none" w:sz="0" w:space="0" w:color="auto"/>
            <w:right w:val="none" w:sz="0" w:space="0" w:color="auto"/>
          </w:divBdr>
        </w:div>
        <w:div w:id="1688630856">
          <w:marLeft w:val="0"/>
          <w:marRight w:val="0"/>
          <w:marTop w:val="0"/>
          <w:marBottom w:val="0"/>
          <w:divBdr>
            <w:top w:val="none" w:sz="0" w:space="0" w:color="auto"/>
            <w:left w:val="none" w:sz="0" w:space="0" w:color="auto"/>
            <w:bottom w:val="none" w:sz="0" w:space="0" w:color="auto"/>
            <w:right w:val="none" w:sz="0" w:space="0" w:color="auto"/>
          </w:divBdr>
        </w:div>
        <w:div w:id="1705324183">
          <w:marLeft w:val="0"/>
          <w:marRight w:val="0"/>
          <w:marTop w:val="0"/>
          <w:marBottom w:val="0"/>
          <w:divBdr>
            <w:top w:val="none" w:sz="0" w:space="0" w:color="auto"/>
            <w:left w:val="none" w:sz="0" w:space="0" w:color="auto"/>
            <w:bottom w:val="none" w:sz="0" w:space="0" w:color="auto"/>
            <w:right w:val="none" w:sz="0" w:space="0" w:color="auto"/>
          </w:divBdr>
        </w:div>
        <w:div w:id="1716587015">
          <w:marLeft w:val="0"/>
          <w:marRight w:val="0"/>
          <w:marTop w:val="0"/>
          <w:marBottom w:val="0"/>
          <w:divBdr>
            <w:top w:val="none" w:sz="0" w:space="0" w:color="auto"/>
            <w:left w:val="none" w:sz="0" w:space="0" w:color="auto"/>
            <w:bottom w:val="none" w:sz="0" w:space="0" w:color="auto"/>
            <w:right w:val="none" w:sz="0" w:space="0" w:color="auto"/>
          </w:divBdr>
        </w:div>
        <w:div w:id="1740328007">
          <w:marLeft w:val="0"/>
          <w:marRight w:val="0"/>
          <w:marTop w:val="0"/>
          <w:marBottom w:val="0"/>
          <w:divBdr>
            <w:top w:val="none" w:sz="0" w:space="0" w:color="auto"/>
            <w:left w:val="none" w:sz="0" w:space="0" w:color="auto"/>
            <w:bottom w:val="none" w:sz="0" w:space="0" w:color="auto"/>
            <w:right w:val="none" w:sz="0" w:space="0" w:color="auto"/>
          </w:divBdr>
        </w:div>
        <w:div w:id="1759518642">
          <w:marLeft w:val="0"/>
          <w:marRight w:val="0"/>
          <w:marTop w:val="0"/>
          <w:marBottom w:val="0"/>
          <w:divBdr>
            <w:top w:val="none" w:sz="0" w:space="0" w:color="auto"/>
            <w:left w:val="none" w:sz="0" w:space="0" w:color="auto"/>
            <w:bottom w:val="none" w:sz="0" w:space="0" w:color="auto"/>
            <w:right w:val="none" w:sz="0" w:space="0" w:color="auto"/>
          </w:divBdr>
        </w:div>
        <w:div w:id="1787851996">
          <w:marLeft w:val="0"/>
          <w:marRight w:val="0"/>
          <w:marTop w:val="0"/>
          <w:marBottom w:val="0"/>
          <w:divBdr>
            <w:top w:val="none" w:sz="0" w:space="0" w:color="auto"/>
            <w:left w:val="none" w:sz="0" w:space="0" w:color="auto"/>
            <w:bottom w:val="none" w:sz="0" w:space="0" w:color="auto"/>
            <w:right w:val="none" w:sz="0" w:space="0" w:color="auto"/>
          </w:divBdr>
        </w:div>
        <w:div w:id="1863978320">
          <w:marLeft w:val="0"/>
          <w:marRight w:val="0"/>
          <w:marTop w:val="0"/>
          <w:marBottom w:val="0"/>
          <w:divBdr>
            <w:top w:val="none" w:sz="0" w:space="0" w:color="auto"/>
            <w:left w:val="none" w:sz="0" w:space="0" w:color="auto"/>
            <w:bottom w:val="none" w:sz="0" w:space="0" w:color="auto"/>
            <w:right w:val="none" w:sz="0" w:space="0" w:color="auto"/>
          </w:divBdr>
        </w:div>
        <w:div w:id="1867212613">
          <w:marLeft w:val="0"/>
          <w:marRight w:val="0"/>
          <w:marTop w:val="0"/>
          <w:marBottom w:val="0"/>
          <w:divBdr>
            <w:top w:val="none" w:sz="0" w:space="0" w:color="auto"/>
            <w:left w:val="none" w:sz="0" w:space="0" w:color="auto"/>
            <w:bottom w:val="none" w:sz="0" w:space="0" w:color="auto"/>
            <w:right w:val="none" w:sz="0" w:space="0" w:color="auto"/>
          </w:divBdr>
        </w:div>
        <w:div w:id="1886405260">
          <w:marLeft w:val="0"/>
          <w:marRight w:val="0"/>
          <w:marTop w:val="0"/>
          <w:marBottom w:val="0"/>
          <w:divBdr>
            <w:top w:val="none" w:sz="0" w:space="0" w:color="auto"/>
            <w:left w:val="none" w:sz="0" w:space="0" w:color="auto"/>
            <w:bottom w:val="none" w:sz="0" w:space="0" w:color="auto"/>
            <w:right w:val="none" w:sz="0" w:space="0" w:color="auto"/>
          </w:divBdr>
        </w:div>
        <w:div w:id="1888485774">
          <w:marLeft w:val="0"/>
          <w:marRight w:val="0"/>
          <w:marTop w:val="0"/>
          <w:marBottom w:val="0"/>
          <w:divBdr>
            <w:top w:val="none" w:sz="0" w:space="0" w:color="auto"/>
            <w:left w:val="none" w:sz="0" w:space="0" w:color="auto"/>
            <w:bottom w:val="none" w:sz="0" w:space="0" w:color="auto"/>
            <w:right w:val="none" w:sz="0" w:space="0" w:color="auto"/>
          </w:divBdr>
        </w:div>
        <w:div w:id="1923290489">
          <w:marLeft w:val="0"/>
          <w:marRight w:val="0"/>
          <w:marTop w:val="0"/>
          <w:marBottom w:val="0"/>
          <w:divBdr>
            <w:top w:val="none" w:sz="0" w:space="0" w:color="auto"/>
            <w:left w:val="none" w:sz="0" w:space="0" w:color="auto"/>
            <w:bottom w:val="none" w:sz="0" w:space="0" w:color="auto"/>
            <w:right w:val="none" w:sz="0" w:space="0" w:color="auto"/>
          </w:divBdr>
        </w:div>
        <w:div w:id="1946189753">
          <w:marLeft w:val="0"/>
          <w:marRight w:val="0"/>
          <w:marTop w:val="0"/>
          <w:marBottom w:val="0"/>
          <w:divBdr>
            <w:top w:val="none" w:sz="0" w:space="0" w:color="auto"/>
            <w:left w:val="none" w:sz="0" w:space="0" w:color="auto"/>
            <w:bottom w:val="none" w:sz="0" w:space="0" w:color="auto"/>
            <w:right w:val="none" w:sz="0" w:space="0" w:color="auto"/>
          </w:divBdr>
        </w:div>
        <w:div w:id="1979264235">
          <w:marLeft w:val="0"/>
          <w:marRight w:val="0"/>
          <w:marTop w:val="0"/>
          <w:marBottom w:val="0"/>
          <w:divBdr>
            <w:top w:val="none" w:sz="0" w:space="0" w:color="auto"/>
            <w:left w:val="none" w:sz="0" w:space="0" w:color="auto"/>
            <w:bottom w:val="none" w:sz="0" w:space="0" w:color="auto"/>
            <w:right w:val="none" w:sz="0" w:space="0" w:color="auto"/>
          </w:divBdr>
        </w:div>
        <w:div w:id="2030522640">
          <w:marLeft w:val="0"/>
          <w:marRight w:val="0"/>
          <w:marTop w:val="0"/>
          <w:marBottom w:val="0"/>
          <w:divBdr>
            <w:top w:val="none" w:sz="0" w:space="0" w:color="auto"/>
            <w:left w:val="none" w:sz="0" w:space="0" w:color="auto"/>
            <w:bottom w:val="none" w:sz="0" w:space="0" w:color="auto"/>
            <w:right w:val="none" w:sz="0" w:space="0" w:color="auto"/>
          </w:divBdr>
        </w:div>
        <w:div w:id="2045473820">
          <w:marLeft w:val="0"/>
          <w:marRight w:val="0"/>
          <w:marTop w:val="0"/>
          <w:marBottom w:val="0"/>
          <w:divBdr>
            <w:top w:val="none" w:sz="0" w:space="0" w:color="auto"/>
            <w:left w:val="none" w:sz="0" w:space="0" w:color="auto"/>
            <w:bottom w:val="none" w:sz="0" w:space="0" w:color="auto"/>
            <w:right w:val="none" w:sz="0" w:space="0" w:color="auto"/>
          </w:divBdr>
        </w:div>
        <w:div w:id="2085565207">
          <w:marLeft w:val="0"/>
          <w:marRight w:val="0"/>
          <w:marTop w:val="0"/>
          <w:marBottom w:val="0"/>
          <w:divBdr>
            <w:top w:val="none" w:sz="0" w:space="0" w:color="auto"/>
            <w:left w:val="none" w:sz="0" w:space="0" w:color="auto"/>
            <w:bottom w:val="none" w:sz="0" w:space="0" w:color="auto"/>
            <w:right w:val="none" w:sz="0" w:space="0" w:color="auto"/>
          </w:divBdr>
        </w:div>
        <w:div w:id="2127845596">
          <w:marLeft w:val="0"/>
          <w:marRight w:val="0"/>
          <w:marTop w:val="0"/>
          <w:marBottom w:val="0"/>
          <w:divBdr>
            <w:top w:val="none" w:sz="0" w:space="0" w:color="auto"/>
            <w:left w:val="none" w:sz="0" w:space="0" w:color="auto"/>
            <w:bottom w:val="none" w:sz="0" w:space="0" w:color="auto"/>
            <w:right w:val="none" w:sz="0" w:space="0" w:color="auto"/>
          </w:divBdr>
        </w:div>
      </w:divsChild>
    </w:div>
    <w:div w:id="1954053516">
      <w:bodyDiv w:val="1"/>
      <w:marLeft w:val="0"/>
      <w:marRight w:val="0"/>
      <w:marTop w:val="0"/>
      <w:marBottom w:val="0"/>
      <w:divBdr>
        <w:top w:val="none" w:sz="0" w:space="0" w:color="auto"/>
        <w:left w:val="none" w:sz="0" w:space="0" w:color="auto"/>
        <w:bottom w:val="none" w:sz="0" w:space="0" w:color="auto"/>
        <w:right w:val="none" w:sz="0" w:space="0" w:color="auto"/>
      </w:divBdr>
    </w:div>
    <w:div w:id="1963992997">
      <w:bodyDiv w:val="1"/>
      <w:marLeft w:val="0"/>
      <w:marRight w:val="0"/>
      <w:marTop w:val="0"/>
      <w:marBottom w:val="0"/>
      <w:divBdr>
        <w:top w:val="none" w:sz="0" w:space="0" w:color="auto"/>
        <w:left w:val="none" w:sz="0" w:space="0" w:color="auto"/>
        <w:bottom w:val="none" w:sz="0" w:space="0" w:color="auto"/>
        <w:right w:val="none" w:sz="0" w:space="0" w:color="auto"/>
      </w:divBdr>
    </w:div>
    <w:div w:id="2000764932">
      <w:bodyDiv w:val="1"/>
      <w:marLeft w:val="0"/>
      <w:marRight w:val="0"/>
      <w:marTop w:val="0"/>
      <w:marBottom w:val="0"/>
      <w:divBdr>
        <w:top w:val="none" w:sz="0" w:space="0" w:color="auto"/>
        <w:left w:val="none" w:sz="0" w:space="0" w:color="auto"/>
        <w:bottom w:val="none" w:sz="0" w:space="0" w:color="auto"/>
        <w:right w:val="none" w:sz="0" w:space="0" w:color="auto"/>
      </w:divBdr>
    </w:div>
    <w:div w:id="2010717968">
      <w:bodyDiv w:val="1"/>
      <w:marLeft w:val="0"/>
      <w:marRight w:val="0"/>
      <w:marTop w:val="0"/>
      <w:marBottom w:val="0"/>
      <w:divBdr>
        <w:top w:val="none" w:sz="0" w:space="0" w:color="auto"/>
        <w:left w:val="none" w:sz="0" w:space="0" w:color="auto"/>
        <w:bottom w:val="none" w:sz="0" w:space="0" w:color="auto"/>
        <w:right w:val="none" w:sz="0" w:space="0" w:color="auto"/>
      </w:divBdr>
    </w:div>
    <w:div w:id="2016809430">
      <w:bodyDiv w:val="1"/>
      <w:marLeft w:val="0"/>
      <w:marRight w:val="0"/>
      <w:marTop w:val="0"/>
      <w:marBottom w:val="0"/>
      <w:divBdr>
        <w:top w:val="none" w:sz="0" w:space="0" w:color="auto"/>
        <w:left w:val="none" w:sz="0" w:space="0" w:color="auto"/>
        <w:bottom w:val="none" w:sz="0" w:space="0" w:color="auto"/>
        <w:right w:val="none" w:sz="0" w:space="0" w:color="auto"/>
      </w:divBdr>
    </w:div>
    <w:div w:id="2045515137">
      <w:bodyDiv w:val="1"/>
      <w:marLeft w:val="0"/>
      <w:marRight w:val="0"/>
      <w:marTop w:val="0"/>
      <w:marBottom w:val="0"/>
      <w:divBdr>
        <w:top w:val="none" w:sz="0" w:space="0" w:color="auto"/>
        <w:left w:val="none" w:sz="0" w:space="0" w:color="auto"/>
        <w:bottom w:val="none" w:sz="0" w:space="0" w:color="auto"/>
        <w:right w:val="none" w:sz="0" w:space="0" w:color="auto"/>
      </w:divBdr>
    </w:div>
    <w:div w:id="21096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D0BE-9FB5-4A0E-A2D8-D018F789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32397</Words>
  <Characters>184666</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 Ильина</dc:creator>
  <cp:lastModifiedBy>Ершова Александра Витальевна</cp:lastModifiedBy>
  <cp:revision>2</cp:revision>
  <cp:lastPrinted>2020-07-30T14:48:00Z</cp:lastPrinted>
  <dcterms:created xsi:type="dcterms:W3CDTF">2020-08-04T14:19:00Z</dcterms:created>
  <dcterms:modified xsi:type="dcterms:W3CDTF">2020-08-04T14:19:00Z</dcterms:modified>
</cp:coreProperties>
</file>