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0C4" w:rsidRDefault="00F64CD7">
      <w:pPr>
        <w:spacing w:line="360" w:lineRule="exact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75pt;margin-top:0;width:58.55pt;height:68.65pt;z-index:-251665408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7460C4" w:rsidRDefault="007460C4">
      <w:pPr>
        <w:spacing w:line="360" w:lineRule="exact"/>
      </w:pPr>
    </w:p>
    <w:p w:rsidR="007460C4" w:rsidRDefault="007460C4">
      <w:pPr>
        <w:spacing w:line="640" w:lineRule="exact"/>
      </w:pPr>
    </w:p>
    <w:p w:rsidR="007460C4" w:rsidRDefault="007460C4">
      <w:pPr>
        <w:rPr>
          <w:sz w:val="2"/>
          <w:szCs w:val="2"/>
        </w:rPr>
        <w:sectPr w:rsidR="007460C4">
          <w:type w:val="continuous"/>
          <w:pgSz w:w="11900" w:h="16840"/>
          <w:pgMar w:top="1389" w:right="848" w:bottom="4231" w:left="1230" w:header="0" w:footer="3" w:gutter="0"/>
          <w:cols w:space="720"/>
          <w:noEndnote/>
          <w:docGrid w:linePitch="360"/>
        </w:sectPr>
      </w:pPr>
    </w:p>
    <w:p w:rsidR="007460C4" w:rsidRDefault="007460C4">
      <w:pPr>
        <w:spacing w:line="231" w:lineRule="exact"/>
        <w:rPr>
          <w:sz w:val="19"/>
          <w:szCs w:val="19"/>
        </w:rPr>
      </w:pPr>
    </w:p>
    <w:p w:rsidR="007460C4" w:rsidRDefault="007460C4">
      <w:pPr>
        <w:rPr>
          <w:sz w:val="2"/>
          <w:szCs w:val="2"/>
        </w:rPr>
        <w:sectPr w:rsidR="007460C4">
          <w:type w:val="continuous"/>
          <w:pgSz w:w="11900" w:h="16840"/>
          <w:pgMar w:top="3007" w:right="0" w:bottom="5571" w:left="0" w:header="0" w:footer="3" w:gutter="0"/>
          <w:cols w:space="720"/>
          <w:noEndnote/>
          <w:docGrid w:linePitch="360"/>
        </w:sectPr>
      </w:pPr>
    </w:p>
    <w:p w:rsidR="007460C4" w:rsidRDefault="00F87B12">
      <w:pPr>
        <w:pStyle w:val="31"/>
        <w:shd w:val="clear" w:color="auto" w:fill="auto"/>
        <w:ind w:left="500"/>
      </w:pPr>
      <w:r>
        <w:lastRenderedPageBreak/>
        <w:t>МИНИСТЕРСТВО</w:t>
      </w:r>
    </w:p>
    <w:p w:rsidR="007460C4" w:rsidRDefault="00F87B12">
      <w:pPr>
        <w:pStyle w:val="31"/>
        <w:shd w:val="clear" w:color="auto" w:fill="auto"/>
        <w:spacing w:after="277"/>
        <w:ind w:left="500"/>
      </w:pPr>
      <w:r>
        <w:t>СТРОИТЕЛЬСТВА И ЖИЛИЩНО-КОММУНАЛЬНОГО</w:t>
      </w:r>
      <w:r>
        <w:br/>
        <w:t>ХОЗЯЙСТВА РОССИЙСКОЙ ФЕДЕРАЦИИ</w:t>
      </w:r>
    </w:p>
    <w:p w:rsidR="007460C4" w:rsidRDefault="00F87B12">
      <w:pPr>
        <w:pStyle w:val="40"/>
        <w:shd w:val="clear" w:color="auto" w:fill="auto"/>
        <w:spacing w:before="0" w:after="229" w:line="220" w:lineRule="exact"/>
        <w:ind w:left="500"/>
      </w:pPr>
      <w:r>
        <w:t>(МИНСТРОЙ РОССИИ)</w:t>
      </w:r>
    </w:p>
    <w:p w:rsidR="007460C4" w:rsidRDefault="00F64CD7" w:rsidP="005A3063">
      <w:pPr>
        <w:pStyle w:val="31"/>
        <w:shd w:val="clear" w:color="auto" w:fill="auto"/>
        <w:spacing w:line="280" w:lineRule="exact"/>
        <w:ind w:left="500"/>
        <w:outlineLvl w:val="0"/>
        <w:sectPr w:rsidR="007460C4">
          <w:type w:val="continuous"/>
          <w:pgSz w:w="11900" w:h="16840"/>
          <w:pgMar w:top="3007" w:right="849" w:bottom="5571" w:left="1269" w:header="0" w:footer="3" w:gutter="0"/>
          <w:cols w:space="720"/>
          <w:noEndnote/>
          <w:docGrid w:linePitch="360"/>
        </w:sect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.9pt;margin-top:27pt;width:12.7pt;height:14.1pt;z-index:-251660288;mso-wrap-distance-left:5pt;mso-wrap-distance-right:5pt;mso-wrap-distance-bottom:1.9pt;mso-position-horizontal-relative:margin" filled="f" stroked="f">
            <v:textbox style="mso-fit-shape-to-text:t" inset="0,0,0,0">
              <w:txbxContent>
                <w:p w:rsidR="007460C4" w:rsidRDefault="00F87B12">
                  <w:pPr>
                    <w:pStyle w:val="2"/>
                    <w:shd w:val="clear" w:color="auto" w:fill="auto"/>
                    <w:spacing w:line="220" w:lineRule="exact"/>
                  </w:pPr>
                  <w:r>
                    <w:t>от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75" style="position:absolute;left:0;text-align:left;margin-left:17.05pt;margin-top:24pt;width:145.9pt;height:20.15pt;z-index:-251659264;mso-wrap-distance-left:5pt;mso-wrap-distance-right:5pt;mso-wrap-distance-bottom:1.9pt;mso-position-horizontal-relative:margin">
            <v:imagedata r:id="rId9" o:title="image2"/>
            <w10:wrap type="topAndBottom" anchorx="margin"/>
          </v:shape>
        </w:pict>
      </w:r>
      <w:r>
        <w:pict>
          <v:shape id="_x0000_s1029" type="#_x0000_t202" style="position:absolute;left:0;text-align:left;margin-left:366.7pt;margin-top:27.05pt;width:12.95pt;height:12.85pt;z-index:-251658240;mso-wrap-distance-left:141.8pt;mso-wrap-distance-right:14.15pt;mso-position-horizontal-relative:margin" filled="f" stroked="f">
            <v:textbox style="mso-fit-shape-to-text:t" inset="0,0,0,0">
              <w:txbxContent>
                <w:p w:rsidR="007460C4" w:rsidRDefault="00F87B12">
                  <w:pPr>
                    <w:pStyle w:val="3"/>
                    <w:shd w:val="clear" w:color="auto" w:fill="auto"/>
                    <w:spacing w:line="200" w:lineRule="exact"/>
                  </w:pPr>
                  <w:r>
                    <w:t>№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0" type="#_x0000_t75" style="position:absolute;left:0;text-align:left;margin-left:384.7pt;margin-top:23.5pt;width:90.25pt;height:22.55pt;z-index:-251657216;mso-wrap-distance-left:141.8pt;mso-wrap-distance-right:14.15pt;mso-position-horizontal-relative:margin">
            <v:imagedata r:id="rId10" o:title="image3"/>
            <w10:wrap type="topAndBottom" anchorx="margin"/>
          </v:shape>
        </w:pict>
      </w:r>
      <w:r w:rsidR="00F87B12">
        <w:t>ПРИКАЗ</w:t>
      </w:r>
    </w:p>
    <w:p w:rsidR="007460C4" w:rsidRDefault="007460C4">
      <w:pPr>
        <w:spacing w:line="110" w:lineRule="exact"/>
        <w:rPr>
          <w:sz w:val="9"/>
          <w:szCs w:val="9"/>
        </w:rPr>
      </w:pPr>
    </w:p>
    <w:p w:rsidR="007460C4" w:rsidRDefault="007460C4">
      <w:pPr>
        <w:rPr>
          <w:sz w:val="2"/>
          <w:szCs w:val="2"/>
        </w:rPr>
        <w:sectPr w:rsidR="007460C4">
          <w:type w:val="continuous"/>
          <w:pgSz w:w="11900" w:h="16840"/>
          <w:pgMar w:top="3007" w:right="0" w:bottom="5571" w:left="0" w:header="0" w:footer="3" w:gutter="0"/>
          <w:cols w:space="720"/>
          <w:noEndnote/>
          <w:docGrid w:linePitch="360"/>
        </w:sectPr>
      </w:pPr>
    </w:p>
    <w:p w:rsidR="007460C4" w:rsidRDefault="00F87B12">
      <w:pPr>
        <w:pStyle w:val="21"/>
        <w:shd w:val="clear" w:color="auto" w:fill="auto"/>
        <w:spacing w:after="609" w:line="280" w:lineRule="exact"/>
        <w:ind w:left="4220" w:firstLine="0"/>
      </w:pPr>
      <w:r>
        <w:t>Москва</w:t>
      </w:r>
    </w:p>
    <w:p w:rsidR="007460C4" w:rsidRDefault="00F87B12">
      <w:pPr>
        <w:pStyle w:val="31"/>
        <w:shd w:val="clear" w:color="auto" w:fill="auto"/>
        <w:spacing w:line="326" w:lineRule="exact"/>
        <w:ind w:right="60"/>
      </w:pPr>
      <w:r>
        <w:t>Об утверждении методических рекомендаций по определению размера</w:t>
      </w:r>
      <w:r>
        <w:br/>
        <w:t>предельной стоимости услуг и (или) работ по капитальному ремонту</w:t>
      </w:r>
      <w:r>
        <w:br/>
        <w:t>общего имущества в многоквартирных домах, в том числе являющихся</w:t>
      </w:r>
    </w:p>
    <w:p w:rsidR="007460C4" w:rsidRDefault="00F87B12">
      <w:pPr>
        <w:pStyle w:val="31"/>
        <w:shd w:val="clear" w:color="auto" w:fill="auto"/>
        <w:spacing w:after="900" w:line="326" w:lineRule="exact"/>
        <w:ind w:right="60"/>
      </w:pPr>
      <w:r>
        <w:t>объектами культурного наследия</w:t>
      </w:r>
    </w:p>
    <w:p w:rsidR="007460C4" w:rsidRDefault="00F87B12">
      <w:pPr>
        <w:pStyle w:val="21"/>
        <w:shd w:val="clear" w:color="auto" w:fill="auto"/>
        <w:spacing w:after="0" w:line="326" w:lineRule="exact"/>
        <w:ind w:firstLine="800"/>
        <w:jc w:val="both"/>
      </w:pPr>
      <w:r>
        <w:t xml:space="preserve">В соответствии с частью 7 статьи 178 Жилищного кодекса Российской Федерации </w:t>
      </w:r>
      <w:r>
        <w:rPr>
          <w:rStyle w:val="23pt"/>
        </w:rPr>
        <w:t>приказываю:</w:t>
      </w:r>
    </w:p>
    <w:p w:rsidR="007460C4" w:rsidRDefault="00F87B12">
      <w:pPr>
        <w:pStyle w:val="21"/>
        <w:shd w:val="clear" w:color="auto" w:fill="auto"/>
        <w:spacing w:after="0" w:line="326" w:lineRule="exact"/>
        <w:ind w:firstLine="800"/>
        <w:jc w:val="both"/>
        <w:sectPr w:rsidR="007460C4">
          <w:type w:val="continuous"/>
          <w:pgSz w:w="11900" w:h="16840"/>
          <w:pgMar w:top="3007" w:right="849" w:bottom="5571" w:left="1269" w:header="0" w:footer="3" w:gutter="0"/>
          <w:cols w:space="720"/>
          <w:noEndnote/>
          <w:docGrid w:linePitch="360"/>
        </w:sectPr>
      </w:pPr>
      <w:r>
        <w:t>Утвердить методические рекомендации по определению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наследия, согласно приложению к настоящему приказу.</w:t>
      </w:r>
    </w:p>
    <w:p w:rsidR="007460C4" w:rsidRDefault="007460C4">
      <w:pPr>
        <w:spacing w:before="8" w:after="8" w:line="240" w:lineRule="exact"/>
        <w:rPr>
          <w:sz w:val="19"/>
          <w:szCs w:val="19"/>
        </w:rPr>
      </w:pPr>
    </w:p>
    <w:p w:rsidR="007460C4" w:rsidRDefault="007460C4">
      <w:pPr>
        <w:rPr>
          <w:sz w:val="2"/>
          <w:szCs w:val="2"/>
        </w:rPr>
        <w:sectPr w:rsidR="007460C4">
          <w:type w:val="continuous"/>
          <w:pgSz w:w="11900" w:h="16840"/>
          <w:pgMar w:top="1389" w:right="0" w:bottom="1389" w:left="0" w:header="0" w:footer="3" w:gutter="0"/>
          <w:cols w:space="720"/>
          <w:noEndnote/>
          <w:docGrid w:linePitch="360"/>
        </w:sectPr>
      </w:pPr>
    </w:p>
    <w:p w:rsidR="007460C4" w:rsidRDefault="00F64CD7">
      <w:pPr>
        <w:spacing w:line="360" w:lineRule="exact"/>
      </w:pPr>
      <w:r>
        <w:lastRenderedPageBreak/>
        <w:pict>
          <v:shape id="_x0000_s1031" type="#_x0000_t202" style="position:absolute;margin-left:5.75pt;margin-top:16.15pt;width:90.25pt;height:17.2pt;z-index:251652096;mso-wrap-distance-left:5pt;mso-wrap-distance-right:5pt;mso-position-horizontal-relative:margin" filled="f" stroked="f">
            <v:textbox style="mso-fit-shape-to-text:t" inset="0,0,0,0">
              <w:txbxContent>
                <w:p w:rsidR="007460C4" w:rsidRDefault="00F87B12">
                  <w:pPr>
                    <w:pStyle w:val="21"/>
                    <w:shd w:val="clear" w:color="auto" w:fill="auto"/>
                    <w:spacing w:after="0" w:line="280" w:lineRule="exact"/>
                    <w:ind w:firstLine="0"/>
                  </w:pPr>
                  <w:r>
                    <w:rPr>
                      <w:rStyle w:val="2Exact0"/>
                    </w:rPr>
                    <w:t>И. о. Министра</w:t>
                  </w:r>
                </w:p>
              </w:txbxContent>
            </v:textbox>
            <w10:wrap anchorx="margin"/>
          </v:shape>
        </w:pict>
      </w:r>
      <w:r>
        <w:pict>
          <v:shape id="_x0000_s1032" type="#_x0000_t75" style="position:absolute;margin-left:314.4pt;margin-top:0;width:56.15pt;height:53.3pt;z-index:-251663360;mso-wrap-distance-left:5pt;mso-wrap-distance-right:5pt;mso-position-horizontal-relative:margin" wrapcoords="0 0">
            <v:imagedata r:id="rId11" o:title="image4"/>
            <w10:wrap anchorx="margin"/>
          </v:shape>
        </w:pict>
      </w:r>
      <w:r>
        <w:pict>
          <v:shape id="_x0000_s1033" type="#_x0000_t202" style="position:absolute;margin-left:412.3pt;margin-top:15.95pt;width:74.9pt;height:17.2pt;z-index:251654144;mso-wrap-distance-left:5pt;mso-wrap-distance-right:5pt;mso-position-horizontal-relative:margin" filled="f" stroked="f">
            <v:textbox style="mso-fit-shape-to-text:t" inset="0,0,0,0">
              <w:txbxContent>
                <w:p w:rsidR="007460C4" w:rsidRDefault="00F87B12">
                  <w:pPr>
                    <w:pStyle w:val="21"/>
                    <w:shd w:val="clear" w:color="auto" w:fill="auto"/>
                    <w:spacing w:after="0" w:line="280" w:lineRule="exact"/>
                    <w:ind w:firstLine="0"/>
                  </w:pPr>
                  <w:r>
                    <w:rPr>
                      <w:rStyle w:val="2Exact0"/>
                    </w:rPr>
                    <w:t xml:space="preserve">Е. О. </w:t>
                  </w:r>
                  <w:proofErr w:type="spellStart"/>
                  <w:r>
                    <w:rPr>
                      <w:rStyle w:val="2Exact0"/>
                    </w:rPr>
                    <w:t>Сиэрра</w:t>
                  </w:r>
                  <w:proofErr w:type="spellEnd"/>
                </w:p>
              </w:txbxContent>
            </v:textbox>
            <w10:wrap anchorx="margin"/>
          </v:shape>
        </w:pict>
      </w:r>
    </w:p>
    <w:p w:rsidR="007460C4" w:rsidRDefault="007460C4">
      <w:pPr>
        <w:spacing w:line="698" w:lineRule="exact"/>
      </w:pPr>
    </w:p>
    <w:p w:rsidR="007460C4" w:rsidRDefault="007460C4">
      <w:pPr>
        <w:rPr>
          <w:sz w:val="2"/>
          <w:szCs w:val="2"/>
        </w:rPr>
        <w:sectPr w:rsidR="007460C4">
          <w:type w:val="continuous"/>
          <w:pgSz w:w="11900" w:h="16840"/>
          <w:pgMar w:top="1389" w:right="848" w:bottom="1389" w:left="1230" w:header="0" w:footer="3" w:gutter="0"/>
          <w:cols w:space="720"/>
          <w:noEndnote/>
          <w:docGrid w:linePitch="360"/>
        </w:sectPr>
      </w:pPr>
    </w:p>
    <w:p w:rsidR="007460C4" w:rsidRDefault="00F87B12">
      <w:pPr>
        <w:pStyle w:val="50"/>
        <w:shd w:val="clear" w:color="auto" w:fill="auto"/>
        <w:spacing w:line="340" w:lineRule="exact"/>
        <w:sectPr w:rsidR="007460C4">
          <w:pgSz w:w="11900" w:h="16840"/>
          <w:pgMar w:top="16048" w:right="571" w:bottom="494" w:left="10269" w:header="0" w:footer="3" w:gutter="0"/>
          <w:cols w:space="720"/>
          <w:noEndnote/>
          <w:docGrid w:linePitch="360"/>
        </w:sectPr>
      </w:pPr>
      <w:r>
        <w:lastRenderedPageBreak/>
        <w:t>009226</w:t>
      </w:r>
    </w:p>
    <w:p w:rsidR="007460C4" w:rsidRDefault="00F87B12" w:rsidP="000F0A31">
      <w:pPr>
        <w:pStyle w:val="a5"/>
        <w:framePr w:w="4706" w:h="480" w:wrap="notBeside" w:vAnchor="text" w:hAnchor="page" w:x="5979" w:y="6"/>
        <w:shd w:val="clear" w:color="auto" w:fill="auto"/>
      </w:pPr>
      <w:r>
        <w:lastRenderedPageBreak/>
        <w:t>Приложение к приказу</w:t>
      </w:r>
    </w:p>
    <w:p w:rsidR="007460C4" w:rsidRDefault="00F87B12" w:rsidP="000F0A31">
      <w:pPr>
        <w:pStyle w:val="a5"/>
        <w:framePr w:w="4706" w:h="480" w:wrap="notBeside" w:vAnchor="text" w:hAnchor="page" w:x="5979" w:y="6"/>
        <w:shd w:val="clear" w:color="auto" w:fill="auto"/>
      </w:pPr>
      <w:r>
        <w:t xml:space="preserve">Министерства строительства и </w:t>
      </w:r>
      <w:r w:rsidR="000F0A31">
        <w:br/>
      </w:r>
      <w:r>
        <w:t xml:space="preserve">жилищно-коммунального хозяйства </w:t>
      </w:r>
      <w:r w:rsidR="000F0A31">
        <w:br/>
      </w:r>
      <w:r>
        <w:t>Российской Федерации</w:t>
      </w:r>
    </w:p>
    <w:p w:rsidR="007460C4" w:rsidRDefault="00F87B12" w:rsidP="000F0A31">
      <w:pPr>
        <w:framePr w:w="4706" w:h="480" w:wrap="notBeside" w:vAnchor="text" w:hAnchor="page" w:x="5979" w:y="6"/>
        <w:jc w:val="right"/>
        <w:rPr>
          <w:sz w:val="2"/>
          <w:szCs w:val="2"/>
        </w:rPr>
      </w:pPr>
      <w:r>
        <w:fldChar w:fldCharType="begin"/>
      </w:r>
      <w:r>
        <w:instrText xml:space="preserve"> INCLUDEPICTURE  "F:\\Downloads\\Opera\\10AC\\media\\image5.jpeg" \* MERGEFORMATINET </w:instrText>
      </w:r>
      <w:r>
        <w:fldChar w:fldCharType="separate"/>
      </w:r>
      <w:r w:rsidR="00F64CD7">
        <w:fldChar w:fldCharType="begin"/>
      </w:r>
      <w:r w:rsidR="00F64CD7">
        <w:instrText xml:space="preserve"> </w:instrText>
      </w:r>
      <w:r w:rsidR="00F64CD7">
        <w:instrText>INCLUDEPICTURE  "F:\\Downloads\\Opera\\10AC\\media\\image5.jpeg" \* MERGEFORMATINET</w:instrText>
      </w:r>
      <w:r w:rsidR="00F64CD7">
        <w:instrText xml:space="preserve"> </w:instrText>
      </w:r>
      <w:r w:rsidR="00F64CD7">
        <w:fldChar w:fldCharType="separate"/>
      </w:r>
      <w:r w:rsidR="004243FF">
        <w:pict>
          <v:shape id="_x0000_i1025" type="#_x0000_t75" style="width:226.9pt;height:24.3pt">
            <v:imagedata r:id="rId12" r:href="rId13"/>
          </v:shape>
        </w:pict>
      </w:r>
      <w:r w:rsidR="00F64CD7">
        <w:fldChar w:fldCharType="end"/>
      </w:r>
      <w:r>
        <w:fldChar w:fldCharType="end"/>
      </w:r>
    </w:p>
    <w:p w:rsidR="007460C4" w:rsidRDefault="007460C4">
      <w:pPr>
        <w:rPr>
          <w:sz w:val="2"/>
          <w:szCs w:val="2"/>
        </w:rPr>
      </w:pPr>
    </w:p>
    <w:p w:rsidR="007460C4" w:rsidRDefault="00F87B12" w:rsidP="005A3063">
      <w:pPr>
        <w:pStyle w:val="31"/>
        <w:shd w:val="clear" w:color="auto" w:fill="auto"/>
        <w:spacing w:before="3106" w:line="326" w:lineRule="exact"/>
        <w:ind w:left="20"/>
        <w:outlineLvl w:val="0"/>
        <w:sectPr w:rsidR="007460C4">
          <w:pgSz w:w="11900" w:h="16840"/>
          <w:pgMar w:top="1184" w:right="1205" w:bottom="1184" w:left="2453" w:header="0" w:footer="3" w:gutter="0"/>
          <w:cols w:space="720"/>
          <w:noEndnote/>
          <w:docGrid w:linePitch="360"/>
        </w:sectPr>
      </w:pPr>
      <w:r>
        <w:t>Методические рекомендации</w:t>
      </w:r>
      <w:r>
        <w:br/>
        <w:t>по определению размера предельной стоимости</w:t>
      </w:r>
      <w:r>
        <w:br/>
        <w:t>услуг и (или) работ по капитальному ремонту</w:t>
      </w:r>
      <w:r>
        <w:br/>
        <w:t>общего имущества в многоквартирных домах,</w:t>
      </w:r>
      <w:r>
        <w:br/>
        <w:t>в том числе являющихся объектами культурного наследия</w:t>
      </w:r>
    </w:p>
    <w:p w:rsidR="007460C4" w:rsidRDefault="00F87B1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55"/>
        </w:tabs>
        <w:spacing w:after="290" w:line="280" w:lineRule="exact"/>
        <w:ind w:left="3500"/>
      </w:pPr>
      <w:bookmarkStart w:id="1" w:name="bookmark0"/>
      <w:r>
        <w:lastRenderedPageBreak/>
        <w:t xml:space="preserve"> </w:t>
      </w:r>
      <w:r w:rsidR="00E807DC">
        <w:t xml:space="preserve"> </w:t>
      </w:r>
      <w:r>
        <w:t>ОБЩИЕ ПОЛОЖЕНИЯ</w:t>
      </w:r>
      <w:bookmarkEnd w:id="1"/>
    </w:p>
    <w:p w:rsidR="007460C4" w:rsidRDefault="00F87B12">
      <w:pPr>
        <w:pStyle w:val="21"/>
        <w:numPr>
          <w:ilvl w:val="1"/>
          <w:numId w:val="1"/>
        </w:numPr>
        <w:shd w:val="clear" w:color="auto" w:fill="auto"/>
        <w:tabs>
          <w:tab w:val="left" w:pos="1325"/>
        </w:tabs>
        <w:spacing w:after="0" w:line="326" w:lineRule="exact"/>
        <w:ind w:firstLine="780"/>
        <w:jc w:val="both"/>
      </w:pPr>
      <w:r>
        <w:t xml:space="preserve"> </w:t>
      </w:r>
      <w:r w:rsidR="00E807DC">
        <w:t xml:space="preserve"> </w:t>
      </w:r>
      <w:proofErr w:type="gramStart"/>
      <w:r>
        <w:t>Настоящие Методические рекомендации по определению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 (далее - Методические рекомендации), определяют рекомендуемый общий порядок определения размера предельной стоимости услуг и (или) работ по капитальному ремонту общего имущества в многоквартирных домах (далее - МКД), который может оплачиваться региональным оператором за счет средств</w:t>
      </w:r>
      <w:proofErr w:type="gramEnd"/>
      <w:r>
        <w:t xml:space="preserve"> фонда капитального ремонта, сформированного исходя из минимального размера взноса на капитальный ремонт общего имущества в МКД.</w:t>
      </w:r>
    </w:p>
    <w:p w:rsidR="007460C4" w:rsidRDefault="00F87B12">
      <w:pPr>
        <w:pStyle w:val="21"/>
        <w:numPr>
          <w:ilvl w:val="1"/>
          <w:numId w:val="1"/>
        </w:numPr>
        <w:shd w:val="clear" w:color="auto" w:fill="auto"/>
        <w:tabs>
          <w:tab w:val="left" w:pos="1325"/>
        </w:tabs>
        <w:spacing w:after="0" w:line="326" w:lineRule="exact"/>
        <w:ind w:firstLine="780"/>
        <w:jc w:val="both"/>
      </w:pPr>
      <w:r>
        <w:t xml:space="preserve"> </w:t>
      </w:r>
      <w:r w:rsidR="00E807DC">
        <w:t xml:space="preserve"> </w:t>
      </w:r>
      <w:proofErr w:type="gramStart"/>
      <w:r>
        <w:t>Методические рекомендации разработаны в целях унификации и оптимизации деятельности органов государственной власти субъектов Российской Федерации по планированию реализации региональной программы капитального ремонта общего имущества МКД, в том числе являющихся объектами культурного наследия, на установленные периоды, а также при подготовке нормативных правовых актов в соответствии с частью 4 статьи 190 Жилищного кодекса Российской Федерации.</w:t>
      </w:r>
      <w:proofErr w:type="gramEnd"/>
    </w:p>
    <w:p w:rsidR="007460C4" w:rsidRDefault="00F87B12">
      <w:pPr>
        <w:pStyle w:val="21"/>
        <w:numPr>
          <w:ilvl w:val="1"/>
          <w:numId w:val="1"/>
        </w:numPr>
        <w:shd w:val="clear" w:color="auto" w:fill="auto"/>
        <w:tabs>
          <w:tab w:val="left" w:pos="1325"/>
        </w:tabs>
        <w:spacing w:after="0" w:line="326" w:lineRule="exact"/>
        <w:ind w:firstLine="780"/>
        <w:jc w:val="both"/>
      </w:pPr>
      <w:r>
        <w:t xml:space="preserve"> </w:t>
      </w:r>
      <w:r w:rsidR="00E807DC">
        <w:t xml:space="preserve"> </w:t>
      </w:r>
      <w:r>
        <w:t>Размер предельной стоимости услуг и (или) работ по капитальному ремонту общего имущества в МКД, в том числе являющихся объектами культурного наследия (далее - Размер предельной стоимости), установленный нормативным правовым актом субъекта Российской Федерации на конкретный календарный год, может учитываться: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797"/>
        </w:tabs>
        <w:spacing w:after="0" w:line="326" w:lineRule="exact"/>
        <w:ind w:firstLine="620"/>
        <w:jc w:val="both"/>
      </w:pPr>
      <w:r>
        <w:t>при определении минимального размера взноса на капитальный ремонт общего имущества в многоквартирном доме на соответствующий год;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797"/>
        </w:tabs>
        <w:spacing w:after="0" w:line="326" w:lineRule="exact"/>
        <w:ind w:firstLine="620"/>
        <w:jc w:val="both"/>
      </w:pPr>
      <w:r>
        <w:t xml:space="preserve">при составлении </w:t>
      </w:r>
      <w:proofErr w:type="gramStart"/>
      <w:r>
        <w:t>проекта краткосрочного плана реализации региональной программы капитального ремонта общего имущества</w:t>
      </w:r>
      <w:proofErr w:type="gramEnd"/>
      <w:r>
        <w:t xml:space="preserve"> в МКД на соответствующий год.</w:t>
      </w:r>
    </w:p>
    <w:p w:rsidR="007460C4" w:rsidRDefault="00F87B12">
      <w:pPr>
        <w:pStyle w:val="21"/>
        <w:numPr>
          <w:ilvl w:val="1"/>
          <w:numId w:val="1"/>
        </w:numPr>
        <w:shd w:val="clear" w:color="auto" w:fill="auto"/>
        <w:tabs>
          <w:tab w:val="left" w:pos="1325"/>
        </w:tabs>
        <w:spacing w:after="0" w:line="326" w:lineRule="exact"/>
        <w:ind w:firstLine="780"/>
        <w:jc w:val="both"/>
      </w:pPr>
      <w:r>
        <w:t xml:space="preserve"> </w:t>
      </w:r>
      <w:r w:rsidR="00E807DC">
        <w:t xml:space="preserve"> </w:t>
      </w:r>
      <w:proofErr w:type="gramStart"/>
      <w:r>
        <w:t>При определении Размера предельной стоимости рекомендуется учитывать сметные нормативы, включенные в федеральный реестр сметных нормативов, в том числе методик, необходимых для определения сметной стоимости, методик применения сметных норм, государственных элементных сметных норм, устанавливаемых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нормирования и ценообразования при проектировании и строительстве.</w:t>
      </w:r>
      <w:proofErr w:type="gramEnd"/>
    </w:p>
    <w:p w:rsidR="007460C4" w:rsidRDefault="00F87B12">
      <w:pPr>
        <w:pStyle w:val="21"/>
        <w:numPr>
          <w:ilvl w:val="1"/>
          <w:numId w:val="1"/>
        </w:numPr>
        <w:shd w:val="clear" w:color="auto" w:fill="auto"/>
        <w:tabs>
          <w:tab w:val="left" w:pos="1325"/>
        </w:tabs>
        <w:spacing w:after="0" w:line="326" w:lineRule="exact"/>
        <w:ind w:firstLine="620"/>
        <w:jc w:val="both"/>
      </w:pPr>
      <w:r>
        <w:t xml:space="preserve"> </w:t>
      </w:r>
      <w:r w:rsidR="00E807DC">
        <w:t xml:space="preserve"> </w:t>
      </w:r>
      <w:proofErr w:type="gramStart"/>
      <w:r>
        <w:t>Размеры предельных стоимостей по видам работ рекомендуется разрабатывать на основе принципов унификации принятой номенклатуры объектов капитального строительства, конструктивных элементов зданий и сооружений и комплексов выполняемых работ, принятых единиц измерения, с учетом трех основных факторов:</w:t>
      </w:r>
      <w:proofErr w:type="gramEnd"/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41"/>
        </w:tabs>
        <w:spacing w:after="0" w:line="346" w:lineRule="exact"/>
        <w:ind w:firstLine="620"/>
        <w:jc w:val="both"/>
      </w:pPr>
      <w:r>
        <w:t xml:space="preserve">неизменный, нормативный перечень и нормы и нормативы расхода ресурсов в строительстве, установленные СНиП 82-01-95 «Разработка и применение норм и нормативов расходов материальных ресурсов в строительстве. Основные положения» в натуральных единицах измерения на выполнение каждого компонента </w:t>
      </w:r>
      <w:r>
        <w:lastRenderedPageBreak/>
        <w:t>из состава работ, суммирование которых дает расход ресурсов на выполнение одного вида работ;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41"/>
        </w:tabs>
        <w:spacing w:after="0" w:line="350" w:lineRule="exact"/>
        <w:ind w:firstLine="600"/>
        <w:jc w:val="both"/>
      </w:pPr>
      <w:r>
        <w:t xml:space="preserve">относительный, изменяемый во времени </w:t>
      </w:r>
      <w:proofErr w:type="gramStart"/>
      <w:r>
        <w:t>стоимостной</w:t>
      </w:r>
      <w:proofErr w:type="gramEnd"/>
      <w:r>
        <w:t xml:space="preserve"> показатель в текущем и прогнозном уровне цен (с учетом прогнозного индекса-дефлятора) по каждому из видов ресурсов, который определяется по исходным данным, указанным в разделе 3 настоящих Методических рекомендаций;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50"/>
        </w:tabs>
        <w:spacing w:after="0" w:line="326" w:lineRule="exact"/>
        <w:ind w:firstLine="600"/>
        <w:jc w:val="both"/>
      </w:pPr>
      <w:proofErr w:type="gramStart"/>
      <w:r>
        <w:t>практический, основанный на практике выполнения аналогичных видов услуг и работ на аналогичных (по типам) МКД за предшествующие один - три года с учетом индексов изменения стоимости услуг и работ в строительстве, а при их отсутствии - индексов потребительских цен.</w:t>
      </w:r>
      <w:proofErr w:type="gramEnd"/>
    </w:p>
    <w:p w:rsidR="007460C4" w:rsidRDefault="00F87B12">
      <w:pPr>
        <w:pStyle w:val="21"/>
        <w:shd w:val="clear" w:color="auto" w:fill="auto"/>
        <w:spacing w:after="0" w:line="326" w:lineRule="exact"/>
        <w:ind w:firstLine="760"/>
        <w:jc w:val="both"/>
      </w:pPr>
      <w:r>
        <w:t>Состав работ по каждому виду и требования к расходу ресурсов рекомендуется использовать для определения технологии производства работ, обеспечивающей надлежащий уровень качества работ по капитальному ремонту общего имущества в МКД.</w:t>
      </w:r>
    </w:p>
    <w:p w:rsidR="007460C4" w:rsidRDefault="00F87B12">
      <w:pPr>
        <w:pStyle w:val="21"/>
        <w:shd w:val="clear" w:color="auto" w:fill="auto"/>
        <w:spacing w:after="0" w:line="326" w:lineRule="exact"/>
        <w:ind w:firstLine="760"/>
        <w:jc w:val="both"/>
      </w:pPr>
      <w:r>
        <w:t>Применяемый в настоящих Методических рекомендациях подход рекомендуется использовать в качестве элемента управления стоимости и качества капитального ремонта в целом.</w:t>
      </w:r>
    </w:p>
    <w:p w:rsidR="007460C4" w:rsidRDefault="00F87B12">
      <w:pPr>
        <w:pStyle w:val="21"/>
        <w:numPr>
          <w:ilvl w:val="1"/>
          <w:numId w:val="1"/>
        </w:numPr>
        <w:shd w:val="clear" w:color="auto" w:fill="auto"/>
        <w:tabs>
          <w:tab w:val="left" w:pos="1363"/>
        </w:tabs>
        <w:spacing w:after="637" w:line="326" w:lineRule="exact"/>
        <w:ind w:firstLine="760"/>
        <w:jc w:val="both"/>
      </w:pPr>
      <w:r>
        <w:t xml:space="preserve"> </w:t>
      </w:r>
      <w:r w:rsidR="00E807DC">
        <w:t xml:space="preserve"> </w:t>
      </w:r>
      <w:r>
        <w:t>Размеры предельных стоимостей по видам работ рекомендуется разрабатывать с использованием Методических рекомендаций по формированию состава работ по капитальному ремонту общего имущества МКД финансируемых за счет средств фондов капитального ремонта, утвержденных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7460C4" w:rsidRDefault="00F87B12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400"/>
        </w:tabs>
        <w:spacing w:after="294" w:line="280" w:lineRule="exact"/>
        <w:ind w:left="3040"/>
      </w:pPr>
      <w:bookmarkStart w:id="2" w:name="bookmark1"/>
      <w:r>
        <w:t xml:space="preserve"> </w:t>
      </w:r>
      <w:r w:rsidR="00E807DC">
        <w:t xml:space="preserve"> </w:t>
      </w:r>
      <w:r>
        <w:t>ТЕРМИНЫ И ОПРЕДЕЛЕНИЯ</w:t>
      </w:r>
      <w:bookmarkEnd w:id="2"/>
    </w:p>
    <w:p w:rsidR="007460C4" w:rsidRDefault="00F87B12" w:rsidP="000F0A31">
      <w:pPr>
        <w:pStyle w:val="21"/>
        <w:shd w:val="clear" w:color="auto" w:fill="auto"/>
        <w:spacing w:after="120" w:line="322" w:lineRule="exact"/>
        <w:ind w:firstLine="600"/>
        <w:jc w:val="both"/>
      </w:pPr>
      <w:r>
        <w:t>При использовании настоящих Методических рекомендаций рекомендуется руководствоваться следующими положениями:</w:t>
      </w:r>
    </w:p>
    <w:p w:rsidR="007460C4" w:rsidRDefault="00F87B12" w:rsidP="000F0A31">
      <w:pPr>
        <w:pStyle w:val="21"/>
        <w:shd w:val="clear" w:color="auto" w:fill="auto"/>
        <w:spacing w:after="120" w:line="322" w:lineRule="exact"/>
        <w:ind w:firstLine="600"/>
        <w:jc w:val="both"/>
      </w:pPr>
      <w:r>
        <w:rPr>
          <w:rStyle w:val="22"/>
        </w:rPr>
        <w:t xml:space="preserve">объект-представитель </w:t>
      </w:r>
      <w:r>
        <w:t>- объект капитального строительства, максимально точно отражающий технологическую специфику капитального ремонта, характерную для данного типа объектов, и выбранный из числа аналогичных объектов по принципу наиболее полного соответствия техническим характеристикам и условиям его территориального размещения;</w:t>
      </w:r>
    </w:p>
    <w:p w:rsidR="007460C4" w:rsidRDefault="00F87B12" w:rsidP="000F0A31">
      <w:pPr>
        <w:pStyle w:val="21"/>
        <w:shd w:val="clear" w:color="auto" w:fill="auto"/>
        <w:spacing w:after="120" w:line="322" w:lineRule="exact"/>
        <w:ind w:firstLine="600"/>
        <w:jc w:val="both"/>
      </w:pPr>
      <w:r>
        <w:rPr>
          <w:rStyle w:val="22"/>
        </w:rPr>
        <w:t xml:space="preserve">техническое состояние </w:t>
      </w:r>
      <w:r>
        <w:t>- совокупность подверженных изменению в процессе производства или эксплуатации свойств объекта, характеризуемая в определенный момент времени признаками, установленными технической документацией на этот объект;</w:t>
      </w:r>
    </w:p>
    <w:p w:rsidR="007460C4" w:rsidRDefault="00F87B12" w:rsidP="000F0A31">
      <w:pPr>
        <w:pStyle w:val="21"/>
        <w:shd w:val="clear" w:color="auto" w:fill="auto"/>
        <w:spacing w:after="120" w:line="322" w:lineRule="exact"/>
        <w:ind w:firstLine="600"/>
        <w:jc w:val="both"/>
      </w:pPr>
      <w:proofErr w:type="gramStart"/>
      <w:r>
        <w:rPr>
          <w:rStyle w:val="22"/>
        </w:rPr>
        <w:t xml:space="preserve">капитальный ремонт </w:t>
      </w:r>
      <w:r>
        <w:t xml:space="preserve">- замена и (или) восстановление строительных конструкций объектов капитального строительства или элементов таких конструкций, в том числе несущих строительных конструкций, замена и (или) восстановление систем инженерно-технического обеспечения и сетей </w:t>
      </w:r>
      <w:proofErr w:type="spellStart"/>
      <w:r>
        <w:t>инженерно</w:t>
      </w:r>
      <w:r>
        <w:softHyphen/>
        <w:t>технического</w:t>
      </w:r>
      <w:proofErr w:type="spellEnd"/>
      <w:r>
        <w:t xml:space="preserve"> обеспечения объектов капитального строительства или их элементов, а </w:t>
      </w:r>
      <w:r>
        <w:lastRenderedPageBreak/>
        <w:t>также замена отдельных элементов несущих строительных конструкций на аналогичные или иные улучшающие показатели таких конструкций элементы и (или) восстановление указанных элементов;</w:t>
      </w:r>
      <w:proofErr w:type="gramEnd"/>
    </w:p>
    <w:p w:rsidR="007460C4" w:rsidRDefault="00F87B12" w:rsidP="000F0A31">
      <w:pPr>
        <w:pStyle w:val="21"/>
        <w:shd w:val="clear" w:color="auto" w:fill="auto"/>
        <w:spacing w:after="120" w:line="326" w:lineRule="exact"/>
        <w:ind w:firstLine="620"/>
        <w:jc w:val="both"/>
      </w:pPr>
      <w:r>
        <w:rPr>
          <w:rStyle w:val="22"/>
        </w:rPr>
        <w:t xml:space="preserve">энергетическая эффективность </w:t>
      </w:r>
      <w:r>
        <w:t>- характеристики, отражающие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процессу;</w:t>
      </w:r>
    </w:p>
    <w:p w:rsidR="007460C4" w:rsidRDefault="00F87B12" w:rsidP="000F0A31">
      <w:pPr>
        <w:pStyle w:val="21"/>
        <w:shd w:val="clear" w:color="auto" w:fill="auto"/>
        <w:spacing w:after="120" w:line="326" w:lineRule="exact"/>
        <w:ind w:firstLine="620"/>
        <w:jc w:val="both"/>
      </w:pPr>
      <w:r>
        <w:rPr>
          <w:rStyle w:val="22"/>
        </w:rPr>
        <w:t xml:space="preserve">состав затрат на капитальный ремонт </w:t>
      </w:r>
      <w:r>
        <w:t>- затраты на капитальный ремонт общего имущества МКД, сгруппированные по элементам и статьям. Под элементами затрат понимаются затраты, однородные по своему экономическому содержанию, а под статьями - затраты, включающие один или несколько элементов затрат;</w:t>
      </w:r>
    </w:p>
    <w:p w:rsidR="007460C4" w:rsidRDefault="00F87B12" w:rsidP="000F0A31">
      <w:pPr>
        <w:pStyle w:val="21"/>
        <w:shd w:val="clear" w:color="auto" w:fill="auto"/>
        <w:spacing w:after="120" w:line="326" w:lineRule="exact"/>
        <w:ind w:firstLine="620"/>
        <w:jc w:val="both"/>
      </w:pPr>
      <w:r>
        <w:rPr>
          <w:rStyle w:val="22"/>
        </w:rPr>
        <w:t xml:space="preserve">виды работ </w:t>
      </w:r>
      <w:r>
        <w:t xml:space="preserve">- виды услуг и (или) работ по капитальному ремонту общего имущества в МКД, предусмотренные частью 1 статьи 166 Жилищного кодекса Российской Федерации, а также виды услуг </w:t>
      </w:r>
      <w:proofErr w:type="gramStart"/>
      <w:r>
        <w:t>и(</w:t>
      </w:r>
      <w:proofErr w:type="gramEnd"/>
      <w:r>
        <w:t>или) работ, установленные нормативным правовым актом субъекта Российской Федерации дополнительно (далее - Виды работ);</w:t>
      </w:r>
    </w:p>
    <w:p w:rsidR="007460C4" w:rsidRDefault="00F87B12" w:rsidP="000F0A31">
      <w:pPr>
        <w:pStyle w:val="21"/>
        <w:shd w:val="clear" w:color="auto" w:fill="auto"/>
        <w:spacing w:after="120" w:line="326" w:lineRule="exact"/>
        <w:ind w:firstLine="620"/>
        <w:jc w:val="both"/>
      </w:pPr>
      <w:r>
        <w:rPr>
          <w:rStyle w:val="22"/>
        </w:rPr>
        <w:t xml:space="preserve">состав работ </w:t>
      </w:r>
      <w:r>
        <w:t>- перечень услуг и (или) работ по капитальному ремонту общего имущества в МКД, составляющих Вид работ;</w:t>
      </w:r>
    </w:p>
    <w:p w:rsidR="007460C4" w:rsidRDefault="00F87B12" w:rsidP="000F0A31">
      <w:pPr>
        <w:pStyle w:val="21"/>
        <w:shd w:val="clear" w:color="auto" w:fill="auto"/>
        <w:spacing w:after="120" w:line="326" w:lineRule="exact"/>
        <w:ind w:firstLine="620"/>
        <w:jc w:val="both"/>
      </w:pPr>
      <w:r>
        <w:rPr>
          <w:rStyle w:val="22"/>
        </w:rPr>
        <w:t xml:space="preserve">компонент </w:t>
      </w:r>
      <w:r>
        <w:t>- элемент, входящий в состав работ, принятый в соответствии с действующими нормами и нормативами по капитальному ремонту и государственными элементными сметными нормами (далее - ГЭСН);</w:t>
      </w:r>
    </w:p>
    <w:p w:rsidR="007460C4" w:rsidRDefault="00F87B12" w:rsidP="000F0A31">
      <w:pPr>
        <w:pStyle w:val="21"/>
        <w:shd w:val="clear" w:color="auto" w:fill="auto"/>
        <w:spacing w:after="120" w:line="326" w:lineRule="exact"/>
        <w:ind w:firstLine="620"/>
        <w:jc w:val="both"/>
      </w:pPr>
      <w:r>
        <w:rPr>
          <w:rStyle w:val="22"/>
        </w:rPr>
        <w:t xml:space="preserve">ресурсный метод определения стоимости капитального ремонта </w:t>
      </w:r>
      <w:r>
        <w:t>- расчет в текущих (прогнозных) ценах и тарифах ресурсов (элементов затрат), необходимых для реализации капитального ремонта, на основе выраженных в натуральных измерителях потребности в материалах, изделиях и конструкциях, времени эксплуатации машин и их состава, затрат труда рабочих;</w:t>
      </w:r>
    </w:p>
    <w:p w:rsidR="007460C4" w:rsidRDefault="00F87B12">
      <w:pPr>
        <w:pStyle w:val="21"/>
        <w:shd w:val="clear" w:color="auto" w:fill="auto"/>
        <w:spacing w:after="0" w:line="326" w:lineRule="exact"/>
        <w:ind w:firstLine="620"/>
        <w:jc w:val="both"/>
      </w:pPr>
      <w:r>
        <w:rPr>
          <w:rStyle w:val="22"/>
        </w:rPr>
        <w:t xml:space="preserve">ресурсно-технологическая модель (РТМ) </w:t>
      </w:r>
      <w:r>
        <w:t>- унифицированный и агрегированный набор трудовых, технических и материальных ресурсов, сформированный на основе данных сметной документации по объектам представителям. Указанный набор ресурсов подлежит корректировке в случае изменения сметно-нормативной базы, санитарно-эпидемиологических требований, противопожарных норм, норм проектирования и иных обязательных требований, предъявляемых к данному типу зданий и сооружений.</w:t>
      </w:r>
    </w:p>
    <w:p w:rsidR="007460C4" w:rsidRDefault="00F87B12" w:rsidP="00E807DC">
      <w:pPr>
        <w:pStyle w:val="21"/>
        <w:shd w:val="clear" w:color="auto" w:fill="auto"/>
        <w:spacing w:line="326" w:lineRule="exact"/>
        <w:ind w:firstLine="900"/>
        <w:jc w:val="both"/>
      </w:pPr>
      <w:r>
        <w:t>Иные термины и определения, используемые в настоящих Методических рекомендациях, рекомендуется применять в значении, определенном законодательством Российской Федерации.</w:t>
      </w:r>
    </w:p>
    <w:p w:rsidR="007460C4" w:rsidRDefault="00F87B12" w:rsidP="000456DF">
      <w:pPr>
        <w:pStyle w:val="31"/>
        <w:numPr>
          <w:ilvl w:val="0"/>
          <w:numId w:val="1"/>
        </w:numPr>
        <w:shd w:val="clear" w:color="auto" w:fill="auto"/>
        <w:tabs>
          <w:tab w:val="left" w:pos="1625"/>
        </w:tabs>
        <w:spacing w:after="304" w:line="280" w:lineRule="exact"/>
        <w:ind w:left="1260"/>
        <w:jc w:val="both"/>
        <w:outlineLvl w:val="0"/>
      </w:pPr>
      <w:r>
        <w:t xml:space="preserve"> ОПРЕДЕЛЕНИЕ РАЗМЕРА ПРЕДЕЛЬНОЙ СТОИМОСТИ</w:t>
      </w:r>
    </w:p>
    <w:p w:rsidR="007460C4" w:rsidRDefault="00F87B12" w:rsidP="000456DF">
      <w:pPr>
        <w:pStyle w:val="31"/>
        <w:shd w:val="clear" w:color="auto" w:fill="auto"/>
        <w:spacing w:line="322" w:lineRule="exact"/>
        <w:ind w:firstLine="620"/>
        <w:jc w:val="both"/>
        <w:outlineLvl w:val="1"/>
      </w:pPr>
      <w:r>
        <w:t>3.1. Исходные данные, используемые при определении Размера предельной стоимости работ</w:t>
      </w:r>
    </w:p>
    <w:p w:rsidR="007460C4" w:rsidRDefault="00F87B12" w:rsidP="00E807DC">
      <w:pPr>
        <w:pStyle w:val="21"/>
        <w:numPr>
          <w:ilvl w:val="0"/>
          <w:numId w:val="3"/>
        </w:numPr>
        <w:shd w:val="clear" w:color="auto" w:fill="auto"/>
        <w:tabs>
          <w:tab w:val="left" w:pos="1364"/>
        </w:tabs>
        <w:spacing w:after="120" w:line="322" w:lineRule="exact"/>
        <w:ind w:firstLine="618"/>
        <w:jc w:val="both"/>
      </w:pPr>
      <w:r>
        <w:t>В качестве исходных данных при определении предельной стоимости</w:t>
      </w:r>
      <w:r w:rsidR="000F0A31">
        <w:t xml:space="preserve"> </w:t>
      </w:r>
      <w:r>
        <w:lastRenderedPageBreak/>
        <w:t>работ могут использоваться:</w:t>
      </w:r>
    </w:p>
    <w:p w:rsidR="007460C4" w:rsidRDefault="00F87B12" w:rsidP="00E807DC">
      <w:pPr>
        <w:pStyle w:val="21"/>
        <w:numPr>
          <w:ilvl w:val="0"/>
          <w:numId w:val="2"/>
        </w:numPr>
        <w:shd w:val="clear" w:color="auto" w:fill="auto"/>
        <w:tabs>
          <w:tab w:val="left" w:pos="879"/>
        </w:tabs>
        <w:spacing w:after="60" w:line="322" w:lineRule="exact"/>
        <w:ind w:firstLine="600"/>
        <w:jc w:val="both"/>
      </w:pPr>
      <w:r>
        <w:t xml:space="preserve">типология МКД, </w:t>
      </w:r>
      <w:proofErr w:type="gramStart"/>
      <w:r>
        <w:t>расположенных</w:t>
      </w:r>
      <w:proofErr w:type="gramEnd"/>
      <w:r>
        <w:t xml:space="preserve"> на территории субъекта Российской Федерации;</w:t>
      </w:r>
    </w:p>
    <w:p w:rsidR="007460C4" w:rsidRDefault="00F87B12" w:rsidP="00E807DC">
      <w:pPr>
        <w:pStyle w:val="21"/>
        <w:numPr>
          <w:ilvl w:val="0"/>
          <w:numId w:val="2"/>
        </w:numPr>
        <w:shd w:val="clear" w:color="auto" w:fill="auto"/>
        <w:tabs>
          <w:tab w:val="left" w:pos="879"/>
        </w:tabs>
        <w:spacing w:after="60" w:line="322" w:lineRule="exact"/>
        <w:ind w:firstLine="600"/>
        <w:jc w:val="both"/>
      </w:pPr>
      <w:r>
        <w:t>перечень видов услуг и (или) работ по капитальному ремонту общего имущества в МКД, установленный нормативным правовым актом субъекта Российской Федерации и перечень услуг и (или) работ по капитальному ремонту общего имущества в МКД, определенному статьей 166 Жилищного кодекса Российской Федерации (далее - виды работ);</w:t>
      </w:r>
    </w:p>
    <w:p w:rsidR="007460C4" w:rsidRDefault="00F87B12" w:rsidP="00E807DC">
      <w:pPr>
        <w:pStyle w:val="21"/>
        <w:numPr>
          <w:ilvl w:val="0"/>
          <w:numId w:val="2"/>
        </w:numPr>
        <w:shd w:val="clear" w:color="auto" w:fill="auto"/>
        <w:tabs>
          <w:tab w:val="left" w:pos="879"/>
        </w:tabs>
        <w:spacing w:after="60" w:line="322" w:lineRule="exact"/>
        <w:ind w:firstLine="600"/>
        <w:jc w:val="both"/>
      </w:pPr>
      <w:r>
        <w:t>техническая политика в отношении работ по капитальному ремонту общего имущества в МКД, принятая субъектом Российской Федерации;</w:t>
      </w:r>
    </w:p>
    <w:p w:rsidR="007460C4" w:rsidRDefault="00F87B12" w:rsidP="00E807DC">
      <w:pPr>
        <w:pStyle w:val="21"/>
        <w:numPr>
          <w:ilvl w:val="0"/>
          <w:numId w:val="2"/>
        </w:numPr>
        <w:shd w:val="clear" w:color="auto" w:fill="auto"/>
        <w:tabs>
          <w:tab w:val="left" w:pos="879"/>
        </w:tabs>
        <w:spacing w:after="60" w:line="322" w:lineRule="exact"/>
        <w:ind w:firstLine="600"/>
        <w:jc w:val="both"/>
      </w:pPr>
      <w:r>
        <w:t>перечень услуг и (или) работ по капитальному ремонту общего имущества в МКД, составляющих виды работ, установленный нормативным правовым актом субъекта Российской Федерации и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7460C4" w:rsidRDefault="00F87B12" w:rsidP="00E807DC">
      <w:pPr>
        <w:pStyle w:val="21"/>
        <w:shd w:val="clear" w:color="auto" w:fill="auto"/>
        <w:spacing w:after="60" w:line="322" w:lineRule="exact"/>
        <w:ind w:firstLine="600"/>
        <w:jc w:val="both"/>
      </w:pPr>
      <w:r>
        <w:t>Источниками информации по объекту-представителю могут быть технический паспорт МКД, результаты мониторинга технического состояния МКЖ, порядок проведения которого утверждается органами государственной власти субъекта Российской Федерации в соответствии с пунктом 2 части 1 статьи 167 Жилищного кодекса Российской Федерации, проектная документация на МКД и другие.</w:t>
      </w:r>
    </w:p>
    <w:p w:rsidR="007460C4" w:rsidRDefault="00F87B12" w:rsidP="00E807DC">
      <w:pPr>
        <w:pStyle w:val="21"/>
        <w:shd w:val="clear" w:color="auto" w:fill="auto"/>
        <w:spacing w:after="60" w:line="322" w:lineRule="exact"/>
        <w:ind w:firstLine="600"/>
        <w:jc w:val="both"/>
      </w:pPr>
      <w:r>
        <w:t>За основу типологии может быть принят период постройки, конструктивная схема, материал стен, конструкция и покрытие крыши, тип фундамента, отделка фасада, степень оснащенности инженерным оборудованием, этажность зданий либо иные критерии или их сочетания, характерные для объектов жилищного фонда конкретного субъекта Российской Федерации.</w:t>
      </w:r>
    </w:p>
    <w:p w:rsidR="007460C4" w:rsidRDefault="00F87B12" w:rsidP="00E807DC">
      <w:pPr>
        <w:pStyle w:val="21"/>
        <w:shd w:val="clear" w:color="auto" w:fill="auto"/>
        <w:spacing w:after="120" w:line="322" w:lineRule="exact"/>
        <w:ind w:firstLine="600"/>
        <w:jc w:val="both"/>
      </w:pPr>
      <w:r>
        <w:t>В описание каждого из объектов-представителей рекомендуется включать визуальную информацию, которую можно легко получить и проанализировать при проведении натурных обследований объекта.</w:t>
      </w:r>
    </w:p>
    <w:p w:rsidR="007460C4" w:rsidRDefault="00E807DC" w:rsidP="00E807DC">
      <w:pPr>
        <w:pStyle w:val="21"/>
        <w:shd w:val="clear" w:color="auto" w:fill="auto"/>
        <w:spacing w:after="60" w:line="322" w:lineRule="exact"/>
        <w:ind w:firstLine="600"/>
        <w:jc w:val="both"/>
      </w:pPr>
      <w:r>
        <w:t>3.1.</w:t>
      </w:r>
      <w:r w:rsidR="00F87B12">
        <w:t>2</w:t>
      </w:r>
      <w:proofErr w:type="gramStart"/>
      <w:r w:rsidR="00F87B12">
        <w:t xml:space="preserve"> Д</w:t>
      </w:r>
      <w:proofErr w:type="gramEnd"/>
      <w:r w:rsidR="00F87B12">
        <w:t>ля МКД, являющихся объектами культурного наследия, рекомендуется использовать отдельную типологию МКД, которую рекомендуется согласовать с региональным органом охраны объектов культурного наследия.</w:t>
      </w:r>
    </w:p>
    <w:p w:rsidR="007460C4" w:rsidRDefault="00F87B12" w:rsidP="00E807DC">
      <w:pPr>
        <w:pStyle w:val="21"/>
        <w:shd w:val="clear" w:color="auto" w:fill="auto"/>
        <w:spacing w:after="60" w:line="322" w:lineRule="exact"/>
        <w:ind w:firstLine="600"/>
        <w:jc w:val="both"/>
      </w:pPr>
      <w:r>
        <w:t>В качестве основы рекомендуется использовать условную классификацию МКД, исходя из следующих категорий сложности:</w:t>
      </w:r>
    </w:p>
    <w:p w:rsidR="007460C4" w:rsidRDefault="00F87B12" w:rsidP="00E807DC">
      <w:pPr>
        <w:pStyle w:val="21"/>
        <w:numPr>
          <w:ilvl w:val="0"/>
          <w:numId w:val="4"/>
        </w:numPr>
        <w:shd w:val="clear" w:color="auto" w:fill="auto"/>
        <w:tabs>
          <w:tab w:val="left" w:pos="927"/>
        </w:tabs>
        <w:spacing w:after="60" w:line="322" w:lineRule="exact"/>
        <w:ind w:firstLine="600"/>
        <w:jc w:val="both"/>
      </w:pPr>
      <w:r>
        <w:t>МКД, используемые как жилые многоквартирные, построенные до середины XIX века. Каждый объект, соответствующий данной категории, рекомендуется рассматривать в индивидуальном порядке;</w:t>
      </w:r>
    </w:p>
    <w:p w:rsidR="007460C4" w:rsidRDefault="00F87B12" w:rsidP="00E807DC">
      <w:pPr>
        <w:pStyle w:val="21"/>
        <w:numPr>
          <w:ilvl w:val="0"/>
          <w:numId w:val="4"/>
        </w:numPr>
        <w:shd w:val="clear" w:color="auto" w:fill="auto"/>
        <w:tabs>
          <w:tab w:val="left" w:pos="927"/>
        </w:tabs>
        <w:spacing w:after="60" w:line="322" w:lineRule="exact"/>
        <w:ind w:firstLine="600"/>
        <w:jc w:val="both"/>
      </w:pPr>
      <w:r>
        <w:t xml:space="preserve">МКД, построенные по </w:t>
      </w:r>
      <w:proofErr w:type="gramStart"/>
      <w:r>
        <w:t>индивидуальному проекту</w:t>
      </w:r>
      <w:proofErr w:type="gramEnd"/>
      <w:r>
        <w:t xml:space="preserve"> с середины XIX века, характеризующиеся наличием сложного декора, выполненного с применением большого перечня материалов и технологий, наличием капитальных конструкций из дерева, возведенные без применения индустриальных методов строительства;</w:t>
      </w:r>
    </w:p>
    <w:p w:rsidR="007460C4" w:rsidRDefault="00F87B12" w:rsidP="00E807DC">
      <w:pPr>
        <w:pStyle w:val="21"/>
        <w:numPr>
          <w:ilvl w:val="0"/>
          <w:numId w:val="4"/>
        </w:numPr>
        <w:shd w:val="clear" w:color="auto" w:fill="auto"/>
        <w:tabs>
          <w:tab w:val="left" w:pos="927"/>
        </w:tabs>
        <w:spacing w:after="0" w:line="322" w:lineRule="exact"/>
        <w:ind w:firstLine="600"/>
        <w:jc w:val="both"/>
      </w:pPr>
      <w:r>
        <w:t xml:space="preserve">МКД, построенные по </w:t>
      </w:r>
      <w:proofErr w:type="gramStart"/>
      <w:r>
        <w:t>индивидуальному проекту</w:t>
      </w:r>
      <w:proofErr w:type="gramEnd"/>
      <w:r>
        <w:t xml:space="preserve"> с конца XIX века, характеризующиеся наличием сложного декора, выполненного с применением большого перечня материалов и технологий, возведенные без применения</w:t>
      </w:r>
      <w:r w:rsidR="00E807DC">
        <w:t xml:space="preserve"> </w:t>
      </w:r>
      <w:r>
        <w:lastRenderedPageBreak/>
        <w:t>индустриальных методов строительства. К данной категории рекомендуется относить здания, построенные в стиле «</w:t>
      </w:r>
      <w:proofErr w:type="spellStart"/>
      <w:r>
        <w:t>неорусский</w:t>
      </w:r>
      <w:proofErr w:type="spellEnd"/>
      <w:r>
        <w:t xml:space="preserve"> стиль», «модерн», «эклектика»;</w:t>
      </w:r>
    </w:p>
    <w:p w:rsidR="007460C4" w:rsidRDefault="00F87B12">
      <w:pPr>
        <w:pStyle w:val="21"/>
        <w:numPr>
          <w:ilvl w:val="0"/>
          <w:numId w:val="4"/>
        </w:numPr>
        <w:shd w:val="clear" w:color="auto" w:fill="auto"/>
        <w:tabs>
          <w:tab w:val="left" w:pos="1006"/>
        </w:tabs>
        <w:spacing w:after="0" w:line="322" w:lineRule="exact"/>
        <w:ind w:firstLine="620"/>
        <w:jc w:val="both"/>
      </w:pPr>
      <w:r>
        <w:t xml:space="preserve">МКД, </w:t>
      </w:r>
      <w:proofErr w:type="gramStart"/>
      <w:r>
        <w:t>построенные</w:t>
      </w:r>
      <w:proofErr w:type="gramEnd"/>
      <w:r>
        <w:t xml:space="preserve"> по индивидуальному или типовому проекту со второй</w:t>
      </w:r>
    </w:p>
    <w:p w:rsidR="007460C4" w:rsidRDefault="00F87B12" w:rsidP="00E807DC">
      <w:pPr>
        <w:pStyle w:val="21"/>
        <w:shd w:val="clear" w:color="auto" w:fill="auto"/>
        <w:tabs>
          <w:tab w:val="left" w:pos="1956"/>
          <w:tab w:val="left" w:pos="4058"/>
          <w:tab w:val="left" w:pos="7274"/>
          <w:tab w:val="left" w:pos="7697"/>
          <w:tab w:val="left" w:pos="8815"/>
        </w:tabs>
        <w:spacing w:after="0" w:line="322" w:lineRule="exact"/>
        <w:ind w:firstLine="0"/>
        <w:jc w:val="both"/>
      </w:pPr>
      <w:r>
        <w:t>трети XX века, характеризующиеся наличием сложного декора, возведенные с применением</w:t>
      </w:r>
      <w:r w:rsidR="00E807DC">
        <w:t xml:space="preserve"> </w:t>
      </w:r>
      <w:r>
        <w:t>индустриальных</w:t>
      </w:r>
      <w:r w:rsidR="00E807DC">
        <w:t xml:space="preserve"> </w:t>
      </w:r>
      <w:r>
        <w:t xml:space="preserve">методов строительства. </w:t>
      </w:r>
      <w:r w:rsidR="00E807DC">
        <w:t xml:space="preserve"> </w:t>
      </w:r>
      <w:r>
        <w:t>К</w:t>
      </w:r>
      <w:r w:rsidR="00E807DC">
        <w:t xml:space="preserve"> </w:t>
      </w:r>
      <w:r>
        <w:t>данной</w:t>
      </w:r>
      <w:r w:rsidR="00E807DC">
        <w:t xml:space="preserve"> </w:t>
      </w:r>
      <w:r>
        <w:t>категории</w:t>
      </w:r>
      <w:r w:rsidR="00E807DC">
        <w:t xml:space="preserve"> </w:t>
      </w:r>
      <w:r>
        <w:t>рекомендуется относить здания, построенные в стиле «сталинский ампир»;</w:t>
      </w:r>
    </w:p>
    <w:p w:rsidR="007460C4" w:rsidRDefault="00F87B12">
      <w:pPr>
        <w:pStyle w:val="21"/>
        <w:numPr>
          <w:ilvl w:val="0"/>
          <w:numId w:val="4"/>
        </w:numPr>
        <w:shd w:val="clear" w:color="auto" w:fill="auto"/>
        <w:tabs>
          <w:tab w:val="left" w:pos="1006"/>
        </w:tabs>
        <w:spacing w:after="0" w:line="322" w:lineRule="exact"/>
        <w:ind w:firstLine="620"/>
        <w:jc w:val="both"/>
      </w:pPr>
      <w:r>
        <w:t xml:space="preserve">МКД, </w:t>
      </w:r>
      <w:proofErr w:type="gramStart"/>
      <w:r>
        <w:t>построенные</w:t>
      </w:r>
      <w:proofErr w:type="gramEnd"/>
      <w:r>
        <w:t xml:space="preserve"> по индивидуальному или типовому проекту с первой</w:t>
      </w:r>
    </w:p>
    <w:p w:rsidR="007460C4" w:rsidRDefault="00F87B12">
      <w:pPr>
        <w:pStyle w:val="21"/>
        <w:shd w:val="clear" w:color="auto" w:fill="auto"/>
        <w:tabs>
          <w:tab w:val="left" w:pos="1956"/>
          <w:tab w:val="left" w:pos="4058"/>
          <w:tab w:val="left" w:pos="7274"/>
          <w:tab w:val="left" w:pos="7697"/>
          <w:tab w:val="left" w:pos="8815"/>
        </w:tabs>
        <w:spacing w:after="0" w:line="322" w:lineRule="exact"/>
        <w:ind w:firstLine="0"/>
        <w:jc w:val="both"/>
      </w:pPr>
      <w:r>
        <w:t>трети XX века, характеризующиеся отсутствием сложного декора, возведенные с применением</w:t>
      </w:r>
      <w:r w:rsidR="00E807DC">
        <w:t xml:space="preserve"> </w:t>
      </w:r>
      <w:r>
        <w:t>индустриальных</w:t>
      </w:r>
      <w:r w:rsidR="00E807DC">
        <w:t xml:space="preserve"> </w:t>
      </w:r>
      <w:r>
        <w:t xml:space="preserve">методов строительства. </w:t>
      </w:r>
      <w:r w:rsidR="00E807DC">
        <w:t xml:space="preserve"> </w:t>
      </w:r>
      <w:r>
        <w:t>К</w:t>
      </w:r>
      <w:r w:rsidR="00E807DC">
        <w:t xml:space="preserve"> </w:t>
      </w:r>
      <w:r>
        <w:t>данной</w:t>
      </w:r>
      <w:r w:rsidR="00E807DC">
        <w:t xml:space="preserve"> </w:t>
      </w:r>
      <w:r>
        <w:t>категории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0"/>
        <w:jc w:val="both"/>
      </w:pPr>
      <w:r>
        <w:t>рекомендуется относить здания, построенные в стиле «конструктивизм».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Пример выбора объектов-представителей, расположенных на территории субъекта Российской Федерации, приведен в Приложении 1 к настоящим Методическим рекомендациям.</w:t>
      </w:r>
    </w:p>
    <w:p w:rsidR="007460C4" w:rsidRDefault="00F87B12" w:rsidP="000456DF">
      <w:pPr>
        <w:pStyle w:val="21"/>
        <w:shd w:val="clear" w:color="auto" w:fill="auto"/>
        <w:spacing w:after="120" w:line="322" w:lineRule="exact"/>
        <w:ind w:firstLine="620"/>
        <w:jc w:val="both"/>
      </w:pPr>
      <w:r>
        <w:t>При определении Размера предельной стоимости в случае выявления разницы значений менее 10 процентов для разных типов МКД рекомендуется для данных домов определить один тип и установить размер предельной стоимости по максимальному значению.</w:t>
      </w:r>
    </w:p>
    <w:p w:rsidR="007460C4" w:rsidRDefault="00F87B12" w:rsidP="000456DF">
      <w:pPr>
        <w:pStyle w:val="31"/>
        <w:numPr>
          <w:ilvl w:val="0"/>
          <w:numId w:val="5"/>
        </w:numPr>
        <w:shd w:val="clear" w:color="auto" w:fill="auto"/>
        <w:tabs>
          <w:tab w:val="left" w:pos="1130"/>
        </w:tabs>
        <w:spacing w:line="322" w:lineRule="exact"/>
        <w:ind w:firstLine="620"/>
        <w:jc w:val="both"/>
        <w:outlineLvl w:val="1"/>
      </w:pPr>
      <w:r>
        <w:t xml:space="preserve"> Перечень затрат, учитываемых при определении Размера предельной стоимости по виду работ</w:t>
      </w:r>
    </w:p>
    <w:p w:rsidR="007460C4" w:rsidRDefault="00F87B12">
      <w:pPr>
        <w:pStyle w:val="21"/>
        <w:numPr>
          <w:ilvl w:val="0"/>
          <w:numId w:val="6"/>
        </w:numPr>
        <w:shd w:val="clear" w:color="auto" w:fill="auto"/>
        <w:tabs>
          <w:tab w:val="left" w:pos="1338"/>
        </w:tabs>
        <w:spacing w:after="0" w:line="322" w:lineRule="exact"/>
        <w:ind w:firstLine="620"/>
        <w:jc w:val="both"/>
      </w:pPr>
      <w:proofErr w:type="gramStart"/>
      <w:r>
        <w:t>Сметную стоимость капитального ремонта МКД, осуществляемого полностью или частично за счет средств регионального оператора, товарищества собственников жилья, жилищного, жилищно-строительного кооператива или иного специализированного потребительского кооператива либо средств собственников помещений в МКД, рекомендуется определять с обязательным применением сметных нормативов, внесенных в федеральный реестр сметных нормативов, и сметных цен строительных ресурсов в соответствии со статьей 8. 3 Градостроительного кодекса Российской Федерации.</w:t>
      </w:r>
      <w:proofErr w:type="gramEnd"/>
    </w:p>
    <w:p w:rsidR="007460C4" w:rsidRDefault="00F87B12">
      <w:pPr>
        <w:pStyle w:val="21"/>
        <w:numPr>
          <w:ilvl w:val="0"/>
          <w:numId w:val="6"/>
        </w:numPr>
        <w:shd w:val="clear" w:color="auto" w:fill="auto"/>
        <w:tabs>
          <w:tab w:val="left" w:pos="1341"/>
        </w:tabs>
        <w:spacing w:after="0" w:line="322" w:lineRule="exact"/>
        <w:ind w:firstLine="620"/>
        <w:jc w:val="both"/>
      </w:pPr>
      <w:r>
        <w:t>Размеры предельной стоимости для каждого вида работ и по каждому объекту-представителю рекомендуется рассчитывать с учетом состава работ как совокупность формирующих состав работ Компонентов в стоимостном выражении на основании сметных нормативов, сведения о которых включены в федеральный реестр сметных нормативов.</w:t>
      </w:r>
    </w:p>
    <w:p w:rsidR="007460C4" w:rsidRDefault="00F87B12">
      <w:pPr>
        <w:pStyle w:val="21"/>
        <w:numPr>
          <w:ilvl w:val="0"/>
          <w:numId w:val="6"/>
        </w:numPr>
        <w:shd w:val="clear" w:color="auto" w:fill="auto"/>
        <w:tabs>
          <w:tab w:val="left" w:pos="1390"/>
        </w:tabs>
        <w:spacing w:after="0" w:line="322" w:lineRule="exact"/>
        <w:ind w:firstLine="620"/>
        <w:jc w:val="both"/>
      </w:pPr>
      <w:r>
        <w:t>Стоимость Компонента может состоять из следующих элементов затрат: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71"/>
        </w:tabs>
        <w:spacing w:after="0" w:line="322" w:lineRule="exact"/>
        <w:ind w:firstLine="620"/>
        <w:jc w:val="both"/>
      </w:pPr>
      <w:r>
        <w:t>сметная стоимость прямых затрат, в том числе сметная стоимость материалов, изделий, конструкций (далее - материальные ресурсы), сметная стоимость трудовых ресурсов, сметная стоимость эксплуатации машин и механизмов (далее - технические ресурсы);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322" w:lineRule="exact"/>
        <w:ind w:firstLine="620"/>
        <w:jc w:val="both"/>
      </w:pPr>
      <w:r>
        <w:t>накладные расходы;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322" w:lineRule="exact"/>
        <w:ind w:firstLine="620"/>
        <w:jc w:val="both"/>
      </w:pPr>
      <w:r>
        <w:t>сметная прибыль;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322" w:lineRule="exact"/>
        <w:ind w:firstLine="620"/>
        <w:jc w:val="both"/>
      </w:pPr>
      <w:r>
        <w:t>сметная стоимость инженерного оборудования;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66"/>
        </w:tabs>
        <w:spacing w:after="0" w:line="322" w:lineRule="exact"/>
        <w:ind w:firstLine="620"/>
        <w:jc w:val="both"/>
      </w:pPr>
      <w:r>
        <w:t>прочие и лимитированные затраты, необходимые для включения в сметную стоимость ремонтно-строительных работ объектов капитального строительства;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322" w:lineRule="exact"/>
        <w:ind w:firstLine="620"/>
        <w:jc w:val="both"/>
      </w:pPr>
      <w:r>
        <w:t>налог на добавленную стоимость (НДС).</w:t>
      </w:r>
    </w:p>
    <w:p w:rsidR="007460C4" w:rsidRDefault="00F87B12" w:rsidP="00E807DC">
      <w:pPr>
        <w:pStyle w:val="21"/>
        <w:shd w:val="clear" w:color="auto" w:fill="auto"/>
        <w:spacing w:after="0" w:line="322" w:lineRule="exact"/>
        <w:ind w:firstLine="600"/>
        <w:jc w:val="both"/>
      </w:pPr>
      <w:r>
        <w:t>Накладные расходы учитывают затраты подрядных организаций, связанные с созданием условий производства, организацией и управлением выполнения</w:t>
      </w:r>
      <w:r w:rsidR="00E807DC">
        <w:t xml:space="preserve"> </w:t>
      </w:r>
      <w:r>
        <w:lastRenderedPageBreak/>
        <w:t>ремонтно-строительных работ.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Сметная прибыль является нормативной частью стоимости строительной продукции и предназначена для покрытия отдельных (общих) расходов подрядных организаций на развитие производства, социальной сферы и материальное стимулирование и не относимых на себестоимость работ.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К прочим и лимитированным затратам рекомендуется относить: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322" w:lineRule="exact"/>
        <w:ind w:firstLine="600"/>
        <w:jc w:val="both"/>
      </w:pPr>
      <w:r>
        <w:t>затраты на строительство временных зданий и сооружений при производстве ремонтно-строительных работ;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46"/>
        </w:tabs>
        <w:spacing w:after="0" w:line="322" w:lineRule="exact"/>
        <w:ind w:firstLine="600"/>
        <w:jc w:val="both"/>
      </w:pPr>
      <w:r>
        <w:t>дополнительные затраты при производстве ремонтно-строительных работ в зимнее время;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50"/>
        </w:tabs>
        <w:spacing w:after="0" w:line="322" w:lineRule="exact"/>
        <w:ind w:firstLine="600"/>
        <w:jc w:val="both"/>
      </w:pPr>
      <w:r>
        <w:t>затраты, связанные с оплатой услуг организаций, осуществляющих деятельность по сбору, накоплению, транспортированию, обработке, утилизации, обезвреживанию и размещению отходов производства и потребления (строительного мусора и материалов от разборки строений, сооружений, непригодных для дальнейшего использования);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37"/>
        </w:tabs>
        <w:spacing w:after="0" w:line="322" w:lineRule="exact"/>
        <w:ind w:firstLine="600"/>
        <w:jc w:val="both"/>
      </w:pPr>
      <w:r>
        <w:t>затраты по перевозке автомобильным транспортом работников подрядных организаций до объекта;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37"/>
        </w:tabs>
        <w:spacing w:after="0" w:line="322" w:lineRule="exact"/>
        <w:ind w:firstLine="600"/>
        <w:jc w:val="both"/>
      </w:pPr>
      <w:r>
        <w:t xml:space="preserve">затраты, связанные с командированием рабочих для выполнения </w:t>
      </w:r>
      <w:proofErr w:type="spellStart"/>
      <w:r>
        <w:t>ремонтно</w:t>
      </w:r>
      <w:r>
        <w:softHyphen/>
        <w:t>строительных</w:t>
      </w:r>
      <w:proofErr w:type="spellEnd"/>
      <w:r>
        <w:t xml:space="preserve"> работ;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85"/>
        </w:tabs>
        <w:spacing w:after="0" w:line="322" w:lineRule="exact"/>
        <w:ind w:firstLine="600"/>
        <w:jc w:val="both"/>
      </w:pPr>
      <w:r>
        <w:t>затраты на проведение пусконаладочных работ;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42"/>
        </w:tabs>
        <w:spacing w:after="0" w:line="322" w:lineRule="exact"/>
        <w:ind w:firstLine="600"/>
        <w:jc w:val="both"/>
      </w:pPr>
      <w:r>
        <w:t>затраты на подготовку проектной или иной технической документации, включая сметную документацию;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50"/>
        </w:tabs>
        <w:spacing w:after="0" w:line="322" w:lineRule="exact"/>
        <w:ind w:firstLine="600"/>
        <w:jc w:val="both"/>
      </w:pPr>
      <w:r>
        <w:t>затраты на проведение экспертизы проектной (в том числе сметной) документации;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90"/>
        </w:tabs>
        <w:spacing w:after="0" w:line="322" w:lineRule="exact"/>
        <w:ind w:firstLine="600"/>
        <w:jc w:val="both"/>
      </w:pPr>
      <w:r>
        <w:t>затраты на осуществление строительного контроля;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42"/>
        </w:tabs>
        <w:spacing w:after="0" w:line="322" w:lineRule="exact"/>
        <w:ind w:firstLine="600"/>
        <w:jc w:val="both"/>
      </w:pPr>
      <w:r>
        <w:t>иные прочие затраты, в том числе плата за подключение (технологическое присоединение) к сетям инженерно-технического обеспечения;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90"/>
        </w:tabs>
        <w:spacing w:after="0" w:line="322" w:lineRule="exact"/>
        <w:ind w:firstLine="600"/>
        <w:jc w:val="both"/>
      </w:pPr>
      <w:r>
        <w:t>непредвиденные работы и затраты.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proofErr w:type="gramStart"/>
      <w:r>
        <w:t>Определение сметной стоимости ремонтно-строительных работ Компонента рекомендуется осуществлять с применением Государственных элементных сметных норм (далее - ГЭСН) и сметных цен строительных ресурсов, размещаемых в федеральной государственной информационной системы ценообразования в строительстве (далее - ФГИС ЦС).</w:t>
      </w:r>
      <w:proofErr w:type="gramEnd"/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proofErr w:type="gramStart"/>
      <w:r>
        <w:t>До размещение в ФГИС ЦС сметных цен строительных ресурсов, определенных в соответствии с частью 5 статьи 8. 3 Градостроительного кодекса Российской Федерации, определение сметной стоимости ремонтно-строительных работ Компонента рекомендуется выполнять с применением федеральных единичных расценок (ФЕР-2001), Федерального сборника сметных цен на материалы, изделия и конструкции, применяемые в строительстве (ФССЦ-2001), Федеральных сметных расценок на эксплуатацию строительных машин и автотранспортных средств (ФСЭМ-2001</w:t>
      </w:r>
      <w:proofErr w:type="gramEnd"/>
      <w:r>
        <w:t>) и Федеральных сметных цены на перевозки грузов для строительства (ФССЦпг-2001).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Одновременно со сметными нормами, сметными ценами и единичными расценками при определении сметной стоимости могут использоваться показатели, которые отражают среднеотраслевые, технологически и экономически</w:t>
      </w:r>
      <w:r>
        <w:br w:type="page"/>
      </w:r>
      <w:r>
        <w:lastRenderedPageBreak/>
        <w:t>обоснованные затраты, учитываемые в составе сметной стоимости капитального ремонта Компонента. Эти показатели рекомендуется приводить в относительных величинах в виде процентов и коэффициентов: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34"/>
        </w:tabs>
        <w:spacing w:after="0" w:line="326" w:lineRule="exact"/>
        <w:ind w:firstLine="600"/>
        <w:jc w:val="both"/>
      </w:pPr>
      <w:r>
        <w:t>заготовительно-складские расходы;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26" w:lineRule="exact"/>
        <w:ind w:firstLine="600"/>
        <w:jc w:val="both"/>
      </w:pPr>
      <w:r>
        <w:t>накладные расходы;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26" w:lineRule="exact"/>
        <w:ind w:firstLine="600"/>
        <w:jc w:val="both"/>
      </w:pPr>
      <w:r>
        <w:t>сметная прибыль;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91"/>
        </w:tabs>
        <w:spacing w:after="0" w:line="326" w:lineRule="exact"/>
        <w:ind w:firstLine="600"/>
        <w:jc w:val="both"/>
      </w:pPr>
      <w:r>
        <w:t>сметные нормы затрат на строительство титульных временных зданий и сооружений;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96"/>
        </w:tabs>
        <w:spacing w:after="0" w:line="326" w:lineRule="exact"/>
        <w:ind w:firstLine="600"/>
        <w:jc w:val="both"/>
      </w:pPr>
      <w:r>
        <w:t>сметные нормы дополнительных затрат при производстве работ в зимнее время;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26" w:lineRule="exact"/>
        <w:ind w:firstLine="600"/>
        <w:jc w:val="both"/>
      </w:pPr>
      <w:r>
        <w:t>отдельные виды прочих работ и затрат;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26" w:lineRule="exact"/>
        <w:ind w:firstLine="600"/>
        <w:jc w:val="both"/>
      </w:pPr>
      <w:r>
        <w:t>коэффициенты, учитывающие условия производства работ;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26" w:lineRule="exact"/>
        <w:ind w:firstLine="600"/>
        <w:jc w:val="both"/>
      </w:pPr>
      <w:r>
        <w:t>коэффициенты, учитывающие усложняющие факторы;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44"/>
        </w:tabs>
        <w:spacing w:after="0" w:line="326" w:lineRule="exact"/>
        <w:ind w:firstLine="600"/>
        <w:jc w:val="both"/>
      </w:pPr>
      <w:r>
        <w:t>коэффициенты, применяемые при расчете объемов работ;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00"/>
        </w:tabs>
        <w:spacing w:after="0" w:line="326" w:lineRule="exact"/>
        <w:ind w:firstLine="600"/>
        <w:jc w:val="both"/>
      </w:pPr>
      <w:r>
        <w:t>коэффициенты, учитывающие условия применения отдельных сметных норм (накладных расходов, сметной прибыли, сметных норм затрат на строительство временных зданий и сооружений, сметных норм дополнительных затрат при производстве работ в зимнее время и иного).</w:t>
      </w:r>
    </w:p>
    <w:p w:rsidR="007460C4" w:rsidRDefault="00F87B12">
      <w:pPr>
        <w:pStyle w:val="21"/>
        <w:shd w:val="clear" w:color="auto" w:fill="auto"/>
        <w:spacing w:after="0" w:line="326" w:lineRule="exact"/>
        <w:ind w:firstLine="600"/>
        <w:jc w:val="both"/>
      </w:pPr>
      <w:r>
        <w:t>Структура и состав сборников сметных норм и единичных расценок приведены в соответствующих методических документах, сведения о которых содержатся в федеральном реестре сметных нормативов.</w:t>
      </w:r>
    </w:p>
    <w:p w:rsidR="007460C4" w:rsidRDefault="00F87B12">
      <w:pPr>
        <w:pStyle w:val="21"/>
        <w:numPr>
          <w:ilvl w:val="0"/>
          <w:numId w:val="6"/>
        </w:numPr>
        <w:shd w:val="clear" w:color="auto" w:fill="auto"/>
        <w:tabs>
          <w:tab w:val="left" w:pos="1358"/>
        </w:tabs>
        <w:spacing w:after="0" w:line="326" w:lineRule="exact"/>
        <w:ind w:firstLine="600"/>
        <w:jc w:val="both"/>
      </w:pPr>
      <w:r>
        <w:t>Для проверки и уточнения расчетов может использоваться средняя фактическая стоимость работ по аналогичному виду работ аналогичного объекта представителя.</w:t>
      </w:r>
    </w:p>
    <w:p w:rsidR="007460C4" w:rsidRDefault="00F64CD7">
      <w:pPr>
        <w:pStyle w:val="21"/>
        <w:shd w:val="clear" w:color="auto" w:fill="auto"/>
        <w:spacing w:after="0" w:line="326" w:lineRule="exact"/>
        <w:ind w:firstLine="600"/>
        <w:jc w:val="both"/>
        <w:sectPr w:rsidR="007460C4">
          <w:pgSz w:w="11900" w:h="16840"/>
          <w:pgMar w:top="1031" w:right="596" w:bottom="957" w:left="1157" w:header="0" w:footer="3" w:gutter="0"/>
          <w:cols w:space="720"/>
          <w:noEndnote/>
          <w:docGrid w:linePitch="360"/>
        </w:sectPr>
      </w:pPr>
      <w:r>
        <w:pict>
          <v:shape id="_x0000_s1035" type="#_x0000_t202" style="position:absolute;left:0;text-align:left;margin-left:336.8pt;margin-top:1in;width:27.85pt;height:17.8pt;z-index:-251656192;mso-wrap-distance-left:176.4pt;mso-wrap-distance-right:142.3pt;mso-position-horizontal-relative:margin" filled="f" stroked="f">
            <v:textbox style="mso-fit-shape-to-text:t" inset="0,0,0,0">
              <w:txbxContent>
                <w:p w:rsidR="007460C4" w:rsidRDefault="00F87B12">
                  <w:pPr>
                    <w:pStyle w:val="41"/>
                    <w:shd w:val="clear" w:color="auto" w:fill="auto"/>
                    <w:spacing w:line="240" w:lineRule="exact"/>
                  </w:pPr>
                  <w:r>
                    <w:t>где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75" style="position:absolute;left:0;text-align:left;margin-left:176.7pt;margin-top:62.9pt;width:155.05pt;height:33.6pt;z-index:-251655168;mso-wrap-distance-left:176.4pt;mso-wrap-distance-right:142.3pt;mso-position-horizontal-relative:margin">
            <v:imagedata r:id="rId14" o:title="image6"/>
            <w10:wrap type="topAndBottom" anchorx="margin"/>
          </v:shape>
        </w:pict>
      </w:r>
      <w:r w:rsidR="00F87B12">
        <w:t>Среднюю фактическую стоимость по виду рекомендуется вычислять исходя из фактической стоимости не менее 5 (пяти) объектов по каждому виду работ в разрезе каждого объекта-представителя, по формуле:</w:t>
      </w:r>
    </w:p>
    <w:p w:rsidR="007460C4" w:rsidRDefault="007460C4">
      <w:pPr>
        <w:spacing w:before="2" w:after="2" w:line="240" w:lineRule="exact"/>
        <w:rPr>
          <w:sz w:val="19"/>
          <w:szCs w:val="19"/>
        </w:rPr>
      </w:pPr>
    </w:p>
    <w:p w:rsidR="007460C4" w:rsidRDefault="007460C4">
      <w:pPr>
        <w:rPr>
          <w:sz w:val="2"/>
          <w:szCs w:val="2"/>
        </w:rPr>
        <w:sectPr w:rsidR="007460C4">
          <w:type w:val="continuous"/>
          <w:pgSz w:w="11900" w:h="16840"/>
          <w:pgMar w:top="1094" w:right="0" w:bottom="1042" w:left="0" w:header="0" w:footer="3" w:gutter="0"/>
          <w:cols w:space="720"/>
          <w:noEndnote/>
          <w:docGrid w:linePitch="360"/>
        </w:sectPr>
      </w:pP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</w:pPr>
      <w:r>
        <w:t>Сер - средняя фактическая стоимость работ по аналогичному виду работ аналогичного объекта-представителя;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</w:pPr>
      <w:r>
        <w:t>С</w:t>
      </w:r>
      <w:proofErr w:type="gramStart"/>
      <w:r>
        <w:t>1</w:t>
      </w:r>
      <w:proofErr w:type="gramEnd"/>
      <w:r>
        <w:t xml:space="preserve"> - фактическая стоимость работ первого аналогичного вида аналогичного объекта-представителя;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</w:pPr>
      <w:r>
        <w:t>С</w:t>
      </w:r>
      <w:proofErr w:type="gramStart"/>
      <w:r>
        <w:t>2</w:t>
      </w:r>
      <w:proofErr w:type="gramEnd"/>
      <w:r>
        <w:t xml:space="preserve"> - фактическая стоимость работ второго аналогичного вида аналогичного объекта-представителя;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</w:pPr>
      <w:proofErr w:type="spellStart"/>
      <w:r>
        <w:t>Сп</w:t>
      </w:r>
      <w:proofErr w:type="spellEnd"/>
      <w:r>
        <w:t xml:space="preserve"> - фактическая стоимость работ следующего аналогичного вида аналогичного объекта-представителя;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</w:pPr>
      <w:r>
        <w:t>Е - единица измерения по виду работ;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</w:pPr>
      <w:proofErr w:type="gramStart"/>
      <w:r>
        <w:t>К</w:t>
      </w:r>
      <w:proofErr w:type="gramEnd"/>
      <w:r>
        <w:t xml:space="preserve"> - количество аналогов;</w:t>
      </w:r>
    </w:p>
    <w:p w:rsidR="007460C4" w:rsidRDefault="00F87B12" w:rsidP="000456DF">
      <w:pPr>
        <w:pStyle w:val="21"/>
        <w:shd w:val="clear" w:color="auto" w:fill="auto"/>
        <w:spacing w:after="120" w:line="322" w:lineRule="exact"/>
        <w:ind w:firstLine="600"/>
      </w:pPr>
      <w:r>
        <w:t>И - индекс изменения стоимости услуг и работ в строительстве, а при их отсутствии - индексов потребительских цен.</w:t>
      </w:r>
    </w:p>
    <w:p w:rsidR="007460C4" w:rsidRDefault="00F87B12" w:rsidP="000456DF">
      <w:pPr>
        <w:pStyle w:val="31"/>
        <w:numPr>
          <w:ilvl w:val="0"/>
          <w:numId w:val="5"/>
        </w:numPr>
        <w:shd w:val="clear" w:color="auto" w:fill="auto"/>
        <w:tabs>
          <w:tab w:val="left" w:pos="1141"/>
        </w:tabs>
        <w:spacing w:line="322" w:lineRule="exact"/>
        <w:ind w:firstLine="600"/>
        <w:jc w:val="left"/>
        <w:outlineLvl w:val="1"/>
      </w:pPr>
      <w:r>
        <w:t>Методика расчета одного Компонента, применяемого в определении Размера предельной стоимости</w:t>
      </w:r>
      <w:r>
        <w:br w:type="page"/>
      </w:r>
    </w:p>
    <w:p w:rsidR="007460C4" w:rsidRDefault="00F87B12">
      <w:pPr>
        <w:pStyle w:val="21"/>
        <w:numPr>
          <w:ilvl w:val="0"/>
          <w:numId w:val="7"/>
        </w:numPr>
        <w:shd w:val="clear" w:color="auto" w:fill="auto"/>
        <w:tabs>
          <w:tab w:val="left" w:pos="1311"/>
        </w:tabs>
        <w:spacing w:after="0" w:line="322" w:lineRule="exact"/>
        <w:ind w:firstLine="620"/>
        <w:jc w:val="both"/>
      </w:pPr>
      <w:r>
        <w:lastRenderedPageBreak/>
        <w:t xml:space="preserve"> </w:t>
      </w:r>
      <w:r w:rsidR="00E807DC">
        <w:t xml:space="preserve"> </w:t>
      </w:r>
      <w:r>
        <w:t>Методика расчета одного Компонента Размера предельной стоимости может базироваться на принципе унификации расчетов стоимости капитального ремонта ресурсным методом в целях возможности управления этой стоимостью в зависимости от фактического состояния объекта капитального ремонта, качества ремонтных работ, стоимостных показателей.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Основой для расчета является формирование ресурсно-технологических моделей (далее - РТМ) по каждому из Компонентов, входящих в состав Вида работ для каждого из объектов-представителей.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20"/>
        <w:jc w:val="both"/>
      </w:pPr>
      <w:r>
        <w:t>РТМ может представлять собой максимально унифицированный набор трудовых, технических и материальных ресурсов, необходимых для выполнения комплекса работ по капитальному ремонту конструктивного элемента МКД, по принятой технологии производства работ, приведенных к одной единице измерения.</w:t>
      </w:r>
    </w:p>
    <w:p w:rsidR="007460C4" w:rsidRDefault="00F87B12">
      <w:pPr>
        <w:pStyle w:val="21"/>
        <w:numPr>
          <w:ilvl w:val="0"/>
          <w:numId w:val="7"/>
        </w:numPr>
        <w:shd w:val="clear" w:color="auto" w:fill="auto"/>
        <w:tabs>
          <w:tab w:val="left" w:pos="1316"/>
        </w:tabs>
        <w:spacing w:after="0" w:line="322" w:lineRule="exact"/>
        <w:ind w:firstLine="620"/>
        <w:jc w:val="both"/>
      </w:pPr>
      <w:r>
        <w:t xml:space="preserve"> </w:t>
      </w:r>
      <w:r w:rsidR="00E807DC">
        <w:t xml:space="preserve"> </w:t>
      </w:r>
      <w:r>
        <w:t>В соответствии с действующими нормами и правилами ценообразования в строительстве при использовании ресурсного метода возможно использование локального сметного расчета.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В первую очередь определяется вид работ в соответствии со сборником ГЭСН на основании состава работ.</w:t>
      </w:r>
    </w:p>
    <w:p w:rsidR="007460C4" w:rsidRDefault="00F87B12">
      <w:pPr>
        <w:pStyle w:val="21"/>
        <w:numPr>
          <w:ilvl w:val="0"/>
          <w:numId w:val="7"/>
        </w:numPr>
        <w:shd w:val="clear" w:color="auto" w:fill="auto"/>
        <w:tabs>
          <w:tab w:val="left" w:pos="1308"/>
        </w:tabs>
        <w:spacing w:after="0" w:line="322" w:lineRule="exact"/>
        <w:ind w:firstLine="620"/>
        <w:jc w:val="both"/>
      </w:pPr>
      <w:r>
        <w:t xml:space="preserve"> </w:t>
      </w:r>
      <w:r w:rsidR="00E807DC">
        <w:t xml:space="preserve"> </w:t>
      </w:r>
      <w:r>
        <w:t>Пример формирования локального сметного расчета при определении предельной стоимости отдельного конструктивного элемента приведен в Приложении 2 к настоящим Методическим рекомендациям. При формировании каждого Компонента по ГЭСН (</w:t>
      </w:r>
      <w:proofErr w:type="spellStart"/>
      <w:r>
        <w:t>ГЭСНр</w:t>
      </w:r>
      <w:proofErr w:type="spellEnd"/>
      <w:r>
        <w:t>) или другим действующим государственным элементным сметным нормам рекомендуется определять: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95"/>
        </w:tabs>
        <w:spacing w:after="0" w:line="322" w:lineRule="exact"/>
        <w:ind w:firstLine="620"/>
        <w:jc w:val="both"/>
      </w:pPr>
      <w:r>
        <w:t>состав работ, соответствующий утвержденной технологической модели капитального ремонта (проектному решению);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95"/>
        </w:tabs>
        <w:spacing w:after="0" w:line="322" w:lineRule="exact"/>
        <w:ind w:firstLine="620"/>
        <w:jc w:val="both"/>
      </w:pPr>
      <w:r>
        <w:t>нормативный расход всех ресурсов, расход материальных ресурсов в соответствующих натуральных показателях и единицах измерения. Все ресурсы рекомендуется приводить с кодами согласно действующей системе кодирования. При отсутствии присвоенных кодов материальным ресурсам, в обосновании рекомендуется указывать «Прайс-Лист» и наименование поставщика материального ресурса.</w:t>
      </w:r>
    </w:p>
    <w:p w:rsidR="007460C4" w:rsidRDefault="00F87B12" w:rsidP="000456DF">
      <w:pPr>
        <w:pStyle w:val="21"/>
        <w:numPr>
          <w:ilvl w:val="0"/>
          <w:numId w:val="7"/>
        </w:numPr>
        <w:shd w:val="clear" w:color="auto" w:fill="auto"/>
        <w:tabs>
          <w:tab w:val="left" w:pos="1311"/>
        </w:tabs>
        <w:spacing w:after="120" w:line="322" w:lineRule="exact"/>
        <w:ind w:firstLine="620"/>
        <w:jc w:val="both"/>
      </w:pPr>
      <w:r>
        <w:t xml:space="preserve"> </w:t>
      </w:r>
      <w:r w:rsidR="00E807DC">
        <w:t xml:space="preserve"> </w:t>
      </w:r>
      <w:r>
        <w:t>Поскольку в таблицах ГЭСН содержатся перечень материалов и нормы расхода в расчете на единичный объем работ, учитываемый в нормах, объем работ для формирования Компонента рекомендуется принимать по проекту либо по описи работ с приложением подсчета объемов работ.</w:t>
      </w:r>
    </w:p>
    <w:p w:rsidR="007460C4" w:rsidRDefault="00F87B12" w:rsidP="000456DF">
      <w:pPr>
        <w:pStyle w:val="31"/>
        <w:numPr>
          <w:ilvl w:val="0"/>
          <w:numId w:val="5"/>
        </w:numPr>
        <w:shd w:val="clear" w:color="auto" w:fill="auto"/>
        <w:tabs>
          <w:tab w:val="left" w:pos="1278"/>
        </w:tabs>
        <w:spacing w:line="322" w:lineRule="exact"/>
        <w:ind w:firstLine="620"/>
        <w:jc w:val="both"/>
        <w:outlineLvl w:val="1"/>
      </w:pPr>
      <w:r>
        <w:t xml:space="preserve"> </w:t>
      </w:r>
      <w:r w:rsidR="00E807DC">
        <w:t xml:space="preserve"> </w:t>
      </w:r>
      <w:r>
        <w:t>Формирование и актуализация стоимостного блока для расчета одного элемента Размера предельной стоимости капитального ремонта</w:t>
      </w:r>
    </w:p>
    <w:p w:rsidR="007460C4" w:rsidRDefault="00F87B12">
      <w:pPr>
        <w:pStyle w:val="21"/>
        <w:numPr>
          <w:ilvl w:val="0"/>
          <w:numId w:val="8"/>
        </w:numPr>
        <w:shd w:val="clear" w:color="auto" w:fill="auto"/>
        <w:tabs>
          <w:tab w:val="left" w:pos="1308"/>
        </w:tabs>
        <w:spacing w:after="0" w:line="322" w:lineRule="exact"/>
        <w:ind w:firstLine="620"/>
        <w:jc w:val="both"/>
      </w:pPr>
      <w:r>
        <w:t xml:space="preserve"> </w:t>
      </w:r>
      <w:r w:rsidR="00E807DC">
        <w:t xml:space="preserve"> </w:t>
      </w:r>
      <w:r>
        <w:t>После определения перечня количественных значений потребности в материально-технических и трудовых ресурсах рекомендуется определить их стоимость в текущих ценах (текущая стоимость), а затем и в прогнозных ценах путем применения индекса-дефлятора на соответствующий период времени.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20"/>
        <w:jc w:val="both"/>
      </w:pPr>
      <w:r>
        <w:t>Определение Размера предельной стоимости рекомендуется осуществлять ресурсным методом определения стоимости капитального ремонта в порядке, указанном в пункте 3. 2 настоящих Методических рекомендаций.</w:t>
      </w:r>
    </w:p>
    <w:p w:rsidR="007460C4" w:rsidRDefault="00F87B12">
      <w:pPr>
        <w:pStyle w:val="21"/>
        <w:numPr>
          <w:ilvl w:val="0"/>
          <w:numId w:val="8"/>
        </w:numPr>
        <w:shd w:val="clear" w:color="auto" w:fill="auto"/>
        <w:tabs>
          <w:tab w:val="left" w:pos="1308"/>
        </w:tabs>
        <w:spacing w:after="0" w:line="322" w:lineRule="exact"/>
        <w:ind w:firstLine="620"/>
        <w:jc w:val="both"/>
      </w:pPr>
      <w:r>
        <w:t xml:space="preserve"> </w:t>
      </w:r>
      <w:r w:rsidR="00E807DC">
        <w:t xml:space="preserve"> </w:t>
      </w:r>
      <w:r>
        <w:t>Для определения текущей стоимости рекомендуется выполнять расчет отдельно для каждого элемента затрат: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50"/>
        </w:tabs>
        <w:spacing w:after="0" w:line="326" w:lineRule="exact"/>
        <w:ind w:firstLine="620"/>
        <w:jc w:val="both"/>
      </w:pPr>
      <w:r>
        <w:lastRenderedPageBreak/>
        <w:t>стоимость трудозатрат рабочих-строителей (при необходимости - с учетом усложняющих факторов, влияющих на условия производства работ);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841"/>
        </w:tabs>
        <w:spacing w:after="0" w:line="326" w:lineRule="exact"/>
        <w:ind w:firstLine="620"/>
        <w:jc w:val="both"/>
      </w:pPr>
      <w:r>
        <w:t>стоимость эксплуатации машин (при необходимости - с учетом усложняющих факторов, влияющих на условия производства работ);</w:t>
      </w:r>
    </w:p>
    <w:p w:rsidR="007460C4" w:rsidRDefault="00F87B12">
      <w:pPr>
        <w:pStyle w:val="21"/>
        <w:numPr>
          <w:ilvl w:val="0"/>
          <w:numId w:val="2"/>
        </w:numPr>
        <w:shd w:val="clear" w:color="auto" w:fill="auto"/>
        <w:tabs>
          <w:tab w:val="left" w:pos="909"/>
        </w:tabs>
        <w:spacing w:after="0" w:line="326" w:lineRule="exact"/>
        <w:ind w:firstLine="620"/>
        <w:jc w:val="both"/>
      </w:pPr>
      <w:r>
        <w:t>стоимость материалов, изделий и конструкций.</w:t>
      </w:r>
    </w:p>
    <w:p w:rsidR="007460C4" w:rsidRDefault="00F87B12">
      <w:pPr>
        <w:pStyle w:val="21"/>
        <w:shd w:val="clear" w:color="auto" w:fill="auto"/>
        <w:spacing w:after="0" w:line="326" w:lineRule="exact"/>
        <w:ind w:firstLine="620"/>
        <w:jc w:val="both"/>
      </w:pPr>
      <w:r>
        <w:t>Стоимость всех вышеперечисленных ресурсов может быть определена путем умножения объема ресурса (количество трудозатрат рабочих-строителей, количество времени эксплуатации машин, количество материалов, изделий, конструкций) на его цену. Рекомендуется использовать источники получения исходных данных по цене ресурсов для проведения расчетов, указанных в пункте 3. 2. 3 настоящих Методических рекомендаций. Полученные стоимости ресурсов рекомендуется складывать в сумму прямых затрат ремонтных работ.</w:t>
      </w:r>
    </w:p>
    <w:p w:rsidR="007460C4" w:rsidRDefault="00F87B12">
      <w:pPr>
        <w:pStyle w:val="21"/>
        <w:numPr>
          <w:ilvl w:val="0"/>
          <w:numId w:val="8"/>
        </w:numPr>
        <w:shd w:val="clear" w:color="auto" w:fill="auto"/>
        <w:tabs>
          <w:tab w:val="left" w:pos="1311"/>
        </w:tabs>
        <w:spacing w:after="0" w:line="326" w:lineRule="exact"/>
        <w:ind w:firstLine="620"/>
        <w:jc w:val="both"/>
      </w:pPr>
      <w:r>
        <w:t xml:space="preserve"> </w:t>
      </w:r>
      <w:r w:rsidR="00E807DC">
        <w:t xml:space="preserve"> </w:t>
      </w:r>
      <w:proofErr w:type="gramStart"/>
      <w:r>
        <w:t>К сумме прямых затрат рекомендуется производить начисление сметных нормативов, перечисленных в пункте 3. 2. 3 настоящих Методических рекомендаций (накладные расходы, сметная прибыль, лимитированные затраты (в том числе зимнее удорожание, временные здания и сооружения, непредвиденные расходы).</w:t>
      </w:r>
      <w:proofErr w:type="gramEnd"/>
    </w:p>
    <w:p w:rsidR="007460C4" w:rsidRDefault="00F87B12">
      <w:pPr>
        <w:pStyle w:val="21"/>
        <w:numPr>
          <w:ilvl w:val="0"/>
          <w:numId w:val="8"/>
        </w:numPr>
        <w:shd w:val="clear" w:color="auto" w:fill="auto"/>
        <w:tabs>
          <w:tab w:val="left" w:pos="1316"/>
        </w:tabs>
        <w:spacing w:after="0" w:line="326" w:lineRule="exact"/>
        <w:ind w:firstLine="620"/>
        <w:jc w:val="both"/>
      </w:pPr>
      <w:r>
        <w:t xml:space="preserve"> </w:t>
      </w:r>
      <w:r w:rsidR="00E807DC">
        <w:t xml:space="preserve"> </w:t>
      </w:r>
      <w:r>
        <w:t>Поскольку Размер предельной стоимости устанавливается на период не менее одного календарного года, при его определении рекомендуется учитывать уровень инфляции (изменение цены, как правило, в сторону удорожания) применительно к условиям, сложившимся в конкретном субъекте Российской Федерации.</w:t>
      </w:r>
    </w:p>
    <w:p w:rsidR="007460C4" w:rsidRDefault="00F87B12">
      <w:pPr>
        <w:pStyle w:val="21"/>
        <w:shd w:val="clear" w:color="auto" w:fill="auto"/>
        <w:spacing w:after="0" w:line="326" w:lineRule="exact"/>
        <w:ind w:firstLine="620"/>
        <w:jc w:val="both"/>
      </w:pPr>
      <w:proofErr w:type="gramStart"/>
      <w:r>
        <w:t xml:space="preserve">В связи с этим результат вычислений, указанных в пункте 3. 4. 3 настоящих Методических рекомендаций, рекомендуется умножать на прогнозный </w:t>
      </w:r>
      <w:proofErr w:type="spellStart"/>
      <w:r>
        <w:t>индекс</w:t>
      </w:r>
      <w:r>
        <w:softHyphen/>
        <w:t>дефлятор</w:t>
      </w:r>
      <w:proofErr w:type="spellEnd"/>
      <w:r>
        <w:t xml:space="preserve">, утверждаемый федеральным органом исполнительной власти, осуществляющим функции по выработке государственной политики и </w:t>
      </w:r>
      <w:proofErr w:type="spellStart"/>
      <w:r>
        <w:t>нормативно</w:t>
      </w:r>
      <w:r>
        <w:softHyphen/>
        <w:t>правовому</w:t>
      </w:r>
      <w:proofErr w:type="spellEnd"/>
      <w:r>
        <w:t xml:space="preserve"> регулированию в сфере анализа и прогнозирования </w:t>
      </w:r>
      <w:proofErr w:type="spellStart"/>
      <w:r>
        <w:t>социально</w:t>
      </w:r>
      <w:r>
        <w:softHyphen/>
        <w:t>экономического</w:t>
      </w:r>
      <w:proofErr w:type="spellEnd"/>
      <w:r>
        <w:t xml:space="preserve"> развития, по отрасли «строительство» в соответствии с прогнозом социально-экономического развития Российской Федерации.</w:t>
      </w:r>
      <w:proofErr w:type="gramEnd"/>
      <w:r>
        <w:t xml:space="preserve"> При выборе размера прогнозного индекса-дефлятора рекомендуется учитывать два параметра: месяц определения Размера предельной стоимости и месяц предполагаемого окончания выполнения работ (принимается декабрь календарного года, для которого производится определение Размера предельной стоимости).</w:t>
      </w:r>
    </w:p>
    <w:p w:rsidR="007460C4" w:rsidRDefault="00F87B12" w:rsidP="000456DF">
      <w:pPr>
        <w:pStyle w:val="21"/>
        <w:numPr>
          <w:ilvl w:val="0"/>
          <w:numId w:val="8"/>
        </w:numPr>
        <w:shd w:val="clear" w:color="auto" w:fill="auto"/>
        <w:tabs>
          <w:tab w:val="left" w:pos="1311"/>
        </w:tabs>
        <w:spacing w:after="60" w:line="326" w:lineRule="exact"/>
        <w:ind w:firstLine="620"/>
        <w:jc w:val="both"/>
      </w:pPr>
      <w:r>
        <w:t xml:space="preserve"> </w:t>
      </w:r>
      <w:r w:rsidR="00E807DC">
        <w:t xml:space="preserve"> </w:t>
      </w:r>
      <w:r>
        <w:t>Рекомендуется завершать определение Размера предельной стоимости по одному виду работ для одного из объектов-представителей начислением налога на добавленную стоимость.</w:t>
      </w:r>
    </w:p>
    <w:p w:rsidR="007460C4" w:rsidRDefault="00F87B12">
      <w:pPr>
        <w:pStyle w:val="31"/>
        <w:numPr>
          <w:ilvl w:val="0"/>
          <w:numId w:val="5"/>
        </w:numPr>
        <w:shd w:val="clear" w:color="auto" w:fill="auto"/>
        <w:tabs>
          <w:tab w:val="left" w:pos="1302"/>
        </w:tabs>
        <w:spacing w:line="326" w:lineRule="exact"/>
        <w:ind w:firstLine="620"/>
        <w:jc w:val="both"/>
      </w:pPr>
      <w:r>
        <w:t>Выбор измерителей показателей Размера предельной стоимости (один вид работ одного объекта-представителя)</w:t>
      </w:r>
    </w:p>
    <w:p w:rsidR="007460C4" w:rsidRDefault="00F87B12">
      <w:pPr>
        <w:pStyle w:val="21"/>
        <w:numPr>
          <w:ilvl w:val="0"/>
          <w:numId w:val="9"/>
        </w:numPr>
        <w:shd w:val="clear" w:color="auto" w:fill="auto"/>
        <w:tabs>
          <w:tab w:val="left" w:pos="1311"/>
        </w:tabs>
        <w:spacing w:after="0" w:line="322" w:lineRule="exact"/>
        <w:ind w:firstLine="620"/>
        <w:jc w:val="both"/>
      </w:pPr>
      <w:r>
        <w:t xml:space="preserve"> </w:t>
      </w:r>
      <w:r w:rsidR="00E807DC">
        <w:t xml:space="preserve"> </w:t>
      </w:r>
      <w:proofErr w:type="gramStart"/>
      <w:r>
        <w:t>Для соответствующего объекта-представителя в соответствии с видом, составом работ и объемом, принятыми по проектной документации либо описи работ, рекомендуется формировать локальную ресурсную смету для выбранного объекта капитального ремонта.</w:t>
      </w:r>
      <w:proofErr w:type="gramEnd"/>
      <w:r>
        <w:t xml:space="preserve"> В случае расчета стоимости работ по нескольким объектам из полученных данных рекомендуется выбирать максимальное значение по каждому виду работ.</w:t>
      </w:r>
    </w:p>
    <w:p w:rsidR="007460C4" w:rsidRDefault="00F87B12">
      <w:pPr>
        <w:pStyle w:val="21"/>
        <w:numPr>
          <w:ilvl w:val="0"/>
          <w:numId w:val="9"/>
        </w:numPr>
        <w:shd w:val="clear" w:color="auto" w:fill="auto"/>
        <w:tabs>
          <w:tab w:val="left" w:pos="1316"/>
        </w:tabs>
        <w:spacing w:after="0" w:line="322" w:lineRule="exact"/>
        <w:ind w:firstLine="620"/>
        <w:jc w:val="both"/>
      </w:pPr>
      <w:r>
        <w:t xml:space="preserve"> </w:t>
      </w:r>
      <w:r w:rsidR="00E807DC">
        <w:t xml:space="preserve"> </w:t>
      </w:r>
      <w:r>
        <w:t xml:space="preserve">При определении размера предельной стоимости в зависимости от вида работ в целях повышения точности такого определения </w:t>
      </w:r>
      <w:proofErr w:type="gramStart"/>
      <w:r>
        <w:t>приоритетным</w:t>
      </w:r>
      <w:proofErr w:type="gramEnd"/>
    </w:p>
    <w:p w:rsidR="007460C4" w:rsidRDefault="00F87B12">
      <w:pPr>
        <w:pStyle w:val="21"/>
        <w:shd w:val="clear" w:color="auto" w:fill="auto"/>
        <w:spacing w:after="0" w:line="322" w:lineRule="exact"/>
        <w:ind w:firstLine="0"/>
      </w:pPr>
      <w:r>
        <w:lastRenderedPageBreak/>
        <w:t>рекомендуется определять следующий принцип: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при определении предельной стоимости ремонта внутридомовых инженерных систем водоснабжения, водоотведения, центрального отопления полученную сметную стоимость ремонтных работ в рублях рекомендуется разделить на протяженность (в погонных метрах) заменяемого трубопровода (целесообразно разделить подвал/чердак (магистрали) и стояки);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при определении предельной стоимости ремонта внутридомовых инженерных систем электроснабжения полученную сметную стоимость ремонтных работ в рублях рекомендуется разделить на уборочную площадь мест общего пользования;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при определении предельной стоимости ремонта подвальных помещений полученную сметную стоимость ремонтных работ в рублях рекомендуется разделить на площадь подвала;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при определении предельной стоимости ремонта фундамента полученную сметную стоимость ремонтных работ в рублях рекомендуется разделить на единицу измерения основного показателя (скважины и иное);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при определении предельной стоимости ремонта фасада полученную сметную стоимость ремонтных работ в рублях рекомендуется разделить на площадь фасада;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при определении предельной стоимости иных отдельных конструктивных элементов и инженерного оборудования полученную сметную стоимость ремонтных работ в рублях рекомендуется разделить на единицу основного измеряемого показателя в расценке;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 xml:space="preserve">при определении предельной стоимости ремонта крыши полученную сметную стоимость ремонтных работ в рублях рекомендуется разделить на общую площадь покрытия кровли </w:t>
      </w:r>
      <w:proofErr w:type="gramStart"/>
      <w:r>
        <w:t>в</w:t>
      </w:r>
      <w:proofErr w:type="gramEnd"/>
      <w:r>
        <w:t xml:space="preserve"> данном МКД;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при определении предельной стоимости ремонта или замены лифтового оборудования локальные ресурсные сметы рекомендуется формировать на один лифт и группировать в зависимости от количества остановок. Кроме того, возможна дополнительная детализация размера предельной стоимости в зависимости от типа лифтовой шахты.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Натуральные показатели по объекту целесообразно принять на основании технического паспорта дома либо по фактически выполненным замерам.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В случае невозможности проведения расчетов по вышеуказанному принципу, при определении предельной стоимости капитального ремонта внутридомовых инженерных систем, ремонта подвальных помещений, ремонта фундамента, ремонта фасада полученную сметную стоимость ремонтных работ в рублях расчет может быть произведен путем деления на общую площадь данного МКД, определенную на основании технического паспорта дома.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>Определение размера предельной стоимости видов услуг и (или) работ, установленных нормативным правовым актом субъекта Российской Федерации дополнительно к перечню видов услуг и (или) работ, определенных частью 1 статьи 166 Жилищного кодекса Российской Федерации, рекомендуется производить с учетом оценки целесообразности приведения стоимости к одному квадратному метру общей площади данного МКД.</w:t>
      </w:r>
    </w:p>
    <w:p w:rsidR="007460C4" w:rsidRDefault="00F87B12">
      <w:pPr>
        <w:pStyle w:val="21"/>
        <w:shd w:val="clear" w:color="auto" w:fill="auto"/>
        <w:spacing w:after="0" w:line="322" w:lineRule="exact"/>
        <w:ind w:firstLine="600"/>
        <w:jc w:val="both"/>
      </w:pPr>
      <w:r>
        <w:t xml:space="preserve">Стоимость работ по замене и (или) восстановлению несущих строительных конструкций многоквартирного дома и (или) инженерных сетей МКД рекомендуется </w:t>
      </w:r>
      <w:r>
        <w:lastRenderedPageBreak/>
        <w:t>определять в соответствии с разработанной проектной документацией.</w:t>
      </w:r>
    </w:p>
    <w:p w:rsidR="0029544C" w:rsidRDefault="00F87B12">
      <w:pPr>
        <w:pStyle w:val="21"/>
        <w:numPr>
          <w:ilvl w:val="0"/>
          <w:numId w:val="9"/>
        </w:numPr>
        <w:shd w:val="clear" w:color="auto" w:fill="auto"/>
        <w:tabs>
          <w:tab w:val="left" w:pos="1322"/>
        </w:tabs>
        <w:spacing w:after="0" w:line="326" w:lineRule="exact"/>
        <w:ind w:firstLine="600"/>
      </w:pPr>
      <w:r>
        <w:t xml:space="preserve"> </w:t>
      </w:r>
      <w:r w:rsidR="00E807DC">
        <w:t xml:space="preserve"> </w:t>
      </w:r>
      <w:r>
        <w:t>При выборе измерителей рекомендуется применять общепринятые единицы измерения конструктивных элементов, в том числе:</w:t>
      </w:r>
    </w:p>
    <w:p w:rsidR="0029544C" w:rsidRDefault="00F87B12" w:rsidP="0029544C">
      <w:pPr>
        <w:pStyle w:val="21"/>
        <w:shd w:val="clear" w:color="auto" w:fill="auto"/>
        <w:tabs>
          <w:tab w:val="left" w:pos="1322"/>
        </w:tabs>
        <w:spacing w:after="0" w:line="326" w:lineRule="exact"/>
        <w:ind w:left="600" w:firstLine="0"/>
      </w:pPr>
      <w:r>
        <w:t xml:space="preserve"> </w:t>
      </w:r>
      <w:proofErr w:type="gramStart"/>
      <w:r>
        <w:t>м</w:t>
      </w:r>
      <w:proofErr w:type="gramEnd"/>
      <w:r>
        <w:t xml:space="preserve">, </w:t>
      </w:r>
      <w:proofErr w:type="spellStart"/>
      <w:r>
        <w:t>пог</w:t>
      </w:r>
      <w:proofErr w:type="spellEnd"/>
      <w:r>
        <w:t xml:space="preserve">. м, км, </w:t>
      </w:r>
    </w:p>
    <w:p w:rsidR="0029544C" w:rsidRDefault="00F87B12" w:rsidP="0029544C">
      <w:pPr>
        <w:pStyle w:val="21"/>
        <w:shd w:val="clear" w:color="auto" w:fill="auto"/>
        <w:tabs>
          <w:tab w:val="left" w:pos="1322"/>
        </w:tabs>
        <w:spacing w:after="0" w:line="326" w:lineRule="exact"/>
        <w:ind w:left="600" w:firstLine="0"/>
      </w:pPr>
      <w:r>
        <w:t xml:space="preserve">м3, 100 м3, </w:t>
      </w:r>
    </w:p>
    <w:p w:rsidR="0029544C" w:rsidRDefault="00F87B12" w:rsidP="0029544C">
      <w:pPr>
        <w:pStyle w:val="21"/>
        <w:shd w:val="clear" w:color="auto" w:fill="auto"/>
        <w:tabs>
          <w:tab w:val="left" w:pos="1322"/>
        </w:tabs>
        <w:spacing w:after="0" w:line="326" w:lineRule="exact"/>
        <w:ind w:left="600" w:firstLine="0"/>
      </w:pPr>
      <w:r>
        <w:t>м</w:t>
      </w:r>
      <w:proofErr w:type="gramStart"/>
      <w:r>
        <w:t>2</w:t>
      </w:r>
      <w:proofErr w:type="gramEnd"/>
      <w:r>
        <w:t xml:space="preserve">, 100 м2, </w:t>
      </w:r>
    </w:p>
    <w:p w:rsidR="007460C4" w:rsidRDefault="00F87B12" w:rsidP="0029544C">
      <w:pPr>
        <w:pStyle w:val="21"/>
        <w:shd w:val="clear" w:color="auto" w:fill="auto"/>
        <w:tabs>
          <w:tab w:val="left" w:pos="1322"/>
        </w:tabs>
        <w:spacing w:after="0" w:line="326" w:lineRule="exact"/>
        <w:ind w:left="600" w:firstLine="0"/>
      </w:pPr>
      <w:r>
        <w:t>шт., 10 шт., 100 шт.,</w:t>
      </w:r>
    </w:p>
    <w:p w:rsidR="007460C4" w:rsidRDefault="00F87B12" w:rsidP="0029544C">
      <w:pPr>
        <w:pStyle w:val="21"/>
        <w:shd w:val="clear" w:color="auto" w:fill="auto"/>
        <w:spacing w:after="120" w:line="326" w:lineRule="exact"/>
        <w:ind w:firstLine="600"/>
        <w:jc w:val="both"/>
      </w:pPr>
      <w:r>
        <w:t>другие измерители, наиболее полно отражающие специфику того или иного вида работ.</w:t>
      </w:r>
    </w:p>
    <w:p w:rsidR="007460C4" w:rsidRDefault="00F87B12" w:rsidP="0029544C">
      <w:pPr>
        <w:pStyle w:val="31"/>
        <w:numPr>
          <w:ilvl w:val="1"/>
          <w:numId w:val="9"/>
        </w:numPr>
        <w:shd w:val="clear" w:color="auto" w:fill="auto"/>
        <w:tabs>
          <w:tab w:val="left" w:pos="1143"/>
        </w:tabs>
        <w:spacing w:after="60" w:line="326" w:lineRule="exact"/>
        <w:ind w:firstLine="600"/>
        <w:jc w:val="both"/>
      </w:pPr>
      <w:r>
        <w:t xml:space="preserve"> </w:t>
      </w:r>
      <w:r w:rsidR="00E807DC">
        <w:t xml:space="preserve"> </w:t>
      </w:r>
      <w:r>
        <w:t>Формирование сводной таблицы Размеров предельной стоимости</w:t>
      </w:r>
    </w:p>
    <w:p w:rsidR="007460C4" w:rsidRDefault="00F87B12" w:rsidP="0029544C">
      <w:pPr>
        <w:pStyle w:val="21"/>
        <w:numPr>
          <w:ilvl w:val="2"/>
          <w:numId w:val="9"/>
        </w:numPr>
        <w:shd w:val="clear" w:color="auto" w:fill="auto"/>
        <w:tabs>
          <w:tab w:val="left" w:pos="1322"/>
        </w:tabs>
        <w:spacing w:after="60" w:line="326" w:lineRule="exact"/>
        <w:ind w:firstLine="600"/>
        <w:jc w:val="both"/>
      </w:pPr>
      <w:r>
        <w:t xml:space="preserve"> </w:t>
      </w:r>
      <w:r w:rsidR="00E807DC">
        <w:t xml:space="preserve"> </w:t>
      </w:r>
      <w:proofErr w:type="gramStart"/>
      <w:r>
        <w:t>Расчеты элементов Размера предельной стоимости в порядке, указанном в пункте 3. 4 настоящих Методических рекомендаций, рекомендуется проводить по всем видам услуг и (или) работ по капитальному ремонту общего имущества в МКД, предусмотренных частью 1 статьи 166 Жилищного кодекса Российской Федерации, а также видам услуг и (или) работ, установленных нормативным правовым актом субъекта Российской Федерации дополнительно к перечню видов услуг и</w:t>
      </w:r>
      <w:proofErr w:type="gramEnd"/>
      <w:r>
        <w:t xml:space="preserve"> (или) работ по капитальному ремонту, предусмотренных частью 1 статьи 166 Жилищного кодекса Российской Федерации, для каждого из типов МКД, принятых субъектом Российской Федерации.</w:t>
      </w:r>
    </w:p>
    <w:p w:rsidR="007460C4" w:rsidRDefault="00F87B12" w:rsidP="0029544C">
      <w:pPr>
        <w:pStyle w:val="21"/>
        <w:numPr>
          <w:ilvl w:val="2"/>
          <w:numId w:val="9"/>
        </w:numPr>
        <w:shd w:val="clear" w:color="auto" w:fill="auto"/>
        <w:tabs>
          <w:tab w:val="left" w:pos="1322"/>
        </w:tabs>
        <w:spacing w:after="60" w:line="326" w:lineRule="exact"/>
        <w:ind w:firstLine="600"/>
        <w:jc w:val="both"/>
      </w:pPr>
      <w:r>
        <w:t xml:space="preserve"> </w:t>
      </w:r>
      <w:r w:rsidR="00E807DC">
        <w:t xml:space="preserve"> </w:t>
      </w:r>
      <w:r>
        <w:t>Результаты проведенных расчетов всех элементов Размера предельной стоимости рекомендуется формировать в табличном виде. Наименования столбцов таблицы могут содержать наименования объектов-представителей, наименования строк таблицы соответствовать наименованиям видов работ, указанных в пункте 3. 6. 1 настоящих Методических рекомендаций. Дополнительно в таблице может быть введена детализация на подвиды работ. Например, ремонт и (или) замена лифтового оборудования в зависимости от количества остановок и грузоподъемности лифта, ремонт фасада в зависимости от типа отделки фасада и иного.</w:t>
      </w:r>
    </w:p>
    <w:p w:rsidR="007460C4" w:rsidRDefault="00F87B12">
      <w:pPr>
        <w:pStyle w:val="21"/>
        <w:numPr>
          <w:ilvl w:val="2"/>
          <w:numId w:val="9"/>
        </w:numPr>
        <w:shd w:val="clear" w:color="auto" w:fill="auto"/>
        <w:tabs>
          <w:tab w:val="left" w:pos="1322"/>
        </w:tabs>
        <w:spacing w:after="0" w:line="326" w:lineRule="exact"/>
        <w:ind w:firstLine="600"/>
        <w:jc w:val="both"/>
        <w:sectPr w:rsidR="007460C4">
          <w:type w:val="continuous"/>
          <w:pgSz w:w="11900" w:h="16840"/>
          <w:pgMar w:top="1094" w:right="586" w:bottom="1042" w:left="1143" w:header="0" w:footer="3" w:gutter="0"/>
          <w:cols w:space="720"/>
          <w:noEndnote/>
          <w:docGrid w:linePitch="360"/>
        </w:sectPr>
      </w:pPr>
      <w:r>
        <w:t xml:space="preserve"> </w:t>
      </w:r>
      <w:r w:rsidR="00E807DC">
        <w:t xml:space="preserve"> </w:t>
      </w:r>
      <w:r>
        <w:t>Результаты проведенных расчетов всех элементов Размера предельной стоимости для МКД, являющихся объектами культурного наследия, рекомендуется формировать в табличном виде в отдельном разделе или приложении. При наличии на территории субъекта Российской Федерации МКД объектов культурного наследия, значительно различающихся по сложности архитектурного декора, для работ по ремонту фасадов рекомендуется вводить детализацию работ в зависимости от категорий сложности фасадов. Примерная типология МКД, являющихся объектами культурного наследия, в зависимости от категории сложности объектов определена Приложением 1 к настоящим Методическим рекомендациям.</w:t>
      </w:r>
    </w:p>
    <w:p w:rsidR="007460C4" w:rsidRDefault="00F87B12" w:rsidP="0029544C">
      <w:pPr>
        <w:pStyle w:val="21"/>
        <w:shd w:val="clear" w:color="auto" w:fill="auto"/>
        <w:spacing w:after="0" w:line="326" w:lineRule="exact"/>
        <w:ind w:left="5953" w:right="260" w:firstLine="0"/>
        <w:jc w:val="center"/>
      </w:pPr>
      <w:r>
        <w:lastRenderedPageBreak/>
        <w:t>Приложение 1</w:t>
      </w:r>
    </w:p>
    <w:p w:rsidR="007460C4" w:rsidRDefault="00F87B12" w:rsidP="0029544C">
      <w:pPr>
        <w:pStyle w:val="21"/>
        <w:shd w:val="clear" w:color="auto" w:fill="auto"/>
        <w:spacing w:after="600" w:line="326" w:lineRule="exact"/>
        <w:ind w:left="5953" w:right="260" w:firstLine="0"/>
        <w:jc w:val="center"/>
      </w:pPr>
      <w:r>
        <w:t>к Методическим рекомендациям</w:t>
      </w:r>
      <w:r>
        <w:br/>
        <w:t>по определению размера</w:t>
      </w:r>
      <w:r>
        <w:br/>
        <w:t>предельной стоимости услуг и</w:t>
      </w:r>
      <w:r>
        <w:br/>
        <w:t>(или) работ по капитальному</w:t>
      </w:r>
      <w:r>
        <w:br/>
        <w:t>ремонту общего имущества</w:t>
      </w:r>
      <w:r>
        <w:br/>
        <w:t>в многоквартирных домах,</w:t>
      </w:r>
      <w:r>
        <w:br/>
        <w:t>в том числе являющихся</w:t>
      </w:r>
      <w:r>
        <w:br/>
        <w:t>объектами культурного наследия</w:t>
      </w:r>
    </w:p>
    <w:p w:rsidR="007460C4" w:rsidRDefault="00F87B12" w:rsidP="0029544C">
      <w:pPr>
        <w:pStyle w:val="10"/>
        <w:keepNext/>
        <w:keepLines/>
        <w:shd w:val="clear" w:color="auto" w:fill="auto"/>
        <w:spacing w:after="120" w:line="326" w:lineRule="exact"/>
        <w:ind w:left="20"/>
        <w:jc w:val="center"/>
      </w:pPr>
      <w:bookmarkStart w:id="3" w:name="bookmark2"/>
      <w:r>
        <w:t>ПРИМЕР ВЫБОРА ОБЪЕКТОВ ПРЕДСТАВИТЕЛЕЙ, РАСПОЛОЖЕННЫХ</w:t>
      </w:r>
      <w:r>
        <w:br/>
        <w:t>НА ТЕРРИТОРИИ СУБЪЕКТА РОССИЙСКОЙ ФЕДЕРАЦИИ</w:t>
      </w:r>
      <w:bookmarkEnd w:id="3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832"/>
        <w:gridCol w:w="6542"/>
      </w:tblGrid>
      <w:tr w:rsidR="007460C4" w:rsidRPr="0029544C">
        <w:trPr>
          <w:trHeight w:hRule="exact" w:val="121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after="60" w:line="280" w:lineRule="exact"/>
              <w:ind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№</w:t>
            </w:r>
          </w:p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before="60" w:after="0" w:line="280" w:lineRule="exact"/>
              <w:ind w:firstLine="0"/>
              <w:rPr>
                <w:szCs w:val="24"/>
              </w:rPr>
            </w:pPr>
            <w:proofErr w:type="gramStart"/>
            <w:r w:rsidRPr="0029544C">
              <w:rPr>
                <w:rStyle w:val="23"/>
                <w:szCs w:val="24"/>
              </w:rPr>
              <w:t>п</w:t>
            </w:r>
            <w:proofErr w:type="gramEnd"/>
            <w:r w:rsidRPr="0029544C">
              <w:rPr>
                <w:rStyle w:val="23"/>
                <w:szCs w:val="24"/>
              </w:rPr>
              <w:t>/п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after="0" w:line="326" w:lineRule="exact"/>
              <w:ind w:firstLine="0"/>
              <w:jc w:val="center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Наименование типа многоквартирных домов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after="0" w:line="280" w:lineRule="exact"/>
              <w:ind w:left="180"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Основные характеристики многоквартирных домов</w:t>
            </w:r>
          </w:p>
        </w:tc>
      </w:tr>
      <w:tr w:rsidR="007460C4" w:rsidRPr="0029544C">
        <w:trPr>
          <w:trHeight w:hRule="exact" w:val="54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2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after="0" w:line="280" w:lineRule="exact"/>
              <w:ind w:firstLine="0"/>
              <w:jc w:val="center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3</w:t>
            </w:r>
          </w:p>
        </w:tc>
      </w:tr>
      <w:tr w:rsidR="007460C4" w:rsidRPr="0029544C" w:rsidTr="0029544C">
        <w:trPr>
          <w:trHeight w:hRule="exact" w:val="8035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after="0" w:line="280" w:lineRule="exact"/>
              <w:ind w:left="260"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0" w:wrap="notBeside" w:vAnchor="text" w:hAnchor="text" w:xAlign="center" w:y="1"/>
              <w:shd w:val="clear" w:color="auto" w:fill="auto"/>
              <w:spacing w:after="0" w:line="326" w:lineRule="exact"/>
              <w:ind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Многоквартирные дома типов "дореволюционной постройки, не прошедшие капитальный ремонт" и "дореволюционной постройки, прошедшие капитальный ремонт"</w:t>
            </w:r>
          </w:p>
        </w:tc>
        <w:tc>
          <w:tcPr>
            <w:tcW w:w="6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29544C" w:rsidRDefault="00F87B12" w:rsidP="0029544C">
            <w:pPr>
              <w:pStyle w:val="21"/>
              <w:framePr w:w="9960" w:wrap="notBeside" w:vAnchor="text" w:hAnchor="text" w:xAlign="center" w:y="1"/>
              <w:shd w:val="clear" w:color="auto" w:fill="auto"/>
              <w:spacing w:after="0" w:line="322" w:lineRule="exact"/>
              <w:ind w:firstLine="0"/>
              <w:rPr>
                <w:szCs w:val="24"/>
              </w:rPr>
            </w:pPr>
            <w:proofErr w:type="gramStart"/>
            <w:r w:rsidRPr="0029544C">
              <w:rPr>
                <w:rStyle w:val="23"/>
                <w:szCs w:val="24"/>
              </w:rPr>
              <w:t>Фундаменты - ленточные бутовые на сложном или цементном растворе; стены - особо капитальные, каменные (кирпичные при толщине 3, 5-4, 5 кирпича) и крупноблочные на сложном или цементном растворе; 3-7 этажей; перегородки - шлакобетонные, бетонные, кирпичные оштукатуренные, деревянные оштукатуренные; перекрытия - железобетонные сборные и монолитные, с кирпичными сводами и бетонным заполнением по металлическим балкам, деревянные по металлическим балкам;</w:t>
            </w:r>
            <w:proofErr w:type="gramEnd"/>
            <w:r w:rsidRPr="0029544C">
              <w:rPr>
                <w:rStyle w:val="23"/>
                <w:szCs w:val="24"/>
              </w:rPr>
              <w:t xml:space="preserve"> </w:t>
            </w:r>
            <w:proofErr w:type="gramStart"/>
            <w:r w:rsidRPr="0029544C">
              <w:rPr>
                <w:rStyle w:val="23"/>
                <w:szCs w:val="24"/>
              </w:rPr>
              <w:t xml:space="preserve">крыши - стропила и обрешетка деревянные, утепляющие слои совмещенных </w:t>
            </w:r>
            <w:proofErr w:type="spellStart"/>
            <w:r w:rsidRPr="0029544C">
              <w:rPr>
                <w:rStyle w:val="23"/>
                <w:szCs w:val="24"/>
              </w:rPr>
              <w:t>бесчердачных</w:t>
            </w:r>
            <w:proofErr w:type="spellEnd"/>
            <w:r w:rsidRPr="0029544C">
              <w:rPr>
                <w:rStyle w:val="23"/>
                <w:szCs w:val="24"/>
              </w:rPr>
              <w:t xml:space="preserve"> крыш вентилируемых (невентилируемых) из керамзита или шлака; покрытия крыш (кровля) - из оцинкованной (</w:t>
            </w:r>
            <w:proofErr w:type="spellStart"/>
            <w:r w:rsidRPr="0029544C">
              <w:rPr>
                <w:rStyle w:val="23"/>
                <w:szCs w:val="24"/>
              </w:rPr>
              <w:t>неоцинкованной</w:t>
            </w:r>
            <w:proofErr w:type="spellEnd"/>
            <w:r w:rsidRPr="0029544C">
              <w:rPr>
                <w:rStyle w:val="23"/>
                <w:szCs w:val="24"/>
              </w:rPr>
              <w:t xml:space="preserve">, крашеной) стали; наружная отделка фасадов - штукатурка по кирпичу раствором сложным, окраска по штукатурке (по бетону) составами известковыми, покрытия поясков, </w:t>
            </w:r>
            <w:proofErr w:type="spellStart"/>
            <w:r w:rsidRPr="0029544C">
              <w:rPr>
                <w:rStyle w:val="23"/>
                <w:szCs w:val="24"/>
              </w:rPr>
              <w:t>сандриков</w:t>
            </w:r>
            <w:proofErr w:type="spellEnd"/>
            <w:r w:rsidRPr="0029544C">
              <w:rPr>
                <w:rStyle w:val="23"/>
                <w:szCs w:val="24"/>
              </w:rPr>
              <w:t xml:space="preserve"> и подоконников из кровельной стали оцинкованной, облицовка естественным камнем, лепные детали цементные;</w:t>
            </w:r>
            <w:proofErr w:type="gramEnd"/>
            <w:r w:rsidRPr="0029544C">
              <w:rPr>
                <w:rStyle w:val="23"/>
                <w:szCs w:val="24"/>
              </w:rPr>
              <w:t xml:space="preserve"> системы ХВС, ГВС, канализации, электроснабжения - централизованные, разводящая сеть, стояки, внутриквартирная разводка, запорная арматура</w:t>
            </w:r>
          </w:p>
        </w:tc>
      </w:tr>
    </w:tbl>
    <w:p w:rsidR="007460C4" w:rsidRDefault="007460C4">
      <w:pPr>
        <w:framePr w:w="9960" w:wrap="notBeside" w:vAnchor="text" w:hAnchor="text" w:xAlign="center" w:y="1"/>
        <w:rPr>
          <w:sz w:val="2"/>
          <w:szCs w:val="2"/>
        </w:rPr>
      </w:pPr>
    </w:p>
    <w:p w:rsidR="007460C4" w:rsidRDefault="007460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832"/>
        <w:gridCol w:w="6547"/>
      </w:tblGrid>
      <w:tr w:rsidR="007460C4" w:rsidRPr="0029544C" w:rsidTr="0029544C">
        <w:trPr>
          <w:trHeight w:hRule="exact" w:val="709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lastRenderedPageBreak/>
              <w:t>2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6" w:lineRule="exact"/>
              <w:ind w:firstLine="0"/>
              <w:rPr>
                <w:szCs w:val="24"/>
              </w:rPr>
            </w:pPr>
            <w:proofErr w:type="gramStart"/>
            <w:r w:rsidRPr="0029544C">
              <w:rPr>
                <w:rStyle w:val="23"/>
                <w:szCs w:val="24"/>
              </w:rPr>
              <w:t>Многоквартирные дома типов "конструктивизм" постройки 1918-1930 гг. ", "сталинские" постройки 1931-1956 гг. ", "немецкие" постройки 1945-1948 гг. " и "деревянные дома"</w:t>
            </w:r>
            <w:proofErr w:type="gramEnd"/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29544C" w:rsidRDefault="00F87B12" w:rsidP="0029544C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6" w:lineRule="exact"/>
              <w:ind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 xml:space="preserve">Фундаменты - ленточные бутовые на сложном или цементном растворе; стены - особо капитальные, каменные (кирпичные при толщине 3, 5-4, 5 кирпича) и крупноблочные на сложном или цементном растворе; 4-7 этажей; перегородки - шлакобетонные, бетонные, кирпичные оштукатуренные, деревянные; перекрытия железобетонные сборные и монолитные, с кирпичными сводами и бетонным заполнением по металлическим балкам; крыши - стропила и обрешетка деревянные, утепляющие слои чердачных крыш вентилируемых из керамзита или шлака; покрытия крыш (кровля) - из оцинкованной стали; наружная отделка фасадов - штукатурка по кирпичу раствором сложным, окраска по штукатурке (по бетону) составами известковыми, покрытия поясков, </w:t>
            </w:r>
            <w:proofErr w:type="spellStart"/>
            <w:r w:rsidRPr="0029544C">
              <w:rPr>
                <w:rStyle w:val="23"/>
                <w:szCs w:val="24"/>
              </w:rPr>
              <w:t>сандриков</w:t>
            </w:r>
            <w:proofErr w:type="spellEnd"/>
            <w:r w:rsidRPr="0029544C">
              <w:rPr>
                <w:rStyle w:val="23"/>
                <w:szCs w:val="24"/>
              </w:rPr>
              <w:t xml:space="preserve"> и подоконников из кровельной стали оцинкованной, облицовка естественным камнем, лепные детали цементные; системы ХВС, ГВС, канализации, электроснабжения - централизованные, разводящая сеть, стояки, внутриквартирная разводка, запорная арматура</w:t>
            </w:r>
          </w:p>
        </w:tc>
      </w:tr>
      <w:tr w:rsidR="007460C4" w:rsidRPr="0029544C" w:rsidTr="0029544C">
        <w:trPr>
          <w:trHeight w:hRule="exact" w:val="511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3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6" w:lineRule="exact"/>
              <w:ind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Многоквартирные дома типа "</w:t>
            </w:r>
            <w:proofErr w:type="spellStart"/>
            <w:r w:rsidRPr="0029544C">
              <w:rPr>
                <w:rStyle w:val="23"/>
                <w:szCs w:val="24"/>
              </w:rPr>
              <w:t>хрущевки</w:t>
            </w:r>
            <w:proofErr w:type="spellEnd"/>
            <w:r w:rsidRPr="0029544C">
              <w:rPr>
                <w:rStyle w:val="23"/>
                <w:szCs w:val="24"/>
              </w:rPr>
              <w:t>" кирпичные постройки 1957-1970 гг. "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29544C" w:rsidRDefault="00F87B12" w:rsidP="0029544C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6" w:lineRule="exact"/>
              <w:ind w:firstLine="0"/>
              <w:rPr>
                <w:szCs w:val="24"/>
              </w:rPr>
            </w:pPr>
            <w:proofErr w:type="gramStart"/>
            <w:r w:rsidRPr="0029544C">
              <w:rPr>
                <w:rStyle w:val="23"/>
                <w:szCs w:val="24"/>
              </w:rPr>
              <w:t xml:space="preserve">Фундаменты - ленточные бетонные и железобетонные; стены - каменные обыкновенные (кирпичные при толщине 2, 5-3, 5 кирпича); 3-5 этажей; перегородки - гипсовые, </w:t>
            </w:r>
            <w:proofErr w:type="spellStart"/>
            <w:r w:rsidRPr="0029544C">
              <w:rPr>
                <w:rStyle w:val="23"/>
                <w:szCs w:val="24"/>
              </w:rPr>
              <w:t>гипсоволокнистые</w:t>
            </w:r>
            <w:proofErr w:type="spellEnd"/>
            <w:r w:rsidRPr="0029544C">
              <w:rPr>
                <w:rStyle w:val="23"/>
                <w:szCs w:val="24"/>
              </w:rPr>
              <w:t>; перекрытия - железобетонные сборные и монолитные, с бетонным заполнением; крыша - стропила и обрешетка деревянные, покрытия крыш (кровля) - из оцинкованной стали;</w:t>
            </w:r>
            <w:proofErr w:type="gramEnd"/>
            <w:r w:rsidRPr="0029544C">
              <w:rPr>
                <w:rStyle w:val="23"/>
                <w:szCs w:val="24"/>
              </w:rPr>
              <w:t xml:space="preserve"> </w:t>
            </w:r>
            <w:proofErr w:type="gramStart"/>
            <w:r w:rsidRPr="0029544C">
              <w:rPr>
                <w:rStyle w:val="23"/>
                <w:szCs w:val="24"/>
              </w:rPr>
              <w:t xml:space="preserve">наружная отделка, в том числе фасадов - кирпичный фасад, окраска по кирпичу составами известковыми, покрытия поясков, </w:t>
            </w:r>
            <w:proofErr w:type="spellStart"/>
            <w:r w:rsidRPr="0029544C">
              <w:rPr>
                <w:rStyle w:val="23"/>
                <w:szCs w:val="24"/>
              </w:rPr>
              <w:t>сандриков</w:t>
            </w:r>
            <w:proofErr w:type="spellEnd"/>
            <w:r w:rsidRPr="0029544C">
              <w:rPr>
                <w:rStyle w:val="23"/>
                <w:szCs w:val="24"/>
              </w:rPr>
              <w:t xml:space="preserve"> и подоконников из кровельной стали оцинкованной; системы ХВС, ГВС, канализации, электроснабжения - централизованные, разводящая сеть, стояки, внутриквартирная разводка, запорная арматура</w:t>
            </w:r>
            <w:proofErr w:type="gramEnd"/>
          </w:p>
        </w:tc>
      </w:tr>
      <w:tr w:rsidR="007460C4" w:rsidRPr="0029544C" w:rsidTr="0029544C">
        <w:trPr>
          <w:trHeight w:hRule="exact" w:val="251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4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29544C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2" w:lineRule="exact"/>
              <w:ind w:firstLine="0"/>
              <w:rPr>
                <w:szCs w:val="24"/>
              </w:rPr>
            </w:pPr>
            <w:r w:rsidRPr="0029544C">
              <w:rPr>
                <w:rStyle w:val="23"/>
                <w:szCs w:val="24"/>
              </w:rPr>
              <w:t>Многоквартирные дома типа "</w:t>
            </w:r>
            <w:proofErr w:type="spellStart"/>
            <w:r w:rsidRPr="0029544C">
              <w:rPr>
                <w:rStyle w:val="23"/>
                <w:szCs w:val="24"/>
              </w:rPr>
              <w:t>хрущевки</w:t>
            </w:r>
            <w:proofErr w:type="spellEnd"/>
            <w:r w:rsidRPr="0029544C">
              <w:rPr>
                <w:rStyle w:val="23"/>
                <w:szCs w:val="24"/>
              </w:rPr>
              <w:t>" панельные постройки 1957-1970 гг. "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29544C" w:rsidRDefault="00F87B12" w:rsidP="0029544C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2" w:lineRule="exact"/>
              <w:ind w:firstLine="0"/>
              <w:rPr>
                <w:szCs w:val="24"/>
              </w:rPr>
            </w:pPr>
            <w:proofErr w:type="gramStart"/>
            <w:r w:rsidRPr="0029544C">
              <w:rPr>
                <w:rStyle w:val="23"/>
                <w:szCs w:val="24"/>
              </w:rPr>
              <w:t xml:space="preserve">Фундаменты - ленточные бетонные и железобетонные; стены - крупнопанельные однослойные из легкого бетона; 5 этажей; перегородки - гипсовые, </w:t>
            </w:r>
            <w:proofErr w:type="spellStart"/>
            <w:r w:rsidRPr="0029544C">
              <w:rPr>
                <w:rStyle w:val="23"/>
                <w:szCs w:val="24"/>
              </w:rPr>
              <w:t>гипсоволокнистые</w:t>
            </w:r>
            <w:proofErr w:type="spellEnd"/>
            <w:r w:rsidRPr="0029544C">
              <w:rPr>
                <w:rStyle w:val="23"/>
                <w:szCs w:val="24"/>
              </w:rPr>
              <w:t>; перекрытия - железобетонные сборные и монолитные, с бетонным заполнением; крыша - стропила и обрешетка из сборных железобетонных</w:t>
            </w:r>
            <w:proofErr w:type="gramEnd"/>
          </w:p>
        </w:tc>
      </w:tr>
    </w:tbl>
    <w:p w:rsidR="007460C4" w:rsidRDefault="007460C4">
      <w:pPr>
        <w:framePr w:w="9965" w:wrap="notBeside" w:vAnchor="text" w:hAnchor="text" w:xAlign="center" w:y="1"/>
        <w:rPr>
          <w:sz w:val="2"/>
          <w:szCs w:val="2"/>
        </w:rPr>
      </w:pPr>
    </w:p>
    <w:p w:rsidR="007460C4" w:rsidRDefault="007460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2832"/>
        <w:gridCol w:w="6547"/>
      </w:tblGrid>
      <w:tr w:rsidR="007460C4" w:rsidTr="0029544C">
        <w:trPr>
          <w:trHeight w:hRule="exact" w:val="3494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Default="007460C4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Default="007460C4">
            <w:pPr>
              <w:framePr w:w="996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Default="00F87B12" w:rsidP="0029544C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proofErr w:type="gramStart"/>
            <w:r>
              <w:rPr>
                <w:rStyle w:val="23"/>
              </w:rPr>
              <w:t xml:space="preserve">настилов, покрытия крыш (кровля) - из рулонных материалов (в 3-4 слоя); наружная отделка, в том числе фасадов - окраска по фактурному слою, облицовка ковровой плиткой, герметизированные стыки - панелей наружных стен мастиками </w:t>
            </w:r>
            <w:proofErr w:type="spellStart"/>
            <w:r>
              <w:rPr>
                <w:rStyle w:val="23"/>
              </w:rPr>
              <w:t>отверждающимися</w:t>
            </w:r>
            <w:proofErr w:type="spellEnd"/>
            <w:r>
              <w:rPr>
                <w:rStyle w:val="23"/>
              </w:rPr>
              <w:t xml:space="preserve">, покрытия поясков, </w:t>
            </w:r>
            <w:proofErr w:type="spellStart"/>
            <w:r>
              <w:rPr>
                <w:rStyle w:val="23"/>
              </w:rPr>
              <w:t>сандриков</w:t>
            </w:r>
            <w:proofErr w:type="spellEnd"/>
            <w:r>
              <w:rPr>
                <w:rStyle w:val="23"/>
              </w:rPr>
              <w:t xml:space="preserve"> и подоконников из кровельной стали оцинкованной; системы ХВС, ГВС, канализации, электроснабжения - централизованные, разводящая сеть, стояки, внутриквартирная разводка, запорная арматура</w:t>
            </w:r>
            <w:proofErr w:type="gramEnd"/>
          </w:p>
        </w:tc>
      </w:tr>
      <w:tr w:rsidR="007460C4" w:rsidTr="0029544C">
        <w:trPr>
          <w:trHeight w:hRule="exact" w:val="5448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</w:pPr>
            <w:r>
              <w:rPr>
                <w:rStyle w:val="23"/>
              </w:rPr>
              <w:t>5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3"/>
              </w:rPr>
              <w:t>Многоквартирные дома типа "кирпичные постройки 1970-1980 гг. "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Default="00F87B12" w:rsidP="0029544C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proofErr w:type="gramStart"/>
            <w:r>
              <w:rPr>
                <w:rStyle w:val="23"/>
              </w:rPr>
              <w:t>Фундаменты - ленточные бетонные и железобетонные; стены - каменные обыкновенные (кирпичные при толщине 2, 5-3, 5 кирпича); 7-12 этажей; перегородки шлакобетонные, бетонные, кирпичные оштукатуренные; перекрытия - железобетонные сборные и монолитные, с бетонным заполнением; крыша - стропила и обрешетка из сборных железобетонных настилов, покрытия крыш (кровля) - из рулонных материалов (в 3-4 слоя);</w:t>
            </w:r>
            <w:proofErr w:type="gram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 xml:space="preserve">наружная отделка, в том числе фасадов - кирпичный фасад, окраска по кирпичу составами известковыми, покрытия поясков, </w:t>
            </w:r>
            <w:proofErr w:type="spellStart"/>
            <w:r>
              <w:rPr>
                <w:rStyle w:val="23"/>
              </w:rPr>
              <w:t>сандриков</w:t>
            </w:r>
            <w:proofErr w:type="spellEnd"/>
            <w:r>
              <w:rPr>
                <w:rStyle w:val="23"/>
              </w:rPr>
              <w:t xml:space="preserve"> и подоконников из кровельной стали оцинкованной; системы ХВС, ГВС, канализации, электроснабжения - централизованные, разводящая сеть, стояки, внутриквартирная разводка, запорная арматура</w:t>
            </w:r>
            <w:proofErr w:type="gramEnd"/>
          </w:p>
        </w:tc>
      </w:tr>
      <w:tr w:rsidR="007460C4" w:rsidTr="0029544C">
        <w:trPr>
          <w:trHeight w:hRule="exact" w:val="5750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</w:pPr>
            <w:r>
              <w:rPr>
                <w:rStyle w:val="23"/>
              </w:rPr>
              <w:t>6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Default="00F87B12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3"/>
              </w:rPr>
              <w:t>Многоквартирные дома типа "панельные постройки 1970-1980 гг. "</w:t>
            </w:r>
          </w:p>
        </w:tc>
        <w:tc>
          <w:tcPr>
            <w:tcW w:w="6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Default="00F87B12" w:rsidP="0029544C">
            <w:pPr>
              <w:pStyle w:val="21"/>
              <w:framePr w:w="9965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proofErr w:type="gramStart"/>
            <w:r>
              <w:rPr>
                <w:rStyle w:val="23"/>
              </w:rPr>
              <w:t>Фундаменты - ленточные бетонные и железобетонные; стены - крупнопанельные однослойные из легкого бетона; 9-12-16 этажей; перегородки - шлакобетонные, бетонные, кирпичные оштукатуренные; перекрытия - железобетонные сборные и монолитные, с бетонным заполнением; крыша - стропила и обрешетка из сборных железобетонных настилов, покрытия крыш (кровля) - из рулонных материалов (в 3-4 слоя);</w:t>
            </w:r>
            <w:proofErr w:type="gramEnd"/>
            <w:r>
              <w:rPr>
                <w:rStyle w:val="23"/>
              </w:rPr>
              <w:t xml:space="preserve"> наружная отделка, в том числе фасадов - окраска по фактурному слою, облицовка ковровой плиткой, герметизированные стыки - панелей наружных стен мастиками </w:t>
            </w:r>
            <w:proofErr w:type="spellStart"/>
            <w:r>
              <w:rPr>
                <w:rStyle w:val="23"/>
              </w:rPr>
              <w:t>отверждающимися</w:t>
            </w:r>
            <w:proofErr w:type="spellEnd"/>
            <w:r>
              <w:rPr>
                <w:rStyle w:val="23"/>
              </w:rPr>
              <w:t xml:space="preserve">, покрытия поясков, </w:t>
            </w:r>
            <w:proofErr w:type="spellStart"/>
            <w:r>
              <w:rPr>
                <w:rStyle w:val="23"/>
              </w:rPr>
              <w:t>сандриков</w:t>
            </w:r>
            <w:proofErr w:type="spellEnd"/>
            <w:r>
              <w:rPr>
                <w:rStyle w:val="23"/>
              </w:rPr>
              <w:t xml:space="preserve"> и подоконников из кровельной стали оцинкованной; системы ХВС, ГВС, канализации, электроснабжения - централизованные, разводящая сеть, стояки, внутриквартирная разводка, запорная</w:t>
            </w:r>
          </w:p>
        </w:tc>
      </w:tr>
    </w:tbl>
    <w:p w:rsidR="007460C4" w:rsidRDefault="007460C4">
      <w:pPr>
        <w:framePr w:w="9965" w:wrap="notBeside" w:vAnchor="text" w:hAnchor="text" w:xAlign="center" w:y="1"/>
        <w:rPr>
          <w:sz w:val="2"/>
          <w:szCs w:val="2"/>
        </w:rPr>
      </w:pPr>
    </w:p>
    <w:p w:rsidR="007460C4" w:rsidRDefault="007460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6"/>
        <w:gridCol w:w="2832"/>
        <w:gridCol w:w="6538"/>
      </w:tblGrid>
      <w:tr w:rsidR="007460C4" w:rsidTr="0029544C">
        <w:trPr>
          <w:trHeight w:hRule="exact" w:val="552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Default="007460C4">
            <w:pPr>
              <w:framePr w:w="9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Default="007460C4">
            <w:pPr>
              <w:framePr w:w="994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Default="00F87B12" w:rsidP="0029544C">
            <w:pPr>
              <w:pStyle w:val="21"/>
              <w:framePr w:w="9946" w:wrap="notBeside" w:vAnchor="text" w:hAnchor="text" w:xAlign="center" w:y="1"/>
              <w:shd w:val="clear" w:color="auto" w:fill="auto"/>
              <w:spacing w:after="0" w:line="280" w:lineRule="exact"/>
              <w:ind w:firstLine="0"/>
            </w:pPr>
            <w:r>
              <w:rPr>
                <w:rStyle w:val="23"/>
              </w:rPr>
              <w:t>арматура</w:t>
            </w:r>
          </w:p>
        </w:tc>
      </w:tr>
      <w:tr w:rsidR="007460C4" w:rsidTr="0029544C">
        <w:trPr>
          <w:trHeight w:hRule="exact" w:val="6427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Default="00F87B12">
            <w:pPr>
              <w:pStyle w:val="21"/>
              <w:framePr w:w="9946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</w:pPr>
            <w:r>
              <w:rPr>
                <w:rStyle w:val="23"/>
              </w:rPr>
              <w:t>7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Default="00F87B12">
            <w:pPr>
              <w:pStyle w:val="21"/>
              <w:framePr w:w="994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3"/>
              </w:rPr>
              <w:t>Многоквартирные дома типа "кирпичные "новое строительство" постройки после 1980 г. "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Default="00F87B12" w:rsidP="0029544C">
            <w:pPr>
              <w:pStyle w:val="21"/>
              <w:framePr w:w="994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proofErr w:type="gramStart"/>
            <w:r>
              <w:rPr>
                <w:rStyle w:val="23"/>
              </w:rPr>
              <w:t xml:space="preserve">Фундаменты - ленточные бетонные и железобетонные, свайные; стены - каменные обыкновенные (кирпичные при толщине 2, 5-3, 5 кирпича); 9-12-16 и выше этажей; перегородки - гипсовые, </w:t>
            </w:r>
            <w:proofErr w:type="spellStart"/>
            <w:r>
              <w:rPr>
                <w:rStyle w:val="23"/>
              </w:rPr>
              <w:t>гипсоволокнистые</w:t>
            </w:r>
            <w:proofErr w:type="spellEnd"/>
            <w:r>
              <w:rPr>
                <w:rStyle w:val="23"/>
              </w:rPr>
              <w:t>, шлакобетонные, бетонные, кирпичные оштукатуренные; перекрытия - железобетонные сборные и монолитные, с бетонным заполнением; крыша - стропила и обрешетка из сборных железобетонных настилов, покрытия крыш (кровля) - из рулонных материалов (в 3-4 слоя);</w:t>
            </w:r>
            <w:proofErr w:type="gramEnd"/>
            <w:r>
              <w:rPr>
                <w:rStyle w:val="23"/>
              </w:rPr>
              <w:t xml:space="preserve"> </w:t>
            </w:r>
            <w:proofErr w:type="gramStart"/>
            <w:r>
              <w:rPr>
                <w:rStyle w:val="23"/>
              </w:rPr>
              <w:t xml:space="preserve">наружная отделка, в том числе фасадов - кирпичный фасад, окраска по кирпичу составами известковыми, покрытия поясков, </w:t>
            </w:r>
            <w:proofErr w:type="spellStart"/>
            <w:r>
              <w:rPr>
                <w:rStyle w:val="23"/>
              </w:rPr>
              <w:t>сандриков</w:t>
            </w:r>
            <w:proofErr w:type="spellEnd"/>
            <w:r>
              <w:rPr>
                <w:rStyle w:val="23"/>
              </w:rPr>
              <w:t xml:space="preserve"> и подоконников из кровельной стали оцинкованной; системы ХВС, ГВС, канализации, электроснабжения - централизованные, разводящая сеть, стояки, внутриквартирная разводка, запорная арматура.</w:t>
            </w:r>
            <w:proofErr w:type="gramEnd"/>
          </w:p>
          <w:p w:rsidR="007460C4" w:rsidRDefault="00F87B12" w:rsidP="0029544C">
            <w:pPr>
              <w:pStyle w:val="21"/>
              <w:framePr w:w="994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3"/>
              </w:rPr>
              <w:t>4. 8. "Многоквартирные дома постройки после 1980 г. категории "Новое строительство, панельные"</w:t>
            </w:r>
          </w:p>
        </w:tc>
      </w:tr>
      <w:tr w:rsidR="007460C4" w:rsidTr="0029544C">
        <w:trPr>
          <w:trHeight w:hRule="exact" w:val="6096"/>
          <w:jc w:val="center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Default="00F87B12">
            <w:pPr>
              <w:pStyle w:val="21"/>
              <w:framePr w:w="9946" w:wrap="notBeside" w:vAnchor="text" w:hAnchor="text" w:xAlign="center" w:y="1"/>
              <w:shd w:val="clear" w:color="auto" w:fill="auto"/>
              <w:spacing w:after="0" w:line="280" w:lineRule="exact"/>
              <w:ind w:left="240" w:firstLine="0"/>
            </w:pPr>
            <w:r>
              <w:rPr>
                <w:rStyle w:val="23"/>
              </w:rPr>
              <w:t>8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Default="00F87B12">
            <w:pPr>
              <w:pStyle w:val="21"/>
              <w:framePr w:w="9946" w:wrap="notBeside" w:vAnchor="text" w:hAnchor="text" w:xAlign="center" w:y="1"/>
              <w:shd w:val="clear" w:color="auto" w:fill="auto"/>
              <w:spacing w:after="0" w:line="326" w:lineRule="exact"/>
              <w:ind w:firstLine="0"/>
            </w:pPr>
            <w:r>
              <w:rPr>
                <w:rStyle w:val="23"/>
              </w:rPr>
              <w:t>Многоквартирные дома типа "панельные "новое строительство" постройки после 1980 г. "</w:t>
            </w:r>
          </w:p>
        </w:tc>
        <w:tc>
          <w:tcPr>
            <w:tcW w:w="6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Default="00F87B12" w:rsidP="0029544C">
            <w:pPr>
              <w:pStyle w:val="21"/>
              <w:framePr w:w="9946" w:wrap="notBeside" w:vAnchor="text" w:hAnchor="text" w:xAlign="center" w:y="1"/>
              <w:shd w:val="clear" w:color="auto" w:fill="auto"/>
              <w:spacing w:after="0" w:line="322" w:lineRule="exact"/>
              <w:ind w:firstLine="0"/>
            </w:pPr>
            <w:proofErr w:type="gramStart"/>
            <w:r>
              <w:rPr>
                <w:rStyle w:val="23"/>
              </w:rPr>
              <w:t>Фундаменты - ленточные бетонные и железобетонные; стены - крупнопанельные однослойные из легкого бетона; 9-12-16 и выше этажей; перегородки - шлакобетонные, бетонные, кирпичные оштукатуренные; перекрытия - железобетонные сборные и монолитные, с бетонным заполнением; крыша - стропила и обрешетка из сборных железобетонных настилов, покрытия крыш (кровля) - из рулонных материалов (в 3-4 слоя);</w:t>
            </w:r>
            <w:proofErr w:type="gramEnd"/>
            <w:r>
              <w:rPr>
                <w:rStyle w:val="23"/>
              </w:rPr>
              <w:t xml:space="preserve"> наружная отделка, в том числе фасадов - окраска по фактурному слою, облицовка ковровой плиткой, герметизированные стыки - панелей наружных стен мастиками </w:t>
            </w:r>
            <w:proofErr w:type="spellStart"/>
            <w:r>
              <w:rPr>
                <w:rStyle w:val="23"/>
              </w:rPr>
              <w:t>отверждающимися</w:t>
            </w:r>
            <w:proofErr w:type="spellEnd"/>
            <w:r>
              <w:rPr>
                <w:rStyle w:val="23"/>
              </w:rPr>
              <w:t xml:space="preserve">, покрытия поясков, </w:t>
            </w:r>
            <w:proofErr w:type="spellStart"/>
            <w:r>
              <w:rPr>
                <w:rStyle w:val="23"/>
              </w:rPr>
              <w:t>сандриков</w:t>
            </w:r>
            <w:proofErr w:type="spellEnd"/>
            <w:r>
              <w:rPr>
                <w:rStyle w:val="23"/>
              </w:rPr>
              <w:t xml:space="preserve"> и подоконников из кровельной стали оцинкованной; системы ХВС, ГВС, канализации, электроснабжения - централизованные, разводящая сеть, стояки, внутриквартирная разводка, запорная арматура</w:t>
            </w:r>
          </w:p>
        </w:tc>
      </w:tr>
    </w:tbl>
    <w:p w:rsidR="007460C4" w:rsidRDefault="007460C4">
      <w:pPr>
        <w:framePr w:w="9946" w:wrap="notBeside" w:vAnchor="text" w:hAnchor="text" w:xAlign="center" w:y="1"/>
        <w:rPr>
          <w:sz w:val="2"/>
          <w:szCs w:val="2"/>
        </w:rPr>
      </w:pPr>
    </w:p>
    <w:p w:rsidR="007460C4" w:rsidRDefault="007460C4">
      <w:pPr>
        <w:rPr>
          <w:sz w:val="2"/>
          <w:szCs w:val="2"/>
        </w:rPr>
      </w:pPr>
    </w:p>
    <w:p w:rsidR="007460C4" w:rsidRDefault="007460C4">
      <w:pPr>
        <w:rPr>
          <w:sz w:val="2"/>
          <w:szCs w:val="2"/>
        </w:rPr>
        <w:sectPr w:rsidR="007460C4">
          <w:pgSz w:w="11900" w:h="16840"/>
          <w:pgMar w:top="994" w:right="570" w:bottom="935" w:left="1044" w:header="0" w:footer="3" w:gutter="0"/>
          <w:cols w:space="720"/>
          <w:noEndnote/>
          <w:docGrid w:linePitch="360"/>
        </w:sectPr>
      </w:pPr>
    </w:p>
    <w:p w:rsidR="007460C4" w:rsidRDefault="00F87B12">
      <w:pPr>
        <w:pStyle w:val="21"/>
        <w:shd w:val="clear" w:color="auto" w:fill="auto"/>
        <w:spacing w:after="0" w:line="322" w:lineRule="exact"/>
        <w:ind w:left="9260" w:firstLine="0"/>
      </w:pPr>
      <w:r>
        <w:lastRenderedPageBreak/>
        <w:t>Приложение 2</w:t>
      </w:r>
    </w:p>
    <w:p w:rsidR="007460C4" w:rsidRDefault="00F87B12">
      <w:pPr>
        <w:pStyle w:val="21"/>
        <w:shd w:val="clear" w:color="auto" w:fill="auto"/>
        <w:spacing w:after="0" w:line="322" w:lineRule="exact"/>
        <w:ind w:left="8140" w:firstLine="0"/>
      </w:pPr>
      <w:r>
        <w:t>к Методическим рекомендациям</w:t>
      </w:r>
    </w:p>
    <w:p w:rsidR="007460C4" w:rsidRDefault="00F87B12">
      <w:pPr>
        <w:pStyle w:val="21"/>
        <w:shd w:val="clear" w:color="auto" w:fill="auto"/>
        <w:spacing w:after="333" w:line="322" w:lineRule="exact"/>
        <w:ind w:left="6140"/>
      </w:pPr>
      <w:r>
        <w:t>по определению размера предельной стоимости услуг и (или) работ по капитальному ремонту общего имущества в многоквартирных домах, в том числе являющихся объектами культурного наследия</w:t>
      </w:r>
    </w:p>
    <w:p w:rsidR="007460C4" w:rsidRDefault="00F87B12">
      <w:pPr>
        <w:pStyle w:val="10"/>
        <w:keepNext/>
        <w:keepLines/>
        <w:shd w:val="clear" w:color="auto" w:fill="auto"/>
        <w:spacing w:after="0" w:line="280" w:lineRule="exact"/>
        <w:ind w:left="2400"/>
        <w:jc w:val="left"/>
      </w:pPr>
      <w:bookmarkStart w:id="4" w:name="bookmark3"/>
      <w:r>
        <w:t>ПРИМЕР ФОРМИРОВАНИЯ ЛОКАЛЬНОГО СМЕТНОГО РАСЧЕТА</w:t>
      </w:r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272"/>
        <w:gridCol w:w="3144"/>
        <w:gridCol w:w="725"/>
        <w:gridCol w:w="576"/>
        <w:gridCol w:w="859"/>
        <w:gridCol w:w="864"/>
        <w:gridCol w:w="859"/>
        <w:gridCol w:w="1152"/>
        <w:gridCol w:w="864"/>
        <w:gridCol w:w="1008"/>
        <w:gridCol w:w="864"/>
        <w:gridCol w:w="720"/>
        <w:gridCol w:w="1157"/>
      </w:tblGrid>
      <w:tr w:rsidR="007460C4">
        <w:trPr>
          <w:trHeight w:hRule="exact" w:val="3946"/>
          <w:jc w:val="center"/>
        </w:trPr>
        <w:tc>
          <w:tcPr>
            <w:tcW w:w="146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60C4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180" w:line="322" w:lineRule="exact"/>
              <w:ind w:firstLine="0"/>
              <w:jc w:val="center"/>
            </w:pPr>
            <w:r>
              <w:rPr>
                <w:rStyle w:val="23"/>
              </w:rPr>
              <w:t>Капитальный ремонт мест общего пользования Замена окон в ценах 4 квартала 2016 года</w:t>
            </w:r>
          </w:p>
          <w:p w:rsidR="007460C4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before="180" w:after="180" w:line="326" w:lineRule="exact"/>
              <w:ind w:firstLine="0"/>
            </w:pPr>
            <w:r>
              <w:rPr>
                <w:rStyle w:val="23"/>
              </w:rPr>
              <w:t>Наименование объекта представителя: Многоквартирные дома типа "</w:t>
            </w:r>
            <w:proofErr w:type="spellStart"/>
            <w:r>
              <w:rPr>
                <w:rStyle w:val="23"/>
              </w:rPr>
              <w:t>хрущевки</w:t>
            </w:r>
            <w:proofErr w:type="spellEnd"/>
            <w:r>
              <w:rPr>
                <w:rStyle w:val="23"/>
              </w:rPr>
              <w:t>" панельные постройки 1957-1970 гг. ". Общая площадь заменяемых окон 63, 4 кв. м</w:t>
            </w:r>
          </w:p>
          <w:p w:rsidR="007460C4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before="180" w:after="300" w:line="280" w:lineRule="exact"/>
              <w:ind w:firstLine="0"/>
            </w:pPr>
            <w:r>
              <w:rPr>
                <w:rStyle w:val="23"/>
              </w:rPr>
              <w:t xml:space="preserve">Проектное решение: Замена существующих деревянных окон на </w:t>
            </w:r>
            <w:proofErr w:type="gramStart"/>
            <w:r>
              <w:rPr>
                <w:rStyle w:val="23"/>
              </w:rPr>
              <w:t>пластиковые</w:t>
            </w:r>
            <w:proofErr w:type="gramEnd"/>
            <w:r>
              <w:rPr>
                <w:rStyle w:val="23"/>
              </w:rPr>
              <w:t>.</w:t>
            </w:r>
          </w:p>
          <w:p w:rsidR="007460C4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before="300" w:after="300" w:line="280" w:lineRule="exact"/>
              <w:ind w:firstLine="0"/>
            </w:pPr>
            <w:r>
              <w:rPr>
                <w:rStyle w:val="23"/>
              </w:rPr>
              <w:t>Единица измерения: 100 кв. м оконных переплетов</w:t>
            </w:r>
          </w:p>
          <w:p w:rsidR="007460C4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before="300" w:after="0" w:line="322" w:lineRule="exact"/>
              <w:ind w:firstLine="0"/>
            </w:pPr>
            <w:r>
              <w:rPr>
                <w:rStyle w:val="23"/>
              </w:rPr>
              <w:t>Состав 1. Снятие оконных переплетов остекленных работ: 2. Демонтаж оконных коробок</w:t>
            </w:r>
          </w:p>
          <w:p w:rsidR="007460C4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322" w:lineRule="exact"/>
              <w:ind w:left="1740" w:firstLine="0"/>
            </w:pPr>
            <w:r>
              <w:rPr>
                <w:rStyle w:val="23"/>
              </w:rPr>
              <w:t>3. Установка блоков оконных с переплетами</w:t>
            </w:r>
          </w:p>
        </w:tc>
      </w:tr>
      <w:tr w:rsidR="007460C4">
        <w:trPr>
          <w:trHeight w:hRule="exact" w:val="235"/>
          <w:jc w:val="center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5A3063">
              <w:rPr>
                <w:rStyle w:val="211pt"/>
                <w:b w:val="0"/>
              </w:rPr>
              <w:t xml:space="preserve">№ </w:t>
            </w:r>
            <w:proofErr w:type="spellStart"/>
            <w:r w:rsidRPr="005A3063">
              <w:rPr>
                <w:rStyle w:val="211pt"/>
                <w:b w:val="0"/>
              </w:rPr>
              <w:t>пп</w:t>
            </w:r>
            <w:proofErr w:type="spellEnd"/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5A3063">
              <w:rPr>
                <w:rStyle w:val="211pt"/>
                <w:b w:val="0"/>
              </w:rPr>
              <w:t>Обоснование</w:t>
            </w:r>
          </w:p>
        </w:tc>
        <w:tc>
          <w:tcPr>
            <w:tcW w:w="3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5A3063">
              <w:rPr>
                <w:rStyle w:val="211pt"/>
                <w:b w:val="0"/>
              </w:rPr>
              <w:t>Наименование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  <w:rPr>
                <w:b/>
              </w:rPr>
            </w:pPr>
            <w:r w:rsidRPr="005A3063">
              <w:rPr>
                <w:rStyle w:val="211pt"/>
                <w:b w:val="0"/>
              </w:rPr>
              <w:t>Ед. изм.</w:t>
            </w:r>
          </w:p>
        </w:tc>
        <w:tc>
          <w:tcPr>
            <w:tcW w:w="143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5A3063">
              <w:rPr>
                <w:rStyle w:val="211pt"/>
                <w:b w:val="0"/>
              </w:rPr>
              <w:t>Кол.</w:t>
            </w:r>
          </w:p>
        </w:tc>
        <w:tc>
          <w:tcPr>
            <w:tcW w:w="5611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5A3063">
              <w:rPr>
                <w:rStyle w:val="211pt"/>
                <w:b w:val="0"/>
              </w:rPr>
              <w:t xml:space="preserve">Сметная стоимость в </w:t>
            </w:r>
            <w:proofErr w:type="gramStart"/>
            <w:r w:rsidRPr="005A3063">
              <w:rPr>
                <w:rStyle w:val="211pt"/>
                <w:b w:val="0"/>
              </w:rPr>
              <w:t>текущих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  <w:rPr>
                <w:b/>
              </w:rPr>
            </w:pPr>
            <w:r w:rsidRPr="005A3063">
              <w:rPr>
                <w:rStyle w:val="211pt"/>
                <w:b w:val="0"/>
                <w:lang w:val="en-US" w:eastAsia="en-US" w:bidi="en-US"/>
              </w:rPr>
              <w:t>T</w:t>
            </w:r>
            <w:r w:rsidRPr="005A3063">
              <w:rPr>
                <w:rStyle w:val="211pt"/>
                <w:b w:val="0"/>
              </w:rPr>
              <w:t xml:space="preserve">/з </w:t>
            </w:r>
            <w:proofErr w:type="spellStart"/>
            <w:r w:rsidRPr="005A3063">
              <w:rPr>
                <w:rStyle w:val="211pt"/>
                <w:b w:val="0"/>
              </w:rPr>
              <w:t>осн</w:t>
            </w:r>
            <w:proofErr w:type="spellEnd"/>
            <w:r w:rsidRPr="005A3063">
              <w:rPr>
                <w:rStyle w:val="211pt"/>
                <w:b w:val="0"/>
              </w:rPr>
              <w:t>. раб.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5A3063">
              <w:rPr>
                <w:rStyle w:val="211pt"/>
                <w:b w:val="0"/>
              </w:rPr>
              <w:t>Т/з мех.</w:t>
            </w:r>
          </w:p>
        </w:tc>
      </w:tr>
      <w:tr w:rsidR="007460C4">
        <w:trPr>
          <w:trHeight w:hRule="exact" w:val="398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на ед.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всего</w:t>
            </w:r>
          </w:p>
        </w:tc>
        <w:tc>
          <w:tcPr>
            <w:tcW w:w="8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на ед.</w:t>
            </w:r>
          </w:p>
        </w:tc>
        <w:tc>
          <w:tcPr>
            <w:tcW w:w="8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общая</w:t>
            </w:r>
          </w:p>
        </w:tc>
        <w:tc>
          <w:tcPr>
            <w:tcW w:w="30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В том числе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</w:tr>
      <w:tr w:rsidR="007460C4">
        <w:trPr>
          <w:trHeight w:hRule="exact" w:val="259"/>
          <w:jc w:val="center"/>
        </w:trPr>
        <w:tc>
          <w:tcPr>
            <w:tcW w:w="58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12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3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57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8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8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proofErr w:type="spellStart"/>
            <w:r w:rsidRPr="005A3063">
              <w:rPr>
                <w:rStyle w:val="211pt"/>
                <w:b w:val="0"/>
              </w:rPr>
              <w:t>Осн</w:t>
            </w:r>
            <w:proofErr w:type="spellEnd"/>
            <w:r w:rsidRPr="005A3063">
              <w:rPr>
                <w:rStyle w:val="211pt"/>
                <w:b w:val="0"/>
              </w:rPr>
              <w:t>. 3.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proofErr w:type="gramStart"/>
            <w:r w:rsidRPr="005A3063">
              <w:rPr>
                <w:rStyle w:val="211pt"/>
                <w:b w:val="0"/>
              </w:rPr>
              <w:t>Эк</w:t>
            </w:r>
            <w:proofErr w:type="gramEnd"/>
            <w:r w:rsidRPr="005A3063">
              <w:rPr>
                <w:rStyle w:val="211pt"/>
                <w:b w:val="0"/>
              </w:rPr>
              <w:t xml:space="preserve">. </w:t>
            </w:r>
            <w:proofErr w:type="spellStart"/>
            <w:r w:rsidRPr="005A3063">
              <w:rPr>
                <w:rStyle w:val="211pt"/>
                <w:b w:val="0"/>
              </w:rPr>
              <w:t>Ма</w:t>
            </w:r>
            <w:proofErr w:type="spellEnd"/>
            <w:r w:rsidRPr="005A3063">
              <w:rPr>
                <w:rStyle w:val="211pt"/>
                <w:b w:val="0"/>
              </w:rPr>
              <w:t>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3/</w:t>
            </w:r>
            <w:proofErr w:type="spellStart"/>
            <w:r w:rsidRPr="005A3063">
              <w:rPr>
                <w:rStyle w:val="211pt"/>
                <w:b w:val="0"/>
              </w:rPr>
              <w:t>пМе</w:t>
            </w:r>
            <w:proofErr w:type="spellEnd"/>
            <w:r w:rsidRPr="005A3063">
              <w:rPr>
                <w:rStyle w:val="211pt"/>
                <w:b w:val="0"/>
              </w:rPr>
              <w:t>.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Мат.</w:t>
            </w: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  <w:tc>
          <w:tcPr>
            <w:tcW w:w="115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</w:pPr>
          </w:p>
        </w:tc>
      </w:tr>
      <w:tr w:rsidR="007460C4">
        <w:trPr>
          <w:trHeight w:hRule="exact" w:val="259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2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3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4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  <w:rPr>
                <w:b/>
              </w:rPr>
            </w:pPr>
            <w:r w:rsidRPr="005A3063">
              <w:rPr>
                <w:rStyle w:val="211pt"/>
                <w:b w:val="0"/>
              </w:rPr>
              <w:t>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8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10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11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12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right="280" w:firstLine="0"/>
              <w:jc w:val="right"/>
              <w:rPr>
                <w:b/>
              </w:rPr>
            </w:pPr>
            <w:r w:rsidRPr="005A3063">
              <w:rPr>
                <w:rStyle w:val="211pt"/>
                <w:b w:val="0"/>
              </w:rPr>
              <w:t>13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  <w:rPr>
                <w:b/>
              </w:rPr>
            </w:pPr>
            <w:r w:rsidRPr="005A3063">
              <w:rPr>
                <w:rStyle w:val="211pt"/>
                <w:b w:val="0"/>
              </w:rPr>
              <w:t>14</w:t>
            </w:r>
          </w:p>
        </w:tc>
      </w:tr>
      <w:tr w:rsidR="007460C4">
        <w:trPr>
          <w:trHeight w:hRule="exact" w:val="374"/>
          <w:jc w:val="center"/>
        </w:trPr>
        <w:tc>
          <w:tcPr>
            <w:tcW w:w="1465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rPr>
                <w:b/>
              </w:rPr>
            </w:pPr>
            <w:r w:rsidRPr="005A3063">
              <w:rPr>
                <w:rStyle w:val="211pt"/>
                <w:b w:val="0"/>
              </w:rPr>
              <w:t>Раздел 1. Проемы</w:t>
            </w:r>
          </w:p>
        </w:tc>
      </w:tr>
      <w:tr w:rsidR="007460C4">
        <w:trPr>
          <w:trHeight w:hRule="exact" w:val="1162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 w:rsidRPr="005A3063">
              <w:rPr>
                <w:rStyle w:val="211pt"/>
                <w:b w:val="0"/>
              </w:rPr>
              <w:t>1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 w:rsidRPr="005A3063">
              <w:rPr>
                <w:rStyle w:val="211pt"/>
                <w:b w:val="0"/>
              </w:rPr>
              <w:t xml:space="preserve">ГЭСНр56-2-2 </w:t>
            </w:r>
            <w:r w:rsidRPr="005A3063">
              <w:rPr>
                <w:rStyle w:val="210pt"/>
              </w:rPr>
              <w:t>Приказ Минстроя РФ от 30, 01, 14 №31 /</w:t>
            </w:r>
            <w:proofErr w:type="spellStart"/>
            <w:proofErr w:type="gramStart"/>
            <w:r w:rsidRPr="005A3063">
              <w:rPr>
                <w:rStyle w:val="210pt"/>
              </w:rPr>
              <w:t>пр</w:t>
            </w:r>
            <w:proofErr w:type="spellEnd"/>
            <w:proofErr w:type="gramEnd"/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Снятие оконных переплетов остекленных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 w:rsidRPr="005A3063">
              <w:rPr>
                <w:rStyle w:val="211pt"/>
                <w:b w:val="0"/>
              </w:rPr>
              <w:t>100 м</w:t>
            </w:r>
            <w:proofErr w:type="gramStart"/>
            <w:r w:rsidRPr="005A3063">
              <w:rPr>
                <w:rStyle w:val="211pt"/>
                <w:b w:val="0"/>
              </w:rPr>
              <w:t>2</w:t>
            </w:r>
            <w:proofErr w:type="gramEnd"/>
            <w:r w:rsidRPr="005A3063">
              <w:rPr>
                <w:rStyle w:val="211pt"/>
                <w:b w:val="0"/>
              </w:rPr>
              <w:t xml:space="preserve"> Оконных</w:t>
            </w:r>
          </w:p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proofErr w:type="spellStart"/>
            <w:r w:rsidRPr="005A3063">
              <w:rPr>
                <w:rStyle w:val="211pt"/>
                <w:b w:val="0"/>
              </w:rPr>
              <w:t>перепле</w:t>
            </w:r>
            <w:proofErr w:type="spellEnd"/>
          </w:p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proofErr w:type="spellStart"/>
            <w:proofErr w:type="gramStart"/>
            <w:r w:rsidRPr="005A3063">
              <w:rPr>
                <w:rStyle w:val="211pt"/>
                <w:b w:val="0"/>
              </w:rPr>
              <w:t>тов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0, 01</w:t>
            </w:r>
          </w:p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634/03,</w:t>
            </w:r>
          </w:p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4881, 3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48, 81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46, 86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1, 95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1, 13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0, 46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0, 01</w:t>
            </w:r>
          </w:p>
        </w:tc>
      </w:tr>
      <w:tr w:rsidR="007460C4">
        <w:trPr>
          <w:trHeight w:hRule="exact" w:val="946"/>
          <w:jc w:val="center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 w:rsidRPr="005A3063">
              <w:rPr>
                <w:rStyle w:val="211pt"/>
                <w:b w:val="0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ГЭСНр56-1-1</w:t>
            </w:r>
          </w:p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0pt"/>
              </w:rPr>
              <w:t>Приказ Минстроя РФ от 30, 01, 14</w:t>
            </w:r>
          </w:p>
        </w:tc>
        <w:tc>
          <w:tcPr>
            <w:tcW w:w="3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Демонтаж оконных коробок в каменных стенах с отбивкой штукатурки в откосах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 w:rsidRPr="005A3063">
              <w:rPr>
                <w:rStyle w:val="211pt"/>
                <w:b w:val="0"/>
              </w:rPr>
              <w:t>100</w:t>
            </w:r>
          </w:p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proofErr w:type="spellStart"/>
            <w:r w:rsidRPr="005A3063">
              <w:rPr>
                <w:rStyle w:val="211pt"/>
                <w:b w:val="0"/>
              </w:rPr>
              <w:t>коробо</w:t>
            </w:r>
            <w:proofErr w:type="spellEnd"/>
          </w:p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both"/>
            </w:pPr>
            <w:r w:rsidRPr="005A3063">
              <w:rPr>
                <w:rStyle w:val="211pt"/>
                <w:b w:val="0"/>
              </w:rPr>
              <w:t>к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0, 0, 03943</w:t>
            </w:r>
          </w:p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26/03, 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14091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55, 56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52, 56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1, 03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0, 51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0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0, 01</w:t>
            </w:r>
          </w:p>
        </w:tc>
      </w:tr>
    </w:tbl>
    <w:p w:rsidR="007460C4" w:rsidRDefault="007460C4">
      <w:pPr>
        <w:framePr w:w="14650" w:wrap="notBeside" w:vAnchor="text" w:hAnchor="text" w:xAlign="center" w:y="1"/>
        <w:rPr>
          <w:sz w:val="2"/>
          <w:szCs w:val="2"/>
        </w:rPr>
      </w:pPr>
    </w:p>
    <w:p w:rsidR="007460C4" w:rsidRDefault="007460C4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1"/>
        <w:gridCol w:w="1286"/>
        <w:gridCol w:w="3149"/>
        <w:gridCol w:w="725"/>
        <w:gridCol w:w="571"/>
        <w:gridCol w:w="864"/>
        <w:gridCol w:w="859"/>
        <w:gridCol w:w="859"/>
        <w:gridCol w:w="1152"/>
        <w:gridCol w:w="864"/>
        <w:gridCol w:w="1008"/>
        <w:gridCol w:w="864"/>
        <w:gridCol w:w="715"/>
        <w:gridCol w:w="1162"/>
      </w:tblGrid>
      <w:tr w:rsidR="007460C4" w:rsidRPr="005A3063">
        <w:trPr>
          <w:trHeight w:hRule="exact" w:val="835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00" w:lineRule="exact"/>
              <w:ind w:firstLine="0"/>
            </w:pPr>
            <w:r w:rsidRPr="005A3063">
              <w:rPr>
                <w:rStyle w:val="210pt"/>
              </w:rPr>
              <w:t>№31/</w:t>
            </w:r>
            <w:proofErr w:type="spellStart"/>
            <w:proofErr w:type="gramStart"/>
            <w:r w:rsidRPr="005A3063">
              <w:rPr>
                <w:rStyle w:val="210pt"/>
              </w:rPr>
              <w:t>пр</w:t>
            </w:r>
            <w:proofErr w:type="spellEnd"/>
            <w:proofErr w:type="gram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 w:rsidTr="005A3063">
        <w:trPr>
          <w:trHeight w:hRule="exact" w:val="162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 w:rsidRPr="005A3063">
              <w:rPr>
                <w:rStyle w:val="211pt"/>
                <w:b w:val="0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6" w:lineRule="exact"/>
              <w:ind w:firstLine="0"/>
            </w:pPr>
            <w:r w:rsidRPr="005A3063">
              <w:rPr>
                <w:rStyle w:val="211pt"/>
                <w:b w:val="0"/>
              </w:rPr>
              <w:t>ГЭСН 10-01</w:t>
            </w:r>
            <w:r w:rsidRPr="005A3063">
              <w:rPr>
                <w:rStyle w:val="211pt"/>
                <w:b w:val="0"/>
              </w:rPr>
              <w:softHyphen/>
              <w:t xml:space="preserve">027-03 </w:t>
            </w:r>
            <w:r w:rsidRPr="005A3063">
              <w:rPr>
                <w:rStyle w:val="210pt"/>
              </w:rPr>
              <w:t>Приказ Минстроя РФ от 12, 11, 14 №703/</w:t>
            </w:r>
            <w:proofErr w:type="spellStart"/>
            <w:proofErr w:type="gramStart"/>
            <w:r w:rsidRPr="005A3063">
              <w:rPr>
                <w:rStyle w:val="210pt"/>
              </w:rPr>
              <w:t>пр</w:t>
            </w:r>
            <w:proofErr w:type="spellEnd"/>
            <w:proofErr w:type="gram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 w:rsidP="005A3063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Установка в жилых и общественных зданиях блоков оконных с переплетами: раздельными (</w:t>
            </w:r>
            <w:proofErr w:type="spellStart"/>
            <w:r w:rsidRPr="005A3063">
              <w:rPr>
                <w:rStyle w:val="211pt"/>
                <w:b w:val="0"/>
              </w:rPr>
              <w:t>раздельно</w:t>
            </w:r>
            <w:r w:rsidRPr="005A3063">
              <w:rPr>
                <w:rStyle w:val="211pt"/>
                <w:b w:val="0"/>
              </w:rPr>
              <w:softHyphen/>
              <w:t>спаренными</w:t>
            </w:r>
            <w:proofErr w:type="spellEnd"/>
            <w:r w:rsidRPr="005A3063">
              <w:rPr>
                <w:rStyle w:val="211pt"/>
                <w:b w:val="0"/>
              </w:rPr>
              <w:t>) в стенах каменных площадью проема до 2 м</w:t>
            </w:r>
            <w:proofErr w:type="gramStart"/>
            <w:r w:rsidRPr="005A3063">
              <w:rPr>
                <w:rStyle w:val="211pt"/>
                <w:b w:val="0"/>
                <w:vertAlign w:val="superscript"/>
              </w:rPr>
              <w:t>2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 w:rsidRPr="005A3063">
              <w:rPr>
                <w:rStyle w:val="211pt"/>
                <w:b w:val="0"/>
              </w:rPr>
              <w:t>100 м</w:t>
            </w:r>
            <w:proofErr w:type="gramStart"/>
            <w:r w:rsidRPr="005A3063">
              <w:rPr>
                <w:rStyle w:val="211pt"/>
                <w:b w:val="0"/>
              </w:rPr>
              <w:t>2</w:t>
            </w:r>
            <w:proofErr w:type="gramEnd"/>
            <w:r w:rsidRPr="005A3063">
              <w:rPr>
                <w:rStyle w:val="211pt"/>
                <w:b w:val="0"/>
              </w:rPr>
              <w:t xml:space="preserve"> </w:t>
            </w:r>
            <w:proofErr w:type="spellStart"/>
            <w:r w:rsidRPr="005A3063">
              <w:rPr>
                <w:rStyle w:val="211pt"/>
                <w:b w:val="0"/>
              </w:rPr>
              <w:t>проемо</w:t>
            </w:r>
            <w:proofErr w:type="spellEnd"/>
            <w:r w:rsidRPr="005A3063">
              <w:rPr>
                <w:rStyle w:val="211pt"/>
                <w:b w:val="0"/>
              </w:rPr>
              <w:t xml:space="preserve"> 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0, 004282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2716/63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5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, 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  <w:lang w:val="en-US" w:eastAsia="en-US" w:bidi="en-US"/>
              </w:rPr>
              <w:t>26DS05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1117, 2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109, 97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21, 65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3, 83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985, 57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0, 98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0, 03</w:t>
            </w:r>
          </w:p>
        </w:tc>
      </w:tr>
      <w:tr w:rsidR="007460C4" w:rsidRPr="005A3063">
        <w:trPr>
          <w:trHeight w:hRule="exact" w:val="1430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 w:rsidRPr="005A3063">
              <w:rPr>
                <w:rStyle w:val="211pt"/>
                <w:b w:val="0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ГЭСН 10-01</w:t>
            </w:r>
            <w:r w:rsidRPr="005A3063">
              <w:rPr>
                <w:rStyle w:val="211pt"/>
                <w:b w:val="0"/>
              </w:rPr>
              <w:softHyphen/>
              <w:t>027-04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0pt"/>
              </w:rPr>
              <w:t>Приказ Минстроя РФ от 12, 11, 14 №703/</w:t>
            </w:r>
            <w:proofErr w:type="spellStart"/>
            <w:proofErr w:type="gramStart"/>
            <w:r w:rsidRPr="005A3063">
              <w:rPr>
                <w:rStyle w:val="210pt"/>
              </w:rPr>
              <w:t>пр</w:t>
            </w:r>
            <w:proofErr w:type="spellEnd"/>
            <w:proofErr w:type="gram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Установка в жилых и общественных зданиях блоков оконных с переплетами раздельными (</w:t>
            </w:r>
            <w:proofErr w:type="spellStart"/>
            <w:r w:rsidRPr="005A3063">
              <w:rPr>
                <w:rStyle w:val="211pt"/>
                <w:b w:val="0"/>
              </w:rPr>
              <w:t>раздельно</w:t>
            </w:r>
            <w:r w:rsidRPr="005A3063">
              <w:rPr>
                <w:rStyle w:val="211pt"/>
                <w:b w:val="0"/>
              </w:rPr>
              <w:softHyphen/>
              <w:t>спаренными</w:t>
            </w:r>
            <w:proofErr w:type="spellEnd"/>
            <w:r w:rsidRPr="005A3063">
              <w:rPr>
                <w:rStyle w:val="211pt"/>
                <w:b w:val="0"/>
              </w:rPr>
              <w:t>) в стенах каменных площадью греема более 2 м</w:t>
            </w:r>
            <w:proofErr w:type="gramStart"/>
            <w:r w:rsidRPr="005A3063">
              <w:rPr>
                <w:rStyle w:val="211pt"/>
                <w:b w:val="0"/>
                <w:vertAlign w:val="superscript"/>
              </w:rPr>
              <w:t>2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 w:rsidRPr="005A3063">
              <w:rPr>
                <w:rStyle w:val="211pt"/>
                <w:b w:val="0"/>
              </w:rPr>
              <w:t>100 м</w:t>
            </w:r>
            <w:proofErr w:type="gramStart"/>
            <w:r w:rsidRPr="005A3063">
              <w:rPr>
                <w:rStyle w:val="211pt"/>
                <w:b w:val="0"/>
              </w:rPr>
              <w:t>2</w:t>
            </w:r>
            <w:proofErr w:type="gramEnd"/>
            <w:r w:rsidRPr="005A3063">
              <w:rPr>
                <w:rStyle w:val="211pt"/>
                <w:b w:val="0"/>
              </w:rPr>
              <w:t xml:space="preserve"> </w:t>
            </w:r>
            <w:proofErr w:type="spellStart"/>
            <w:r w:rsidRPr="005A3063">
              <w:rPr>
                <w:rStyle w:val="211pt"/>
                <w:b w:val="0"/>
              </w:rPr>
              <w:t>проемо</w:t>
            </w:r>
            <w:proofErr w:type="spellEnd"/>
            <w:r w:rsidRPr="005A3063">
              <w:rPr>
                <w:rStyle w:val="211pt"/>
                <w:b w:val="0"/>
              </w:rPr>
              <w:t xml:space="preserve"> 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0, 005718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3625/63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, 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280398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1603, 3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99, 02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22, 6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3, 63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1481, 7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0, 03</w:t>
            </w:r>
          </w:p>
        </w:tc>
      </w:tr>
      <w:tr w:rsidR="007460C4" w:rsidRPr="005A3063">
        <w:trPr>
          <w:trHeight w:hRule="exact" w:val="139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 w:rsidRPr="005A3063">
              <w:rPr>
                <w:rStyle w:val="211pt"/>
                <w:b w:val="0"/>
              </w:rPr>
              <w:t>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ГЭСН 10-01 • 034-01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0pt"/>
              </w:rPr>
              <w:t>Приказ Минстроя РФ от 12, 11, 14 №703/</w:t>
            </w:r>
            <w:proofErr w:type="spellStart"/>
            <w:proofErr w:type="gramStart"/>
            <w:r w:rsidRPr="005A3063">
              <w:rPr>
                <w:rStyle w:val="210pt"/>
              </w:rPr>
              <w:t>пр</w:t>
            </w:r>
            <w:proofErr w:type="spellEnd"/>
            <w:proofErr w:type="gramEnd"/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Установка в жилых и общественных зданиях оконных блоков из ПВХ профилей глухих с площадью проема до 2 м</w:t>
            </w:r>
            <w:proofErr w:type="gramStart"/>
            <w:r w:rsidRPr="005A3063">
              <w:rPr>
                <w:rStyle w:val="211pt"/>
                <w:b w:val="0"/>
                <w:vertAlign w:val="superscript"/>
              </w:rPr>
              <w:t>2</w:t>
            </w:r>
            <w:proofErr w:type="gramEnd"/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  <w:jc w:val="both"/>
            </w:pPr>
            <w:r w:rsidRPr="005A3063">
              <w:rPr>
                <w:rStyle w:val="211pt"/>
                <w:b w:val="0"/>
              </w:rPr>
              <w:t>100 м</w:t>
            </w:r>
            <w:proofErr w:type="gramStart"/>
            <w:r w:rsidRPr="005A3063">
              <w:rPr>
                <w:rStyle w:val="211pt"/>
                <w:b w:val="0"/>
              </w:rPr>
              <w:t>2</w:t>
            </w:r>
            <w:proofErr w:type="gramEnd"/>
            <w:r w:rsidRPr="005A3063">
              <w:rPr>
                <w:rStyle w:val="211pt"/>
                <w:b w:val="0"/>
              </w:rPr>
              <w:t xml:space="preserve"> проемов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0, 0003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019/53,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6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56429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16, 93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5, 69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0, 83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10, 41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0, 05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>
        <w:trPr>
          <w:trHeight w:hRule="exact" w:val="1162"/>
          <w:jc w:val="center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260" w:firstLine="0"/>
            </w:pPr>
            <w:r w:rsidRPr="005A3063">
              <w:rPr>
                <w:rStyle w:val="211pt"/>
                <w:b w:val="0"/>
              </w:rPr>
              <w:t>6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СЦМ-101 - 0901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30" w:lineRule="exact"/>
              <w:ind w:firstLine="0"/>
            </w:pPr>
            <w:r w:rsidRPr="005A3063">
              <w:rPr>
                <w:rStyle w:val="211pt"/>
                <w:b w:val="0"/>
              </w:rPr>
              <w:t>Скобяные изделия для оконных блоков с раздельными двойными переплетами жилых зданий двустворных (независимо от высоты)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both"/>
            </w:pPr>
            <w:proofErr w:type="spellStart"/>
            <w:r w:rsidRPr="005A3063">
              <w:rPr>
                <w:rStyle w:val="211pt"/>
                <w:b w:val="0"/>
              </w:rPr>
              <w:t>Компл</w:t>
            </w:r>
            <w:proofErr w:type="spellEnd"/>
            <w:r w:rsidRPr="005A3063">
              <w:rPr>
                <w:rStyle w:val="211pt"/>
                <w:b w:val="0"/>
              </w:rPr>
              <w:t>,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6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0, 157729</w:t>
            </w:r>
          </w:p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before="60"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10/63, 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62, 09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9, 79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9, 79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>
        <w:trPr>
          <w:trHeight w:hRule="exact" w:val="264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 xml:space="preserve">Итого прямые затраты по смете в </w:t>
            </w:r>
            <w:proofErr w:type="gramStart"/>
            <w:r w:rsidRPr="005A3063">
              <w:rPr>
                <w:rStyle w:val="211pt"/>
                <w:b w:val="0"/>
              </w:rPr>
              <w:t>текущее</w:t>
            </w:r>
            <w:proofErr w:type="gramEnd"/>
            <w:r w:rsidRPr="005A3063">
              <w:rPr>
                <w:rStyle w:val="211pt"/>
                <w:b w:val="0"/>
              </w:rPr>
              <w:t xml:space="preserve"> ценах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2851, 6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314, 1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50, 03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9, 68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2487, 5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2, 88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  <w:lang w:val="en-US" w:eastAsia="en-US" w:bidi="en-US"/>
              </w:rPr>
              <w:t>0, 0S</w:t>
            </w:r>
          </w:p>
        </w:tc>
      </w:tr>
      <w:tr w:rsidR="007460C4" w:rsidRPr="005A3063">
        <w:trPr>
          <w:trHeight w:hRule="exact" w:val="250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Итого прямые затраты по смете с учетом коэффициентов к итогам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2955, 7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395, 68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72, 58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13, 44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2487, 5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3, 6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0, 11</w:t>
            </w:r>
          </w:p>
        </w:tc>
      </w:tr>
      <w:tr w:rsidR="007460C4" w:rsidRPr="005A3063">
        <w:trPr>
          <w:trHeight w:hRule="exact" w:val="398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Накладные расходы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347, 9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>
        <w:trPr>
          <w:trHeight w:hRule="exact" w:val="398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Сметная прибыль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right"/>
            </w:pPr>
            <w:r w:rsidRPr="005A3063">
              <w:rPr>
                <w:rStyle w:val="211pt"/>
                <w:b w:val="0"/>
              </w:rPr>
              <w:t>183, 03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>
        <w:trPr>
          <w:trHeight w:hRule="exact" w:val="403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Итоги по смете: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>
        <w:trPr>
          <w:trHeight w:hRule="exact" w:val="398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Непредвиденные затраты 2%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180" w:firstLine="0"/>
            </w:pPr>
            <w:r w:rsidRPr="005A3063">
              <w:rPr>
                <w:rStyle w:val="211pt"/>
                <w:b w:val="0"/>
              </w:rPr>
              <w:t>69, 73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>
        <w:trPr>
          <w:trHeight w:hRule="exact" w:val="398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Итого с непредвиденными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180" w:firstLine="0"/>
            </w:pPr>
            <w:r w:rsidRPr="005A3063">
              <w:rPr>
                <w:rStyle w:val="211pt"/>
                <w:b w:val="0"/>
              </w:rPr>
              <w:t>3556, 4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>
        <w:trPr>
          <w:trHeight w:hRule="exact" w:val="403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НДС 18%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180" w:firstLine="0"/>
            </w:pPr>
            <w:r w:rsidRPr="005A3063">
              <w:rPr>
                <w:rStyle w:val="211pt"/>
                <w:b w:val="0"/>
              </w:rPr>
              <w:t>640, 15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7460C4" w:rsidRPr="005A3063">
        <w:trPr>
          <w:trHeight w:hRule="exact" w:val="413"/>
          <w:jc w:val="center"/>
        </w:trPr>
        <w:tc>
          <w:tcPr>
            <w:tcW w:w="80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</w:pPr>
            <w:r w:rsidRPr="005A3063">
              <w:rPr>
                <w:rStyle w:val="211pt"/>
                <w:b w:val="0"/>
              </w:rPr>
              <w:t>ВСЕГО по смете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180" w:firstLine="0"/>
            </w:pPr>
            <w:r w:rsidRPr="005A3063">
              <w:rPr>
                <w:rStyle w:val="211pt"/>
                <w:b w:val="0"/>
              </w:rPr>
              <w:t>4196, 5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7460C4">
            <w:pPr>
              <w:framePr w:w="1465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left="240" w:firstLine="0"/>
            </w:pPr>
            <w:r w:rsidRPr="005A3063">
              <w:rPr>
                <w:rStyle w:val="211pt"/>
                <w:b w:val="0"/>
              </w:rPr>
              <w:t>3, 6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460C4" w:rsidRPr="005A3063" w:rsidRDefault="00F87B12">
            <w:pPr>
              <w:pStyle w:val="21"/>
              <w:framePr w:w="14659" w:wrap="notBeside" w:vAnchor="text" w:hAnchor="text" w:xAlign="center" w:y="1"/>
              <w:shd w:val="clear" w:color="auto" w:fill="auto"/>
              <w:spacing w:after="0" w:line="220" w:lineRule="exact"/>
              <w:ind w:firstLine="0"/>
              <w:jc w:val="center"/>
            </w:pPr>
            <w:r w:rsidRPr="005A3063">
              <w:rPr>
                <w:rStyle w:val="211pt"/>
                <w:b w:val="0"/>
              </w:rPr>
              <w:t>0, 11</w:t>
            </w:r>
          </w:p>
        </w:tc>
      </w:tr>
    </w:tbl>
    <w:p w:rsidR="007460C4" w:rsidRDefault="007460C4">
      <w:pPr>
        <w:framePr w:w="14659" w:wrap="notBeside" w:vAnchor="text" w:hAnchor="text" w:xAlign="center" w:y="1"/>
        <w:rPr>
          <w:sz w:val="2"/>
          <w:szCs w:val="2"/>
        </w:rPr>
      </w:pPr>
    </w:p>
    <w:p w:rsidR="007460C4" w:rsidRDefault="007460C4">
      <w:pPr>
        <w:rPr>
          <w:sz w:val="2"/>
          <w:szCs w:val="2"/>
        </w:rPr>
      </w:pPr>
    </w:p>
    <w:p w:rsidR="007460C4" w:rsidRDefault="007460C4">
      <w:pPr>
        <w:rPr>
          <w:sz w:val="2"/>
          <w:szCs w:val="2"/>
        </w:rPr>
        <w:sectPr w:rsidR="007460C4">
          <w:pgSz w:w="16840" w:h="11900" w:orient="landscape"/>
          <w:pgMar w:top="724" w:right="853" w:bottom="923" w:left="1308" w:header="0" w:footer="3" w:gutter="0"/>
          <w:cols w:space="720"/>
          <w:noEndnote/>
          <w:docGrid w:linePitch="360"/>
        </w:sectPr>
      </w:pPr>
    </w:p>
    <w:p w:rsidR="007460C4" w:rsidRDefault="00F64CD7">
      <w:pPr>
        <w:spacing w:line="360" w:lineRule="exact"/>
      </w:pPr>
      <w:r>
        <w:lastRenderedPageBreak/>
        <w:pict>
          <v:shape id="_x0000_s1037" type="#_x0000_t75" style="position:absolute;margin-left:208.1pt;margin-top:0;width:57.6pt;height:70.55pt;z-index:-251661312;mso-wrap-distance-left:5pt;mso-wrap-distance-right:5pt;mso-position-horizontal-relative:margin" wrapcoords="0 0">
            <v:imagedata r:id="rId15" o:title="image7"/>
            <w10:wrap anchorx="margin"/>
          </v:shape>
        </w:pict>
      </w:r>
    </w:p>
    <w:p w:rsidR="007460C4" w:rsidRDefault="007460C4">
      <w:pPr>
        <w:spacing w:line="360" w:lineRule="exact"/>
      </w:pPr>
    </w:p>
    <w:p w:rsidR="007460C4" w:rsidRDefault="007460C4">
      <w:pPr>
        <w:spacing w:line="683" w:lineRule="exact"/>
      </w:pPr>
    </w:p>
    <w:p w:rsidR="007460C4" w:rsidRDefault="007460C4">
      <w:pPr>
        <w:rPr>
          <w:sz w:val="2"/>
          <w:szCs w:val="2"/>
        </w:rPr>
        <w:sectPr w:rsidR="007460C4">
          <w:pgSz w:w="11900" w:h="16840"/>
          <w:pgMar w:top="1270" w:right="714" w:bottom="1068" w:left="1212" w:header="0" w:footer="3" w:gutter="0"/>
          <w:cols w:space="720"/>
          <w:noEndnote/>
          <w:docGrid w:linePitch="360"/>
        </w:sectPr>
      </w:pPr>
    </w:p>
    <w:p w:rsidR="007460C4" w:rsidRDefault="007460C4">
      <w:pPr>
        <w:spacing w:line="155" w:lineRule="exact"/>
        <w:rPr>
          <w:sz w:val="12"/>
          <w:szCs w:val="12"/>
        </w:rPr>
      </w:pPr>
    </w:p>
    <w:p w:rsidR="007460C4" w:rsidRDefault="007460C4">
      <w:pPr>
        <w:rPr>
          <w:sz w:val="2"/>
          <w:szCs w:val="2"/>
        </w:rPr>
        <w:sectPr w:rsidR="007460C4">
          <w:type w:val="continuous"/>
          <w:pgSz w:w="11900" w:h="16840"/>
          <w:pgMar w:top="2922" w:right="0" w:bottom="1083" w:left="0" w:header="0" w:footer="3" w:gutter="0"/>
          <w:cols w:space="720"/>
          <w:noEndnote/>
          <w:docGrid w:linePitch="360"/>
        </w:sectPr>
      </w:pPr>
    </w:p>
    <w:p w:rsidR="007460C4" w:rsidRDefault="00F87B12">
      <w:pPr>
        <w:pStyle w:val="10"/>
        <w:keepNext/>
        <w:keepLines/>
        <w:shd w:val="clear" w:color="auto" w:fill="auto"/>
        <w:spacing w:after="0" w:line="336" w:lineRule="exact"/>
        <w:ind w:left="520"/>
        <w:jc w:val="center"/>
      </w:pPr>
      <w:bookmarkStart w:id="5" w:name="bookmark4"/>
      <w:r>
        <w:rPr>
          <w:rStyle w:val="11"/>
          <w:b/>
          <w:bCs/>
        </w:rPr>
        <w:lastRenderedPageBreak/>
        <w:t>МИНИСТЕРСТВО</w:t>
      </w:r>
      <w:bookmarkEnd w:id="5"/>
    </w:p>
    <w:p w:rsidR="007460C4" w:rsidRDefault="00F87B12">
      <w:pPr>
        <w:pStyle w:val="10"/>
        <w:keepNext/>
        <w:keepLines/>
        <w:shd w:val="clear" w:color="auto" w:fill="auto"/>
        <w:spacing w:after="273" w:line="336" w:lineRule="exact"/>
        <w:ind w:left="520"/>
        <w:jc w:val="center"/>
      </w:pPr>
      <w:bookmarkStart w:id="6" w:name="bookmark5"/>
      <w:r>
        <w:rPr>
          <w:rStyle w:val="11"/>
          <w:b/>
          <w:bCs/>
        </w:rPr>
        <w:t>СТРОИТЕЛЬСТВА И ЖИЛИЩНО-КОММУНАЛЬНОГО</w:t>
      </w:r>
      <w:r>
        <w:rPr>
          <w:rStyle w:val="11"/>
          <w:b/>
          <w:bCs/>
        </w:rPr>
        <w:br/>
        <w:t>ХОЗЯЙСТВА РОССИЙСКОЙ ФЕДЕРАЦИИ</w:t>
      </w:r>
      <w:bookmarkEnd w:id="6"/>
    </w:p>
    <w:p w:rsidR="007460C4" w:rsidRDefault="00F87B12">
      <w:pPr>
        <w:pStyle w:val="40"/>
        <w:shd w:val="clear" w:color="auto" w:fill="auto"/>
        <w:spacing w:before="0" w:after="229" w:line="220" w:lineRule="exact"/>
        <w:ind w:left="520"/>
      </w:pPr>
      <w:r>
        <w:rPr>
          <w:rStyle w:val="42"/>
          <w:b/>
          <w:bCs/>
        </w:rPr>
        <w:t>(МИНСТРОЙ РОССИИ)</w:t>
      </w:r>
    </w:p>
    <w:p w:rsidR="007460C4" w:rsidRDefault="00F64CD7">
      <w:pPr>
        <w:pStyle w:val="10"/>
        <w:keepNext/>
        <w:keepLines/>
        <w:shd w:val="clear" w:color="auto" w:fill="auto"/>
        <w:spacing w:after="0" w:line="280" w:lineRule="exact"/>
        <w:ind w:left="520"/>
        <w:jc w:val="center"/>
      </w:pPr>
      <w:r>
        <w:pict>
          <v:shape id="_x0000_s1038" type="#_x0000_t75" style="position:absolute;left:0;text-align:left;margin-left:2.4pt;margin-top:23.75pt;width:166.55pt;height:16.8pt;z-index:-251654144;mso-wrap-distance-left:5pt;mso-wrap-distance-right:5pt;mso-wrap-distance-bottom:.7pt;mso-position-horizontal-relative:margin" wrapcoords="0 0 21600 0 21600 21600 0 21600 0 0">
            <v:imagedata r:id="rId16" o:title="image8"/>
            <w10:wrap type="topAndBottom" anchorx="margin"/>
          </v:shape>
        </w:pict>
      </w:r>
      <w:r>
        <w:pict>
          <v:shape id="_x0000_s1039" type="#_x0000_t75" style="position:absolute;left:0;text-align:left;margin-left:371.5pt;margin-top:21.85pt;width:107.5pt;height:19.2pt;z-index:-251653120;mso-wrap-distance-left:152.1pt;mso-wrap-distance-right:19.9pt;mso-position-horizontal-relative:margin" wrapcoords="0 0 21600 0 21600 21600 0 21600 0 0">
            <v:imagedata r:id="rId17" o:title="image9"/>
            <w10:wrap type="topAndBottom" anchorx="margin"/>
          </v:shape>
        </w:pict>
      </w:r>
      <w:bookmarkStart w:id="7" w:name="bookmark6"/>
      <w:r w:rsidR="00F87B12">
        <w:rPr>
          <w:rStyle w:val="11"/>
          <w:b/>
          <w:bCs/>
        </w:rPr>
        <w:t>ПРИКАЗ</w:t>
      </w:r>
      <w:bookmarkEnd w:id="7"/>
    </w:p>
    <w:p w:rsidR="007460C4" w:rsidRDefault="00F87B12">
      <w:pPr>
        <w:pStyle w:val="21"/>
        <w:shd w:val="clear" w:color="auto" w:fill="auto"/>
        <w:spacing w:after="689" w:line="280" w:lineRule="exact"/>
        <w:ind w:left="4320" w:firstLine="0"/>
      </w:pPr>
      <w:r>
        <w:rPr>
          <w:rStyle w:val="24"/>
        </w:rPr>
        <w:t>Москва</w:t>
      </w:r>
    </w:p>
    <w:p w:rsidR="007460C4" w:rsidRDefault="00F87B12">
      <w:pPr>
        <w:pStyle w:val="10"/>
        <w:keepNext/>
        <w:keepLines/>
        <w:shd w:val="clear" w:color="auto" w:fill="auto"/>
        <w:spacing w:after="248" w:line="326" w:lineRule="exact"/>
        <w:ind w:right="440"/>
        <w:jc w:val="center"/>
      </w:pPr>
      <w:bookmarkStart w:id="8" w:name="bookmark7"/>
      <w:r>
        <w:rPr>
          <w:rStyle w:val="12"/>
          <w:b/>
          <w:bCs/>
        </w:rPr>
        <w:t>Об исполнении обязанностей Министра строительства и жилищн</w:t>
      </w:r>
      <w:proofErr w:type="gramStart"/>
      <w:r>
        <w:rPr>
          <w:rStyle w:val="12"/>
          <w:b/>
          <w:bCs/>
        </w:rPr>
        <w:t>о-</w:t>
      </w:r>
      <w:proofErr w:type="gramEnd"/>
      <w:r>
        <w:rPr>
          <w:rStyle w:val="12"/>
          <w:b/>
          <w:bCs/>
        </w:rPr>
        <w:br/>
        <w:t>коммунального хозяйства Российской Федерации</w:t>
      </w:r>
      <w:bookmarkEnd w:id="8"/>
    </w:p>
    <w:p w:rsidR="007460C4" w:rsidRDefault="00F87B12">
      <w:pPr>
        <w:pStyle w:val="21"/>
        <w:shd w:val="clear" w:color="auto" w:fill="auto"/>
        <w:spacing w:after="810" w:line="317" w:lineRule="exact"/>
        <w:ind w:left="460" w:firstLine="500"/>
        <w:jc w:val="both"/>
      </w:pPr>
      <w:r>
        <w:rPr>
          <w:rStyle w:val="24"/>
        </w:rPr>
        <w:t xml:space="preserve">В связи с убытием в служебную командировку возлагаю исполнение обязанностей Министра строительства и жилищно-коммунального хозяйства Российской Федерации с 5 сентября 2017 г. по 7 сентября 2017 г. включительно на </w:t>
      </w:r>
      <w:proofErr w:type="spellStart"/>
      <w:r>
        <w:rPr>
          <w:rStyle w:val="24"/>
        </w:rPr>
        <w:t>Ставицкого</w:t>
      </w:r>
      <w:proofErr w:type="spellEnd"/>
      <w:r>
        <w:rPr>
          <w:rStyle w:val="24"/>
        </w:rPr>
        <w:t xml:space="preserve"> Леонида </w:t>
      </w:r>
      <w:proofErr w:type="spellStart"/>
      <w:r>
        <w:rPr>
          <w:rStyle w:val="24"/>
        </w:rPr>
        <w:t>Оскаровича</w:t>
      </w:r>
      <w:proofErr w:type="spellEnd"/>
      <w:r>
        <w:rPr>
          <w:rStyle w:val="24"/>
        </w:rPr>
        <w:t>, первого заместителя Министра строительства и жилищно-коммунального хозяйства Российской Федерации.</w:t>
      </w:r>
    </w:p>
    <w:p w:rsidR="007460C4" w:rsidRDefault="00F64CD7">
      <w:pPr>
        <w:pStyle w:val="21"/>
        <w:shd w:val="clear" w:color="auto" w:fill="auto"/>
        <w:spacing w:after="4426" w:line="280" w:lineRule="exact"/>
        <w:ind w:left="460" w:firstLine="0"/>
      </w:pPr>
      <w:r>
        <w:pict>
          <v:shape id="_x0000_s1040" type="#_x0000_t75" style="position:absolute;left:0;text-align:left;margin-left:349.45pt;margin-top:-27.85pt;width:147.85pt;height:112.8pt;z-index:-251652096;mso-wrap-distance-left:5pt;mso-wrap-distance-right:5pt;mso-position-horizontal-relative:margin" wrapcoords="0 0 21600 0 21600 21600 0 21600 0 0">
            <v:imagedata r:id="rId18" o:title="image10"/>
            <w10:wrap type="square" side="left" anchorx="margin"/>
          </v:shape>
        </w:pict>
      </w:r>
      <w:r w:rsidR="00F87B12">
        <w:rPr>
          <w:rStyle w:val="24"/>
        </w:rPr>
        <w:t>Министр</w:t>
      </w:r>
    </w:p>
    <w:p w:rsidR="007460C4" w:rsidRDefault="00F87B12">
      <w:pPr>
        <w:pStyle w:val="21"/>
        <w:shd w:val="clear" w:color="auto" w:fill="auto"/>
        <w:spacing w:after="0" w:line="280" w:lineRule="exact"/>
        <w:ind w:left="460" w:firstLine="0"/>
      </w:pPr>
      <w:r>
        <w:rPr>
          <w:rStyle w:val="24"/>
        </w:rPr>
        <w:t>С приказом ознакомле</w:t>
      </w:r>
      <w:proofErr w:type="gramStart"/>
      <w:r>
        <w:rPr>
          <w:rStyle w:val="24"/>
        </w:rPr>
        <w:t>н(</w:t>
      </w:r>
      <w:proofErr w:type="gramEnd"/>
      <w:r>
        <w:rPr>
          <w:rStyle w:val="24"/>
        </w:rPr>
        <w:t>а):</w:t>
      </w:r>
    </w:p>
    <w:sectPr w:rsidR="007460C4">
      <w:type w:val="continuous"/>
      <w:pgSz w:w="11900" w:h="16840"/>
      <w:pgMar w:top="2922" w:right="714" w:bottom="1083" w:left="121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CD7" w:rsidRDefault="00F64CD7">
      <w:r>
        <w:separator/>
      </w:r>
    </w:p>
  </w:endnote>
  <w:endnote w:type="continuationSeparator" w:id="0">
    <w:p w:rsidR="00F64CD7" w:rsidRDefault="00F64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Tahom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CD7" w:rsidRDefault="00F64CD7"/>
  </w:footnote>
  <w:footnote w:type="continuationSeparator" w:id="0">
    <w:p w:rsidR="00F64CD7" w:rsidRDefault="00F64CD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274DC"/>
    <w:multiLevelType w:val="multilevel"/>
    <w:tmpl w:val="C22EED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644643A"/>
    <w:multiLevelType w:val="multilevel"/>
    <w:tmpl w:val="C596919A"/>
    <w:lvl w:ilvl="0">
      <w:start w:val="1"/>
      <w:numFmt w:val="decimal"/>
      <w:lvlText w:val="3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6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3A06D9"/>
    <w:multiLevelType w:val="multilevel"/>
    <w:tmpl w:val="E190D830"/>
    <w:lvl w:ilvl="0">
      <w:start w:val="1"/>
      <w:numFmt w:val="decimal"/>
      <w:lvlText w:val="3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24E41C5"/>
    <w:multiLevelType w:val="multilevel"/>
    <w:tmpl w:val="D8C0B7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6647F36"/>
    <w:multiLevelType w:val="multilevel"/>
    <w:tmpl w:val="1A881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5B41E3"/>
    <w:multiLevelType w:val="multilevel"/>
    <w:tmpl w:val="E3D61C06"/>
    <w:lvl w:ilvl="0">
      <w:start w:val="1"/>
      <w:numFmt w:val="decimal"/>
      <w:lvlText w:val="3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D080A1A"/>
    <w:multiLevelType w:val="multilevel"/>
    <w:tmpl w:val="84C021A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27D7B75"/>
    <w:multiLevelType w:val="multilevel"/>
    <w:tmpl w:val="F58EDC5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DC0007F"/>
    <w:multiLevelType w:val="multilevel"/>
    <w:tmpl w:val="7756AAAA"/>
    <w:lvl w:ilvl="0">
      <w:start w:val="1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460C4"/>
    <w:rsid w:val="000456DF"/>
    <w:rsid w:val="000F0A31"/>
    <w:rsid w:val="0029544C"/>
    <w:rsid w:val="004243FF"/>
    <w:rsid w:val="005A3063"/>
    <w:rsid w:val="007460C4"/>
    <w:rsid w:val="00E807DC"/>
    <w:rsid w:val="00F64CD7"/>
    <w:rsid w:val="00F8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2Exact">
    <w:name w:val="Подпись к картинке (2) Exact"/>
    <w:basedOn w:val="a0"/>
    <w:link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Exact">
    <w:name w:val="Подпись к картинке (3) Exact"/>
    <w:basedOn w:val="a0"/>
    <w:link w:val="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Полужирный;Интервал 3 pt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Exact">
    <w:name w:val="Подпись к картинке (4) Exact"/>
    <w:basedOn w:val="a0"/>
    <w:link w:val="41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2">
    <w:name w:val="Основной текст (2) + 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3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0pt">
    <w:name w:val="Основной текст (2) + 10 pt;Курсив"/>
    <w:basedOn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2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4">
    <w:name w:val="Основной текст (2)"/>
    <w:basedOn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">
    <w:name w:val="Подпись к картинке (2)"/>
    <w:basedOn w:val="a"/>
    <w:link w:val="2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">
    <w:name w:val="Подпись к картинке (3)"/>
    <w:basedOn w:val="a"/>
    <w:link w:val="3Exact"/>
    <w:pPr>
      <w:shd w:val="clear" w:color="auto" w:fill="FFFFFF"/>
      <w:spacing w:line="0" w:lineRule="atLeast"/>
    </w:pPr>
    <w:rPr>
      <w:rFonts w:ascii="Verdana" w:eastAsia="Verdana" w:hAnsi="Verdana" w:cs="Verdana"/>
      <w:sz w:val="20"/>
      <w:szCs w:val="20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line="34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80" w:after="300"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after="720" w:line="0" w:lineRule="atLeast"/>
      <w:ind w:hanging="12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alibri" w:eastAsia="Calibri" w:hAnsi="Calibri" w:cs="Calibri"/>
      <w:sz w:val="34"/>
      <w:szCs w:val="34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322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41">
    <w:name w:val="Подпись к картинке (4)"/>
    <w:basedOn w:val="a"/>
    <w:link w:val="4Exact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42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 TargetMode="External"/><Relationship Id="rId18" Type="http://schemas.openxmlformats.org/officeDocument/2006/relationships/image" Target="media/image10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6216</Words>
  <Characters>35437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7 сентября 2017 г. №1202/пр</vt:lpstr>
    </vt:vector>
  </TitlesOfParts>
  <Company>DreamLair</Company>
  <LinksUpToDate>false</LinksUpToDate>
  <CharactersWithSpaces>41570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7 сентября 2017 г. №1202/пр</dc:title>
  <dc:subject>"Об утверждении методических рекомендаций по определению размера предельной стоимости услуг и (или) работ </dc:subject>
  <dc:description>по капитальному ремонту общего имущества в многоквартирных домах, в том числе являющихся объектами культурного наследия"</dc:description>
  <cp:lastModifiedBy>AVER</cp:lastModifiedBy>
  <cp:revision>5</cp:revision>
  <dcterms:created xsi:type="dcterms:W3CDTF">2017-09-22T16:56:00Z</dcterms:created>
  <dcterms:modified xsi:type="dcterms:W3CDTF">2017-09-22T17:22:00Z</dcterms:modified>
</cp:coreProperties>
</file>