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6F" w:rsidRPr="00E6456F" w:rsidRDefault="00E6456F" w:rsidP="00E6456F">
      <w:pPr>
        <w:jc w:val="center"/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Письмо Федерального агентства по строительству и жилищно-коммунальному хозяйству от 28 января 2005 г. № 6-35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</w:p>
    <w:p w:rsidR="00E6456F" w:rsidRPr="004A1224" w:rsidRDefault="00E6456F" w:rsidP="00E6456F">
      <w:pPr>
        <w:rPr>
          <w:rFonts w:ascii="Times New Roman" w:hAnsi="Times New Roman" w:cs="Times New Roman"/>
          <w:color w:val="0000FF"/>
        </w:rPr>
      </w:pPr>
      <w:r w:rsidRPr="004A1224">
        <w:rPr>
          <w:rFonts w:ascii="Times New Roman" w:hAnsi="Times New Roman" w:cs="Times New Roman"/>
          <w:color w:val="0000FF"/>
        </w:rPr>
        <w:t xml:space="preserve">Федеральное агентство по строительству и жилищно-коммунальному хозяйству по поставленному вопросу сообщает. В случаях, когда ультразвуковой контроль и другие виды неразрушающего контроля сварных соединений осуществляются подрядными строительными организациями, затраты по их проведению </w:t>
      </w:r>
      <w:bookmarkStart w:id="0" w:name="_GoBack"/>
      <w:bookmarkEnd w:id="0"/>
      <w:r w:rsidRPr="004A1224">
        <w:rPr>
          <w:rFonts w:ascii="Times New Roman" w:hAnsi="Times New Roman" w:cs="Times New Roman"/>
          <w:color w:val="0000FF"/>
        </w:rPr>
        <w:t>относятся на накладные расходы подрядных организаций и компенсируются за счет накладных расходов, начисляемых в сметной документации и актах приемки выполненных работ при оплате работ заказчиком подрядчику.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В случаях, когда ультразвуковой контроль и другие виды неразрушающего контроля сварных соединений осуществляются специализированными организациями, затраты по организации контроля сварных соединений неразрушающими методами, выполняемого специализированными организациями, включаются в главу 9 сводного сметного расчета отдельной строкой в гр. 7 и 8 и оплачиваются специализированным организациям на основании представленных счетов с заключением договора на выполнение работ по контролю сварных соединений неразрушающими методами.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Аналогично и в части контроля бетона неразрушающими методами.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Затраты на штамповые испытания грунтов относятся к накладным расходам подрядных организаций. Затраты по геодезическому контролю за возведением зданий и сооружений и их конструктивных элементов, в том числе русловых опор, относятся к накладным расходам подрядных организаций. Затраты на разработку проектов производства работ, в том числе и технологический регламент выполнения этих работ относятся к накладным расходам подрядных организаций.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Затраты на авторский надзор проектных организаций за строительством относятся к проектным работам и включаются в главу 12 сводного сметного расчета на строительство зданий и сооружений. Понятие «техническое сопровождение строительства» действующими нормативно-методическими документами в области сметного нормирования и ценообразования не предусмотрен.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Если это «техническое сопровождение строительства» осуществляется работниками проектных организаций, - это есть не что иное как авторский надзор проектных организаций за строительством. Если «техническое сопровождение строительства» осуществляется работниками служб заказчика - это есть не что иное как технический надзор за строительством, затраты по которому включаются в главу 10 сводного сметного расчета на строительство зданий и сооружений «Содержание службы заказчика-застройщика (технического надзора) строящегося предприятия».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Если «техническое сопровождение строительства» осуществляется отдельными специализированными организациями, оплата производится заказчиком либо проектной организацией (в зависимости от того кем приглашена специализированная организация) за счет средств соответственно не, содержание службы заказчика-застройщика (технического надзора) строящегося предприятия либо авторского надзора.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Привлечение мостовой инспекции осуществляется как правило в период эксплуатации мостов и, соответственно, затраты на эти цели относятся к основной деятельности заказчика.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Затраты по установке и содержанию временных дополнительных светящих плавучих знаков в районе строящегося моста относятся к затратам на временные здания и сооружения.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</w:p>
    <w:p w:rsidR="00443067" w:rsidRPr="00E6456F" w:rsidRDefault="00E6456F" w:rsidP="00E6456F">
      <w:pPr>
        <w:jc w:val="right"/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Начальник Управления строительства Р.А. Максаков</w:t>
      </w:r>
    </w:p>
    <w:sectPr w:rsidR="00443067" w:rsidRPr="00E6456F" w:rsidSect="00E6456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56F"/>
    <w:rsid w:val="00443067"/>
    <w:rsid w:val="004A1224"/>
    <w:rsid w:val="00E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D9CB7-E2BE-4CF6-B41F-233503AF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492</Words>
  <Characters>2805</Characters>
  <Application>Microsoft Office Word</Application>
  <DocSecurity>0</DocSecurity>
  <Lines>23</Lines>
  <Paragraphs>6</Paragraphs>
  <ScaleCrop>false</ScaleCrop>
  <Company>Microsoft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2013-03-26T08:51:00Z</cp:lastPrinted>
  <dcterms:created xsi:type="dcterms:W3CDTF">2013-03-26T08:51:00Z</dcterms:created>
  <dcterms:modified xsi:type="dcterms:W3CDTF">2014-02-13T11:31:00Z</dcterms:modified>
</cp:coreProperties>
</file>