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5542"/>
        <w:gridCol w:w="6489"/>
      </w:tblGrid>
      <w:tr w:rsidR="00C0228D" w:rsidRPr="00C0228D" w:rsidTr="00C0228D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Государственное автономное учреждение</w:t>
            </w: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C022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(ГАУ «НЦЦЭ Кузбасса»)</w:t>
            </w:r>
          </w:p>
        </w:tc>
      </w:tr>
      <w:tr w:rsidR="00C0228D" w:rsidRPr="00C0228D" w:rsidTr="00C0228D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Почтовый адрес: а/я 1950, г. Кемерово, 650000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Телефоны: 34-86-01, тел/факс: 34-86-00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E-</w:t>
            </w:r>
            <w:proofErr w:type="spellStart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mail</w:t>
            </w:r>
            <w:proofErr w:type="spellEnd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: </w:t>
            </w:r>
            <w:hyperlink r:id="rId4" w:history="1"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eastAsia="ru-RU"/>
                </w:rPr>
                <w:t>42@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 </w:t>
            </w:r>
            <w:hyperlink r:id="rId5" w:history="1"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kemrccs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C0228D">
                <w:rPr>
                  <w:rFonts w:ascii="Times New Roman" w:eastAsia="Times New Roman" w:hAnsi="Times New Roman" w:cs="Times New Roman"/>
                  <w:color w:val="0000FF"/>
                  <w:sz w:val="16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ОКПО 32212413, ОГРН 1024200698840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ИНН/КПП 4207012923/420501001</w:t>
            </w:r>
          </w:p>
        </w:tc>
      </w:tr>
      <w:tr w:rsidR="00C0228D" w:rsidRPr="00C0228D" w:rsidTr="00C0228D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Участникам инвестиционного процесса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в строительстве на территории</w:t>
            </w:r>
          </w:p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Garamond" w:eastAsia="Times New Roman" w:hAnsi="Garamond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Кемеровской области</w:t>
            </w:r>
          </w:p>
        </w:tc>
      </w:tr>
    </w:tbl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i/>
          <w:iCs/>
          <w:color w:val="666666"/>
          <w:sz w:val="14"/>
          <w:szCs w:val="18"/>
          <w:lang w:eastAsia="ru-RU"/>
        </w:rPr>
        <w:t>Выписка из областного ежемесячного информационно-аналитического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i/>
          <w:iCs/>
          <w:color w:val="666666"/>
          <w:sz w:val="14"/>
          <w:szCs w:val="18"/>
          <w:lang w:eastAsia="ru-RU"/>
        </w:rPr>
        <w:t>бюллетеня «Цены в строительстве»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От  20.07.2023 г. № 891 - Ц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  <w:t>"О текущих средних сметных ценах на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  <w:t>строительные ресурсы  и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  <w:t>расчетные индексы (индексы фактической инфляции) Кемеровской области - Кузбасса на 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ИЮЛЬ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2023 года".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Расчетные индексы изменения сметной стоимости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/>
        <w:t>в Кемеровской области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proofErr w:type="gramStart"/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Среднемесячный  уровень</w:t>
      </w:r>
      <w:proofErr w:type="gramEnd"/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 оплаты  труда  рабочего  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четвертого  разряда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, занятого в строительной отрасли, на  территории  Кемеровской области  (с учетом коэффициента инфляции) –  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66 870 рублей.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к элементам прямых затрат</w:t>
      </w:r>
    </w:p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3448"/>
        <w:gridCol w:w="1674"/>
        <w:gridCol w:w="1487"/>
        <w:gridCol w:w="1020"/>
        <w:gridCol w:w="1395"/>
      </w:tblGrid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228D" w:rsidRPr="00C0228D" w:rsidTr="00C0228D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182,56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106,14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8,37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8,93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220,75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129,85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9,12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8,92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506,13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400,42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35,57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35,57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lastRenderedPageBreak/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к общей стоимости СМР, капитальных вложений,</w:t>
      </w: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br/>
      </w: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пусконаладочным работам</w:t>
      </w:r>
    </w:p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724"/>
        <w:gridCol w:w="1482"/>
        <w:gridCol w:w="1482"/>
        <w:gridCol w:w="1110"/>
        <w:gridCol w:w="1203"/>
      </w:tblGrid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302,15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184,24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15,43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14,24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192,19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15,72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12,84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414,76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32,45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32,45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400,42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35,57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35,57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17,78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16,68</w:t>
            </w:r>
          </w:p>
        </w:tc>
      </w:tr>
    </w:tbl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к элементам прямых затрат</w:t>
      </w: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br/>
      </w: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на ремонтно-реставрационные работы по объектам культурного наследия (по состоянию на III квартал 2023 г.)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463"/>
        <w:gridCol w:w="2035"/>
        <w:gridCol w:w="2503"/>
      </w:tblGrid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- 2001 в редакции 2010</w:t>
            </w: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 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8,07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7,94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8,93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8,99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35,59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35,59</w:t>
            </w:r>
          </w:p>
        </w:tc>
      </w:tr>
    </w:tbl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6444"/>
        <w:gridCol w:w="2522"/>
      </w:tblGrid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пг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13,09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пг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14,32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пг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15,42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Перевозка грузов автомобилями-самосвалами из карьеров (щебень, песок)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пг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15,42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перегородных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13,46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трубоплетевозом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грузоподъемностью 12 т 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10,61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автобетоносмесителем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10,80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Погрузо-разгрузочные работы при автомобильных перевозках</w:t>
            </w: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пг</w:t>
            </w:r>
            <w:proofErr w:type="spellEnd"/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17,97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B80000"/>
          <w:sz w:val="20"/>
          <w:szCs w:val="24"/>
          <w:lang w:eastAsia="ru-RU"/>
        </w:rPr>
        <w:t>(по состоянию на III квартал 2023 г.)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264"/>
        <w:gridCol w:w="1698"/>
      </w:tblGrid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ТСНБ  на 01.01.2001 г.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17,18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17,57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19,13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6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26,14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к провозной плате за перевозку грузов автомобильным транспортом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7471"/>
        <w:gridCol w:w="1494"/>
      </w:tblGrid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ТСНБ  на 01.01.1991 г.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211,46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211,46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204,66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197,23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360,32</w:t>
            </w:r>
          </w:p>
        </w:tc>
      </w:tr>
    </w:tbl>
    <w:p w:rsid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bookmarkStart w:id="0" w:name="_GoBack"/>
      <w:bookmarkEnd w:id="0"/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lastRenderedPageBreak/>
        <w:t>Расчетные индексы изменения сметной стоимости</w:t>
      </w:r>
      <w:r w:rsidRPr="00C0228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C0228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br/>
        <w:t>в Кемеровской области</w:t>
      </w:r>
      <w:r w:rsidRPr="00C0228D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коммерческих организаций и индивидуальных предпринимателей)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proofErr w:type="gramStart"/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Среднемесячный  уровень</w:t>
      </w:r>
      <w:proofErr w:type="gramEnd"/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 xml:space="preserve"> оплаты труда рабочего 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четвертого разряда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, занятого в строительной отрасли, на  территории  Кемеровской области  (с учетом  коэффициента инфляции) –  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72 739 рублей.</w:t>
      </w:r>
    </w:p>
    <w:p w:rsidR="00C0228D" w:rsidRPr="00C0228D" w:rsidRDefault="00C0228D" w:rsidP="00C0228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Расчетные индексы к элементам прямых затрат</w:t>
      </w:r>
    </w:p>
    <w:p w:rsidR="00C0228D" w:rsidRPr="00C0228D" w:rsidRDefault="00C0228D" w:rsidP="00C0228D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384"/>
        <w:gridCol w:w="1209"/>
        <w:gridCol w:w="1397"/>
        <w:gridCol w:w="1023"/>
        <w:gridCol w:w="1023"/>
      </w:tblGrid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187,91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109,25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8,62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9,19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228,94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134,67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9,48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9,27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550,55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435,56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38,70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38,70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C0228D" w:rsidRPr="00C0228D" w:rsidRDefault="00C0228D" w:rsidP="00C0228D">
      <w:pPr>
        <w:shd w:val="clear" w:color="auto" w:fill="FFFFFF"/>
        <w:spacing w:before="100" w:beforeAutospacing="1" w:after="100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011"/>
        <w:gridCol w:w="1209"/>
        <w:gridCol w:w="1116"/>
        <w:gridCol w:w="1397"/>
        <w:gridCol w:w="1303"/>
      </w:tblGrid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на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на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338,04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206,12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16,99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15,12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209,36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17,27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13,58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491,96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37,96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37,96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435,56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38,70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38,70</w:t>
            </w:r>
          </w:p>
        </w:tc>
      </w:tr>
      <w:tr w:rsidR="00C0228D" w:rsidRPr="00C0228D" w:rsidTr="00C0228D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18,95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17,85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br w:type="textWrapping" w:clear="all"/>
      </w:r>
      <w:r w:rsidRPr="00C0228D">
        <w:rPr>
          <w:rFonts w:ascii="Verdana" w:eastAsia="Times New Roman" w:hAnsi="Verdana" w:cs="Times New Roman"/>
          <w:i/>
          <w:iCs/>
          <w:color w:val="B80000"/>
          <w:sz w:val="20"/>
          <w:szCs w:val="24"/>
          <w:lang w:eastAsia="ru-RU"/>
        </w:rPr>
        <w:t>(по состоянию на III квартал 2023 г.)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7098"/>
        <w:gridCol w:w="1868"/>
      </w:tblGrid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16,58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11,66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7,89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32,83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67414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br/>
            </w:r>
            <w:proofErr w:type="spellStart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горнокапитальных</w:t>
            </w:r>
            <w:proofErr w:type="spellEnd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142 178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br/>
            </w:r>
            <w:proofErr w:type="spellStart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горнокапитальных</w:t>
            </w:r>
            <w:proofErr w:type="spellEnd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156 440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цен на изготовление неоновой рекламы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603"/>
        <w:gridCol w:w="1774"/>
        <w:gridCol w:w="1588"/>
      </w:tblGrid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9,93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Расчетные индексы пересчета к сборнику «Ведомственные укрупненные</w:t>
      </w: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br/>
        <w:t>единичные расценки (ВУЕР) на ремонт и техническое обслуживание</w:t>
      </w:r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br/>
        <w:t xml:space="preserve">электрических сетей </w:t>
      </w:r>
      <w:proofErr w:type="spellStart"/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энергообъединений</w:t>
      </w:r>
      <w:proofErr w:type="spellEnd"/>
      <w:r w:rsidRPr="00C0228D">
        <w:rPr>
          <w:rFonts w:ascii="Verdana" w:eastAsia="Times New Roman" w:hAnsi="Verdana" w:cs="Times New Roman"/>
          <w:b/>
          <w:bCs/>
          <w:color w:val="B80000"/>
          <w:sz w:val="20"/>
          <w:szCs w:val="24"/>
          <w:lang w:eastAsia="ru-RU"/>
        </w:rPr>
        <w:t>»</w:t>
      </w:r>
    </w:p>
    <w:p w:rsidR="00C0228D" w:rsidRPr="00C0228D" w:rsidRDefault="00C0228D" w:rsidP="00C0228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t xml:space="preserve">В2 - Воздушные линии, трансформаторные подстанции и распределительные пункты напряжением 0,38-20 </w:t>
      </w:r>
      <w:proofErr w:type="spellStart"/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t>кВ</w:t>
      </w:r>
      <w:proofErr w:type="spellEnd"/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t>  (ВУЕР-РС-2000) СО 153-34.20.815</w:t>
      </w:r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t>кВ</w:t>
      </w:r>
      <w:proofErr w:type="spellEnd"/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t xml:space="preserve"> (ВУЕР-КЛ-2000) СО 153-34.20.816;</w:t>
      </w:r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br/>
        <w:t>В11 - Испытание электрооборудования (ВУЕР-ИО-2000) СО 153-34.20.823</w:t>
      </w:r>
      <w:r w:rsidRPr="00C0228D">
        <w:rPr>
          <w:rFonts w:ascii="Verdana" w:eastAsia="Times New Roman" w:hAnsi="Verdana" w:cs="Times New Roman"/>
          <w:color w:val="666666"/>
          <w:sz w:val="16"/>
          <w:szCs w:val="20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(по состоянию на III квартал 2023 г.)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i/>
          <w:iCs/>
          <w:color w:val="666666"/>
          <w:sz w:val="16"/>
          <w:szCs w:val="20"/>
          <w:lang w:eastAsia="ru-RU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451"/>
        <w:gridCol w:w="1603"/>
      </w:tblGrid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ТСНБ  на 01.01.2001 г.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37,61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4,83</w:t>
            </w:r>
          </w:p>
        </w:tc>
      </w:tr>
      <w:tr w:rsidR="00C0228D" w:rsidRPr="00C0228D" w:rsidTr="00C0228D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10,60</w:t>
            </w:r>
          </w:p>
        </w:tc>
      </w:tr>
    </w:tbl>
    <w:p w:rsidR="00C0228D" w:rsidRPr="00C0228D" w:rsidRDefault="00C0228D" w:rsidP="00C0228D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u w:val="single"/>
          <w:lang w:eastAsia="ru-RU"/>
        </w:rPr>
        <w:t>Примечание:</w:t>
      </w: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B80000"/>
          <w:sz w:val="20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B80000"/>
          <w:sz w:val="20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B80000"/>
          <w:sz w:val="20"/>
          <w:szCs w:val="24"/>
          <w:lang w:eastAsia="ru-RU"/>
        </w:rPr>
        <w:t>При применении индексов следует дополнительно учитывать НДС.</w:t>
      </w: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br/>
      </w:r>
      <w:r w:rsidRPr="00C0228D">
        <w:rPr>
          <w:rFonts w:ascii="Verdana" w:eastAsia="Times New Roman" w:hAnsi="Verdana" w:cs="Times New Roman"/>
          <w:i/>
          <w:iCs/>
          <w:color w:val="B80000"/>
          <w:sz w:val="20"/>
          <w:szCs w:val="24"/>
          <w:lang w:eastAsia="ru-RU"/>
        </w:rPr>
        <w:t>Индексы пересчета к ВУЕР рассчитываются ежеквартально.</w:t>
      </w:r>
    </w:p>
    <w:p w:rsidR="00C0228D" w:rsidRPr="00C0228D" w:rsidRDefault="00C0228D" w:rsidP="00C0228D">
      <w:pPr>
        <w:shd w:val="clear" w:color="auto" w:fill="FFFFFF"/>
        <w:spacing w:after="10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</w:pPr>
      <w:r w:rsidRPr="00C0228D">
        <w:rPr>
          <w:rFonts w:ascii="Verdana" w:eastAsia="Times New Roman" w:hAnsi="Verdana" w:cs="Times New Roman"/>
          <w:color w:val="B80000"/>
          <w:sz w:val="20"/>
          <w:szCs w:val="24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жкх</w:t>
      </w:r>
      <w:proofErr w:type="spellEnd"/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 xml:space="preserve"> по видам экономической деятельности,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г.г</w:t>
      </w:r>
      <w:proofErr w:type="spellEnd"/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.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/>
        <w:t>(подписано 07.10.2021, зарегистрировано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/>
        <w:t>Министерством труда и занятости населения Кузбасса 07.10.2021 № 12)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C0228D" w:rsidRPr="00C0228D" w:rsidRDefault="00C0228D" w:rsidP="00C0228D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5"/>
        <w:gridCol w:w="1214"/>
      </w:tblGrid>
      <w:tr w:rsidR="00C0228D" w:rsidRPr="00C0228D" w:rsidTr="00C0228D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Уровень оплаты труда рабочего  </w:t>
            </w:r>
            <w:r w:rsidRPr="00C0228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четвертого разряда</w:t>
            </w: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50 621</w:t>
            </w:r>
          </w:p>
        </w:tc>
      </w:tr>
      <w:tr w:rsidR="00C0228D" w:rsidRPr="00C0228D" w:rsidTr="00C0228D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C0228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br/>
              <w:t>(к ТСНБ-2001, в редакциях  2010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22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26,93</w:t>
            </w:r>
          </w:p>
        </w:tc>
      </w:tr>
    </w:tbl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Текущий номинальный уровень часовой оплаты труда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u w:val="single"/>
          <w:lang w:eastAsia="ru-RU"/>
        </w:rPr>
        <w:t>Норма рабочего времени в 2023 году: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  <w:t>-при 40-часовой рабочей неделе – 1973 час.(t = 164,42 час./мес.),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  <w:t>- при 36-часовой рабочей неделе – 1775,4 час. (t = 147,95 час/мес.),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 w:type="textWrapping" w:clear="all"/>
        <w:t>t – среднемесячное количество рабочих часов.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 w:type="textWrapping" w:clear="all"/>
        <w:t>при 40-часовой рабочей неделе. (в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C0228D" w:rsidRPr="00C0228D" w:rsidTr="00C0228D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329.11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54113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367.45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60417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421.32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69273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500.28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82257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332.27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54632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370.80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60968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426.17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70071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506.90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83345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335.06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55091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374.55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61584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431.46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70941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515.73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84796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337.49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55491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378.08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62164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436.32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71739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524.11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86174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340.65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56010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381.61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62744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441.17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72537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532.49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87552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343.44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56469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384.70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63252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447.87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73639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541.31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89003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345.88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56869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388.23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63832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454.57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74741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549.70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90381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349.03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57387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391.76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64413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461.02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75801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558.44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91819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351.82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57846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396.61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65211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467.64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76889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566.82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93196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354.26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58247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401.46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66009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474.26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77977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575.19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94573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357.40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58764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406.76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66879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480.87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79065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584.11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96039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360.75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59315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411.61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67677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487.05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80081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592.49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97417</w:t>
            </w:r>
          </w:p>
        </w:tc>
      </w:tr>
      <w:tr w:rsidR="00C0228D" w:rsidRPr="00C0228D" w:rsidTr="00C0228D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364.10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59866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416.46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68475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493.67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81169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 </w:t>
            </w:r>
          </w:p>
        </w:tc>
      </w:tr>
    </w:tbl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br w:type="textWrapping" w:clear="all"/>
        <w:t>при 40-часовой рабочей неделе.</w:t>
      </w: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br/>
      </w:r>
      <w:r w:rsidRPr="00C0228D">
        <w:rPr>
          <w:rFonts w:ascii="Verdana" w:eastAsia="Times New Roman" w:hAnsi="Verdana" w:cs="Times New Roman"/>
          <w:b/>
          <w:bCs/>
          <w:color w:val="666666"/>
          <w:sz w:val="14"/>
          <w:szCs w:val="18"/>
          <w:lang w:eastAsia="ru-RU"/>
        </w:rPr>
        <w:t>(для коммерческих организаций и индивидуальных предпринимателей)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C0228D" w:rsidRPr="00C0228D" w:rsidTr="00C0228D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410.39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67476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458.20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75338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525.37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86381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623.84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102571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414.33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68124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462.38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76025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531.42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87376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632.09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103928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417.81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68697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467.05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76793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538.02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88461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643.09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105737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420.84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69195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471.45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77516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544.07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89456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653.54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107456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424.78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69842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475.86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78240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550.12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90451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664.00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109174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428.26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70414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479.71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78873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558.48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91825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675.00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110983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431.30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70914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484.11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79597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566.83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93199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685.45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112702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435.22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71559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488.51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80320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574.88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94521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696.36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114495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438.70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72132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494.56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81315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583.13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95878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706.80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116212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441.75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72632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500.61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82310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591.38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97235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717.25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117930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445.67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73277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507.21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83396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599.63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98592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728.36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119757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449.85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73964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513.26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84391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607.33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99858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738.81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121476</w:t>
            </w:r>
          </w:p>
        </w:tc>
      </w:tr>
      <w:tr w:rsidR="00C0228D" w:rsidRPr="00C0228D" w:rsidTr="00C0228D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454.02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74651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519.31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85386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615.59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101215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228D" w:rsidRPr="00C0228D" w:rsidRDefault="00C0228D" w:rsidP="00C022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</w:pPr>
            <w:r w:rsidRPr="00C0228D">
              <w:rPr>
                <w:rFonts w:ascii="Verdana" w:eastAsia="Times New Roman" w:hAnsi="Verdana" w:cs="Times New Roman"/>
                <w:sz w:val="14"/>
                <w:szCs w:val="24"/>
                <w:lang w:eastAsia="ru-RU"/>
              </w:rPr>
              <w:t> </w:t>
            </w:r>
          </w:p>
        </w:tc>
      </w:tr>
    </w:tbl>
    <w:p w:rsidR="00C0228D" w:rsidRPr="00C0228D" w:rsidRDefault="00C0228D" w:rsidP="00C022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 </w:t>
      </w:r>
    </w:p>
    <w:p w:rsidR="00C0228D" w:rsidRPr="00C0228D" w:rsidRDefault="00C0228D" w:rsidP="00C0228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</w:pPr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 xml:space="preserve">Директор ГАУ "НЦЦЭ Кузбасса", к.э.н. </w:t>
      </w:r>
      <w:proofErr w:type="spellStart"/>
      <w:r w:rsidRPr="00C0228D">
        <w:rPr>
          <w:rFonts w:ascii="Verdana" w:eastAsia="Times New Roman" w:hAnsi="Verdana" w:cs="Times New Roman"/>
          <w:color w:val="666666"/>
          <w:sz w:val="14"/>
          <w:szCs w:val="18"/>
          <w:lang w:eastAsia="ru-RU"/>
        </w:rPr>
        <w:t>Л.К.Нефёдова</w:t>
      </w:r>
      <w:proofErr w:type="spellEnd"/>
    </w:p>
    <w:p w:rsidR="00287027" w:rsidRPr="00C0228D" w:rsidRDefault="00287027">
      <w:pPr>
        <w:rPr>
          <w:sz w:val="18"/>
        </w:rPr>
      </w:pPr>
    </w:p>
    <w:sectPr w:rsidR="00287027" w:rsidRPr="00C0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AF"/>
    <w:rsid w:val="00287027"/>
    <w:rsid w:val="005D3EAF"/>
    <w:rsid w:val="00C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F269"/>
  <w15:chartTrackingRefBased/>
  <w15:docId w15:val="{5C00F700-B076-4652-88DF-330C232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2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22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C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28D"/>
    <w:rPr>
      <w:b/>
      <w:bCs/>
    </w:rPr>
  </w:style>
  <w:style w:type="character" w:styleId="a5">
    <w:name w:val="Hyperlink"/>
    <w:basedOn w:val="a0"/>
    <w:uiPriority w:val="99"/>
    <w:semiHidden/>
    <w:unhideWhenUsed/>
    <w:rsid w:val="00C022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228D"/>
    <w:rPr>
      <w:color w:val="800080"/>
      <w:u w:val="single"/>
    </w:rPr>
  </w:style>
  <w:style w:type="character" w:styleId="a7">
    <w:name w:val="Emphasis"/>
    <w:basedOn w:val="a0"/>
    <w:uiPriority w:val="20"/>
    <w:qFormat/>
    <w:rsid w:val="00C02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2063</Words>
  <Characters>11764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Багманова</dc:creator>
  <cp:keywords/>
  <dc:description/>
  <cp:lastModifiedBy>Татьяна Александровна Багманова</cp:lastModifiedBy>
  <cp:revision>2</cp:revision>
  <dcterms:created xsi:type="dcterms:W3CDTF">2023-08-10T01:22:00Z</dcterms:created>
  <dcterms:modified xsi:type="dcterms:W3CDTF">2023-08-10T01:25:00Z</dcterms:modified>
</cp:coreProperties>
</file>