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423" w:rsidRPr="00F86423" w:rsidRDefault="00F86423" w:rsidP="00F86423">
      <w:pPr>
        <w:shd w:val="clear" w:color="auto" w:fill="FFFFFF"/>
        <w:spacing w:before="30" w:after="30" w:line="240" w:lineRule="auto"/>
        <w:ind w:left="30" w:right="30"/>
        <w:jc w:val="center"/>
        <w:outlineLvl w:val="0"/>
        <w:rPr>
          <w:rFonts w:ascii="Arial" w:eastAsia="Times New Roman" w:hAnsi="Arial" w:cs="Arial"/>
          <w:b/>
          <w:bCs/>
          <w:color w:val="25435B"/>
          <w:kern w:val="36"/>
          <w:sz w:val="24"/>
          <w:szCs w:val="24"/>
          <w:lang w:eastAsia="ru-RU"/>
        </w:rPr>
      </w:pPr>
      <w:r w:rsidRPr="00F86423">
        <w:rPr>
          <w:rFonts w:ascii="Arial" w:eastAsia="Times New Roman" w:hAnsi="Arial" w:cs="Arial"/>
          <w:b/>
          <w:bCs/>
          <w:color w:val="25435B"/>
          <w:kern w:val="36"/>
          <w:sz w:val="24"/>
          <w:szCs w:val="24"/>
          <w:lang w:eastAsia="ru-RU"/>
        </w:rPr>
        <w:t>Индексы изменения сметной стоимости оборудования на II квартал 2013 года</w:t>
      </w:r>
    </w:p>
    <w:p w:rsidR="00F86423" w:rsidRPr="00F86423" w:rsidRDefault="00F86423" w:rsidP="00F86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423">
        <w:rPr>
          <w:rFonts w:ascii="Arial" w:eastAsia="Times New Roman" w:hAnsi="Arial" w:cs="Arial"/>
          <w:color w:val="000000"/>
          <w:sz w:val="20"/>
          <w:szCs w:val="20"/>
          <w:u w:val="single"/>
          <w:shd w:val="clear" w:color="auto" w:fill="FFFFFF"/>
          <w:lang w:eastAsia="ru-RU"/>
        </w:rPr>
        <w:t>(без НДС)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63"/>
        <w:gridCol w:w="4866"/>
        <w:gridCol w:w="1973"/>
        <w:gridCol w:w="1973"/>
      </w:tblGrid>
      <w:tr w:rsidR="00F86423" w:rsidRPr="00F86423" w:rsidTr="00F8642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864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864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Отрасли народного хозяйства и промышленности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Индексы на оборудование к уровню цен</w:t>
            </w:r>
            <w:r w:rsidRPr="00F864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по состоянию </w:t>
            </w:r>
            <w:proofErr w:type="gramStart"/>
            <w:r w:rsidRPr="00F864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F864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01.01.1991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01.01.2000 г.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Экономика в целом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3,63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Электроэнергетика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3,90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Нефтедобывающая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4,27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Газовая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3,49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Угольная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4,44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Сланцевая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4,12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Торфяная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3,84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Черная металлургия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3,59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Цветная металлургия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4,06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Нефтеперерабатывающая, химическая и </w:t>
            </w: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нефтехимическая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79,49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4,33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Тяжелое, энергетическое и </w:t>
            </w: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транспортное машиностроение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39,85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3,70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Приборостроение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3,89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Автомобильная промышленность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3,64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Тракторное и с/х машиностроение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3,64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Лесная и деревообрабатывающая и </w:t>
            </w: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целлюлозно-бумажная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54,16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3,47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Строительных материалов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3,67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3,18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Пищевкусовая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3,50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Микробиологическая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3,59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Полиграфическая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3,48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Сельское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3,42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3,56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3,54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Связь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2,91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Торговля и общественное питание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3,66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3,55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Бытовое обслуживание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3,83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3,10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3,26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 объектам непроизводственного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3,34</w:t>
            </w:r>
          </w:p>
        </w:tc>
      </w:tr>
    </w:tbl>
    <w:p w:rsidR="0009319D" w:rsidRDefault="0009319D"/>
    <w:p w:rsidR="00F86423" w:rsidRDefault="00F86423"/>
    <w:p w:rsidR="00F86423" w:rsidRPr="00F86423" w:rsidRDefault="00F86423" w:rsidP="00F86423">
      <w:pPr>
        <w:shd w:val="clear" w:color="auto" w:fill="FFFFFF"/>
        <w:spacing w:before="30" w:after="30" w:line="240" w:lineRule="auto"/>
        <w:ind w:left="30" w:right="30"/>
        <w:jc w:val="center"/>
        <w:outlineLvl w:val="0"/>
        <w:rPr>
          <w:rFonts w:ascii="Arial" w:eastAsia="Times New Roman" w:hAnsi="Arial" w:cs="Arial"/>
          <w:b/>
          <w:bCs/>
          <w:color w:val="25435B"/>
          <w:kern w:val="36"/>
          <w:sz w:val="24"/>
          <w:szCs w:val="24"/>
          <w:lang w:eastAsia="ru-RU"/>
        </w:rPr>
      </w:pPr>
      <w:r w:rsidRPr="00F86423">
        <w:rPr>
          <w:rFonts w:ascii="Arial" w:eastAsia="Times New Roman" w:hAnsi="Arial" w:cs="Arial"/>
          <w:b/>
          <w:bCs/>
          <w:color w:val="25435B"/>
          <w:kern w:val="36"/>
          <w:sz w:val="24"/>
          <w:szCs w:val="24"/>
          <w:lang w:eastAsia="ru-RU"/>
        </w:rPr>
        <w:lastRenderedPageBreak/>
        <w:t>Индексы изменения сметной стоимости прочих работ и затрат к уровню цен по состоянию на 01.01.2000 на II квартал 2013 года</w:t>
      </w:r>
    </w:p>
    <w:p w:rsidR="00F86423" w:rsidRPr="00F86423" w:rsidRDefault="00F86423" w:rsidP="00F86423">
      <w:pPr>
        <w:shd w:val="clear" w:color="auto" w:fill="FFFFFF"/>
        <w:spacing w:before="150" w:after="100" w:afterAutospacing="1" w:line="260" w:lineRule="atLeast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86423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(без НДС)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47"/>
        <w:gridCol w:w="6284"/>
        <w:gridCol w:w="2344"/>
      </w:tblGrid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864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864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Отрасли народного хозяйства и промышленности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Индексы</w:t>
            </w:r>
            <w:r w:rsidRPr="00F864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на прочие работы</w:t>
            </w:r>
            <w:r w:rsidRPr="00F864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и затраты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Экономика в целом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6,98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Электроэнергетика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7,66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Нефтедобывающая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6,02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Газовая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5,93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Угольная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7,86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Сланцевая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8,29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Торфяная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8,37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Черная металлургия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6,59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Цветная металлургия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6,39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Нефтеперерабатывающая, химическая и </w:t>
            </w: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нефтехимическая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8,70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Тяжелое, энергетическое и транспортное </w:t>
            </w: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машиностроение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7,48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Приборостроение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7,48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Автомобильная промышленность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8,05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Тракторное и с/х машиностроение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6,23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Лесная и деревообрабатывающая и </w:t>
            </w:r>
            <w:proofErr w:type="gramStart"/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целлюлозно- </w:t>
            </w: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бумажная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7,57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Строительных материалов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8,91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6,44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Пищевкусовая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6,97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Микробиологическая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6,57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Полиграфическая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9,03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Сельское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7,65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5,26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10,04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Связь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6,28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Торговля и общественное питание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9,51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6,75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Бытовое обслуживание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8,62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6,26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6,58</w:t>
            </w:r>
          </w:p>
        </w:tc>
      </w:tr>
      <w:tr w:rsidR="00F86423" w:rsidRPr="00F86423" w:rsidTr="00F86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 объектам непроизводственного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423" w:rsidRPr="00F86423" w:rsidRDefault="00F86423" w:rsidP="00F86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8,75</w:t>
            </w:r>
          </w:p>
        </w:tc>
      </w:tr>
    </w:tbl>
    <w:p w:rsidR="00F86423" w:rsidRDefault="00F86423"/>
    <w:p w:rsidR="00F86423" w:rsidRDefault="00F86423"/>
    <w:p w:rsidR="00F86423" w:rsidRPr="00F86423" w:rsidRDefault="00F86423" w:rsidP="00F86423">
      <w:pPr>
        <w:shd w:val="clear" w:color="auto" w:fill="FFFFFF"/>
        <w:spacing w:before="30" w:after="30" w:line="240" w:lineRule="auto"/>
        <w:ind w:left="30" w:right="30"/>
        <w:jc w:val="center"/>
        <w:outlineLvl w:val="0"/>
        <w:rPr>
          <w:rFonts w:ascii="Arial" w:eastAsia="Times New Roman" w:hAnsi="Arial" w:cs="Arial"/>
          <w:b/>
          <w:bCs/>
          <w:color w:val="25435B"/>
          <w:kern w:val="36"/>
          <w:sz w:val="24"/>
          <w:szCs w:val="24"/>
          <w:lang w:eastAsia="ru-RU"/>
        </w:rPr>
      </w:pPr>
      <w:r w:rsidRPr="00F86423">
        <w:rPr>
          <w:rFonts w:ascii="Arial" w:eastAsia="Times New Roman" w:hAnsi="Arial" w:cs="Arial"/>
          <w:b/>
          <w:bCs/>
          <w:color w:val="25435B"/>
          <w:kern w:val="36"/>
          <w:sz w:val="24"/>
          <w:szCs w:val="24"/>
          <w:lang w:eastAsia="ru-RU"/>
        </w:rPr>
        <w:lastRenderedPageBreak/>
        <w:t>Индексы изменения сметной стоимости</w:t>
      </w:r>
      <w:r w:rsidRPr="00F86423">
        <w:rPr>
          <w:rFonts w:ascii="Arial" w:eastAsia="Times New Roman" w:hAnsi="Arial" w:cs="Arial"/>
          <w:b/>
          <w:bCs/>
          <w:color w:val="25435B"/>
          <w:kern w:val="36"/>
          <w:sz w:val="24"/>
          <w:szCs w:val="24"/>
          <w:lang w:eastAsia="ru-RU"/>
        </w:rPr>
        <w:br/>
        <w:t>проектных и изыскательских работ</w:t>
      </w:r>
      <w:r w:rsidRPr="00F86423">
        <w:rPr>
          <w:rFonts w:ascii="Arial" w:eastAsia="Times New Roman" w:hAnsi="Arial" w:cs="Arial"/>
          <w:b/>
          <w:bCs/>
          <w:color w:val="25435B"/>
          <w:kern w:val="36"/>
          <w:sz w:val="24"/>
          <w:szCs w:val="24"/>
          <w:lang w:eastAsia="ru-RU"/>
        </w:rPr>
        <w:br/>
        <w:t>на II квартал 2013 года</w:t>
      </w:r>
    </w:p>
    <w:p w:rsidR="00F86423" w:rsidRPr="00F86423" w:rsidRDefault="00F86423" w:rsidP="00F86423">
      <w:pPr>
        <w:shd w:val="clear" w:color="auto" w:fill="FFFFFF"/>
        <w:spacing w:before="150" w:after="100" w:afterAutospacing="1" w:line="2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864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Индексы изменения сметной стоимости проектных работ для строительства к справочникам базовых цен на проектные работы: </w:t>
      </w:r>
      <w:r w:rsidRPr="00F864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 уровню базовых цен по состоянию на 01.01.2001 года - </w:t>
      </w:r>
      <w:r w:rsidRPr="00F864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3,60</w:t>
      </w:r>
      <w:r w:rsidRPr="00F864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 </w:t>
      </w:r>
      <w:r w:rsidRPr="00F864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 уровню цен по состоянию на 01.01.1995 года, с учетом положений, приведенных в письме Госстроя России от 13.01.1996 года N 9-1-1/6 -</w:t>
      </w:r>
      <w:r w:rsidRPr="00F864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27,77</w:t>
      </w:r>
      <w:r w:rsidRPr="00F864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:rsidR="00F86423" w:rsidRPr="00F86423" w:rsidRDefault="00F86423" w:rsidP="00F86423">
      <w:pPr>
        <w:shd w:val="clear" w:color="auto" w:fill="FFFFFF"/>
        <w:spacing w:before="150" w:after="100" w:afterAutospacing="1" w:line="2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864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Индексы изменения сметной стоимости изыскательских работ для строительства к справочникам базовых цен на инженерные изыскания: </w:t>
      </w:r>
      <w:r w:rsidRPr="00F864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 уровню цен по состоянию на 01.01.2001 года - </w:t>
      </w:r>
      <w:r w:rsidRPr="00F864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3,66</w:t>
      </w:r>
      <w:r w:rsidRPr="00F864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 </w:t>
      </w:r>
      <w:r w:rsidRPr="00F864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gramStart"/>
      <w:r w:rsidRPr="00F864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уровню цен по состоянию на 01.01.1991, учтенному в справочниках базовых цен на инженерные изыскания и сборника цен на изыскательские работы для капитального строительства с учетом Временных рекомендаций по уточнению базовых цен, определяемых по сборнику цен на изыскательские работы для капитального строительства, рекомендованных к применению письмом Минстроя России от 17.12.1992 года N БФ-1060/9 - </w:t>
      </w:r>
      <w:r w:rsidRPr="00F864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41,51</w:t>
      </w:r>
      <w:r w:rsidRPr="00F864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proofErr w:type="gramEnd"/>
    </w:p>
    <w:p w:rsidR="00F86423" w:rsidRDefault="00F86423"/>
    <w:p w:rsidR="00F86423" w:rsidRDefault="00F86423"/>
    <w:p w:rsidR="00F86423" w:rsidRDefault="00F86423"/>
    <w:p w:rsidR="00F86423" w:rsidRDefault="00F86423"/>
    <w:p w:rsidR="00F86423" w:rsidRDefault="00F86423"/>
    <w:p w:rsidR="00F86423" w:rsidRDefault="00F86423"/>
    <w:p w:rsidR="00F86423" w:rsidRDefault="00F86423"/>
    <w:p w:rsidR="00F86423" w:rsidRDefault="00F86423"/>
    <w:p w:rsidR="00F86423" w:rsidRDefault="00F86423"/>
    <w:p w:rsidR="00F86423" w:rsidRDefault="00F86423"/>
    <w:p w:rsidR="00F86423" w:rsidRDefault="00F86423"/>
    <w:p w:rsidR="00F86423" w:rsidRDefault="00F86423"/>
    <w:p w:rsidR="00F86423" w:rsidRDefault="00F86423"/>
    <w:p w:rsidR="00F86423" w:rsidRDefault="00F86423"/>
    <w:p w:rsidR="00F86423" w:rsidRDefault="00F86423"/>
    <w:p w:rsidR="00F86423" w:rsidRDefault="00F86423"/>
    <w:p w:rsidR="00F86423" w:rsidRDefault="00F86423"/>
    <w:p w:rsidR="00F86423" w:rsidRDefault="00F86423"/>
    <w:p w:rsidR="00F86423" w:rsidRDefault="00F86423"/>
    <w:p w:rsidR="00F86423" w:rsidRPr="00F86423" w:rsidRDefault="00F86423" w:rsidP="00F86423">
      <w:pPr>
        <w:shd w:val="clear" w:color="auto" w:fill="FFFFFF"/>
        <w:spacing w:before="30" w:after="30" w:line="240" w:lineRule="auto"/>
        <w:ind w:right="30"/>
        <w:jc w:val="center"/>
        <w:outlineLvl w:val="0"/>
        <w:rPr>
          <w:rFonts w:ascii="Arial" w:eastAsia="Times New Roman" w:hAnsi="Arial" w:cs="Arial"/>
          <w:b/>
          <w:bCs/>
          <w:color w:val="25435B"/>
          <w:kern w:val="36"/>
          <w:sz w:val="24"/>
          <w:szCs w:val="24"/>
          <w:lang w:eastAsia="ru-RU"/>
        </w:rPr>
      </w:pPr>
      <w:bookmarkStart w:id="0" w:name="_GoBack"/>
      <w:bookmarkEnd w:id="0"/>
      <w:r w:rsidRPr="00F86423">
        <w:rPr>
          <w:rFonts w:ascii="Arial" w:eastAsia="Times New Roman" w:hAnsi="Arial" w:cs="Arial"/>
          <w:b/>
          <w:bCs/>
          <w:color w:val="25435B"/>
          <w:kern w:val="36"/>
          <w:sz w:val="24"/>
          <w:szCs w:val="24"/>
          <w:lang w:eastAsia="ru-RU"/>
        </w:rPr>
        <w:lastRenderedPageBreak/>
        <w:t>Индексы изменения сметной стоимости</w:t>
      </w:r>
      <w:r w:rsidRPr="00F86423">
        <w:rPr>
          <w:rFonts w:ascii="Arial" w:eastAsia="Times New Roman" w:hAnsi="Arial" w:cs="Arial"/>
          <w:b/>
          <w:bCs/>
          <w:color w:val="25435B"/>
          <w:kern w:val="36"/>
          <w:sz w:val="24"/>
          <w:szCs w:val="24"/>
          <w:lang w:eastAsia="ru-RU"/>
        </w:rPr>
        <w:br/>
        <w:t>проектных и изыскательских работ</w:t>
      </w:r>
      <w:r w:rsidRPr="00F86423">
        <w:rPr>
          <w:rFonts w:ascii="Arial" w:eastAsia="Times New Roman" w:hAnsi="Arial" w:cs="Arial"/>
          <w:b/>
          <w:bCs/>
          <w:color w:val="25435B"/>
          <w:kern w:val="36"/>
          <w:sz w:val="24"/>
          <w:szCs w:val="24"/>
          <w:lang w:eastAsia="ru-RU"/>
        </w:rPr>
        <w:br/>
        <w:t>на II квартал 2013 года</w:t>
      </w:r>
    </w:p>
    <w:p w:rsidR="00F86423" w:rsidRPr="00F86423" w:rsidRDefault="00F86423" w:rsidP="00F86423">
      <w:pPr>
        <w:shd w:val="clear" w:color="auto" w:fill="FFFFFF"/>
        <w:spacing w:before="150" w:after="100" w:afterAutospacing="1" w:line="2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864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Индексы изменения сметной стоимости проектных работ для строительства к справочникам базовых цен на проектные работы: </w:t>
      </w:r>
      <w:r w:rsidRPr="00F864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 уровню базовых цен по состоянию на 01.01.2001 года - </w:t>
      </w:r>
      <w:r w:rsidRPr="00F864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3,60</w:t>
      </w:r>
      <w:r w:rsidRPr="00F864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 </w:t>
      </w:r>
      <w:r w:rsidRPr="00F864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 уровню цен по состоянию на 01.01.1995 года, с учетом положений, приведенных в письме Госстроя России от 13.01.1996 года N 9-1-1/6 -</w:t>
      </w:r>
      <w:r w:rsidRPr="00F864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27,77</w:t>
      </w:r>
      <w:r w:rsidRPr="00F864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:rsidR="00F86423" w:rsidRPr="00F86423" w:rsidRDefault="00F86423" w:rsidP="00F86423">
      <w:pPr>
        <w:shd w:val="clear" w:color="auto" w:fill="FFFFFF"/>
        <w:spacing w:before="150" w:after="100" w:afterAutospacing="1" w:line="2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864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Индексы изменения сметной стоимости изыскательских работ для строительства к справочникам базовых цен на инженерные изыскания: </w:t>
      </w:r>
      <w:r w:rsidRPr="00F864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 уровню цен по состоянию на 01.01.2001 года - </w:t>
      </w:r>
      <w:r w:rsidRPr="00F864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3,66</w:t>
      </w:r>
      <w:r w:rsidRPr="00F864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 </w:t>
      </w:r>
      <w:r w:rsidRPr="00F864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gramStart"/>
      <w:r w:rsidRPr="00F864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уровню цен по состоянию на 01.01.1991, учтенному в справочниках базовых цен на инженерные изыскания и сборника цен на изыскательские работы для капитального строительства с учетом Временных рекомендаций по уточнению базовых цен, определяемых по сборнику цен на изыскательские работы для капитального строительства, рекомендованных к применению письмом Минстроя России от 17.12.1992 года N БФ-1060/9 - </w:t>
      </w:r>
      <w:r w:rsidRPr="00F864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41,51</w:t>
      </w:r>
      <w:r w:rsidRPr="00F864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proofErr w:type="gramEnd"/>
    </w:p>
    <w:p w:rsidR="00F86423" w:rsidRDefault="00F86423"/>
    <w:p w:rsidR="00F86423" w:rsidRDefault="00F86423"/>
    <w:p w:rsidR="00F86423" w:rsidRDefault="00F86423"/>
    <w:p w:rsidR="00F86423" w:rsidRDefault="00F86423"/>
    <w:p w:rsidR="00F86423" w:rsidRDefault="00F86423"/>
    <w:sectPr w:rsidR="00F86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423"/>
    <w:rsid w:val="0009319D"/>
    <w:rsid w:val="00F8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PO-02</dc:creator>
  <cp:lastModifiedBy>PO-02</cp:lastModifiedBy>
  <cp:revision>2</cp:revision>
  <cp:lastPrinted>2013-06-13T04:53:00Z</cp:lastPrinted>
  <dcterms:created xsi:type="dcterms:W3CDTF">2013-06-13T04:51:00Z</dcterms:created>
  <dcterms:modified xsi:type="dcterms:W3CDTF">2013-06-13T04:56:00Z</dcterms:modified>
</cp:coreProperties>
</file>