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129" w:rsidRPr="004F6129" w:rsidRDefault="004F6129" w:rsidP="004F61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F612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Письмо </w:t>
      </w:r>
      <w:proofErr w:type="spellStart"/>
      <w:r w:rsidRPr="004F612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Минрегиона</w:t>
      </w:r>
      <w:proofErr w:type="spellEnd"/>
      <w:r w:rsidRPr="004F612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России от 20 июля 2011 г. N 19268-АП/08 </w:t>
      </w:r>
    </w:p>
    <w:p w:rsidR="004F6129" w:rsidRPr="004F6129" w:rsidRDefault="004F6129" w:rsidP="004F6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16.08.2011 09:25 </w:t>
      </w:r>
    </w:p>
    <w:p w:rsidR="004F6129" w:rsidRPr="004F6129" w:rsidRDefault="004F6129" w:rsidP="00116D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Письмо </w:t>
      </w:r>
      <w:proofErr w:type="spellStart"/>
      <w:r w:rsidRPr="004F61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Минрегиона</w:t>
      </w:r>
      <w:proofErr w:type="spellEnd"/>
      <w:r w:rsidRPr="004F61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России от 20 июля 2011 г. N 19268-АП/08 </w:t>
      </w:r>
      <w:r w:rsidRPr="004F61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Заказчик определяет сметную стоимость строительства с применением нормативов, внесенных в федеральный реестр. Федеральный реестр сметных нормативов размещен на официальной </w:t>
      </w:r>
      <w:proofErr w:type="gramStart"/>
      <w:r w:rsidRPr="004F612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</w:t>
      </w:r>
      <w:proofErr w:type="gramEnd"/>
      <w:r w:rsidRPr="004F6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12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Минрегиона</w:t>
      </w:r>
      <w:proofErr w:type="spellEnd"/>
      <w:r w:rsidRPr="004F6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(www.minregion.ru).</w:t>
      </w:r>
      <w:r w:rsidRPr="004F61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61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РЕГИОНАЛЬНОГО РАЗВИТИЯ РОССИЙСКОЙ ФЕДЕРАЦИИ</w:t>
      </w:r>
      <w:r w:rsidRPr="004F61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61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61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ПИСЬМО</w:t>
      </w:r>
      <w:r w:rsidRPr="004F61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от 20 июля 2011 г. N 19268-АП/08</w:t>
      </w:r>
      <w:proofErr w:type="gramStart"/>
      <w:r w:rsidRPr="004F61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61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4F6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 с поступающими запросами по вопросу применения Справочника базовых цен на проектные работы в строительстве "Территориальное планирование и планировка территории" Министерство регионального развития Российской Федерации сообщает.</w:t>
      </w:r>
      <w:r w:rsidRPr="004F61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Определение сметной стоимости строительства, реконструкции капитального ремонта, стоимости проектно-изыскательских работ, финансируемых с привлечением средств федерального бюджета, осуществляется с применением действующих сметных нормативов, внесенных в федеральный реестр сметных нормативов, подлежащих применению при определении сметной стоимости объектов капитального строительства, строительство которых финансируется с привлечением средств федерального бюджета. Указанный реестр размещен на официальной </w:t>
      </w:r>
      <w:proofErr w:type="gramStart"/>
      <w:r w:rsidRPr="004F612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</w:t>
      </w:r>
      <w:proofErr w:type="gramEnd"/>
      <w:r w:rsidRPr="004F6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12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Минрегиона</w:t>
      </w:r>
      <w:proofErr w:type="spellEnd"/>
      <w:r w:rsidRPr="004F6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(www.minregion.ru).</w:t>
      </w:r>
      <w:r w:rsidRPr="004F61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Определение стоимости разработки документов территориального планирования рекомендуется выполнять с применением Справочника базовых цен на проектные работы в строительстве "Территориальное планирование и планировка территорий", утвержденного Приказом </w:t>
      </w:r>
      <w:proofErr w:type="spellStart"/>
      <w:r w:rsidRPr="004F612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Минрегиона</w:t>
      </w:r>
      <w:proofErr w:type="spellEnd"/>
      <w:r w:rsidRPr="004F6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28 мая 2010 г. N 260 (далее - Справочник).</w:t>
      </w:r>
      <w:r w:rsidRPr="004F61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4F61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необходимо иметь в виду, что ценовые показатели проектов планировки территорий, указанные в таблице N 3 Справочника, разработаны с учетом требований Градостроительного кодекса и СНиП 11-04-2003 и учитывают трудоемкость работ по разработке в полном объеме проектов планировки (30% общей стоимости), проектов межевания территорий (40% общей стоимости) и градостроительного плана земельных участков (30% общей стоимости).</w:t>
      </w:r>
      <w:proofErr w:type="gramEnd"/>
      <w:r w:rsidRPr="004F6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 виды документации, разработка которой учтена ценовыми показателями таблицы N 3, указаны в приложении к настоящему письму.</w:t>
      </w:r>
      <w:r w:rsidRPr="004F61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определении начальной (максимальной) цены торгов на выполнение работ по подготовке проекта планировки территории, в случае ее разработки не в полном объеме, учтенном в ценовых показателях указанной таблицы N 3, заказчик обязан применить понижающий коэффициент, размер которого определяется им в зависимости от объема выполняемых работ. </w:t>
      </w:r>
      <w:proofErr w:type="gramStart"/>
      <w:r w:rsidRPr="004F6129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нормативам таблицы N 3 Справочника могут применяться пункты таблицы N 8, исключительно при наличии нормативного акта, регламентирующего отнесение территории, для которой разрабатывается документация по планировке территорий, к территориям с наличием опасных природно-техногенных процессов, зон возможных стихийных бедствий, к территориям со сложной экологической ситуацией, зоне ограничения исторической застройки и охраняемого ландшафта.</w:t>
      </w:r>
      <w:proofErr w:type="gramEnd"/>
      <w:r w:rsidRPr="004F61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Значения коэффициентов таблицы N 8 принимаются по интерполяции с учетом соотношения площадей участка проектирования и участка с градостроительными ограничениями.</w:t>
      </w:r>
      <w:r w:rsidRPr="004F61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144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Одновременно сообщаем, что в соответствии с Градостроительным Кодексом Российской Федерации подготовка документов по планировке территории осуществляется для выделения элементов планировочной структуры (кварталов, микрорайонов), установление параметров планируемого развития элементов планировочной структуры и выполняется на основании документов территориального планирования, правил землепользования и застройки в соответствии с требованиями технических и градостроительных регламентов.</w:t>
      </w:r>
      <w:r w:rsidRPr="003B144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br/>
      </w:r>
      <w:bookmarkStart w:id="0" w:name="_GoBack"/>
      <w:r w:rsidRPr="00D33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Подготовка документации по планировке территорий для отдельных объектов капитального строительства Градостроительным кодексом не предусмотрена, а затраты на ее разработку не могут определяться с применением</w:t>
      </w:r>
      <w:bookmarkEnd w:id="0"/>
      <w:r w:rsidRPr="00D33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указанного Справочника.</w:t>
      </w:r>
      <w:r w:rsidRPr="00D33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4F61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А.А.ПОПОВ</w:t>
      </w:r>
      <w:r w:rsidRPr="004F61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61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61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Приложение</w:t>
      </w:r>
      <w:r w:rsidRPr="004F61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61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ВИДЫ ДОКУМЕНТАЦИИ ПО ПЛАНИРОВКЕ ТЕРРИТОРИИ </w:t>
      </w:r>
    </w:p>
    <w:tbl>
      <w:tblPr>
        <w:tblW w:w="0" w:type="auto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7"/>
        <w:gridCol w:w="3451"/>
        <w:gridCol w:w="3567"/>
      </w:tblGrid>
      <w:tr w:rsidR="004F6129" w:rsidRPr="004F6129" w:rsidTr="004F6129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6129" w:rsidRPr="004F6129" w:rsidRDefault="004F6129" w:rsidP="004F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планировки территории (основная часть)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6129" w:rsidRPr="004F6129" w:rsidRDefault="004F6129" w:rsidP="004F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Проекты межевания территории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6129" w:rsidRPr="004F6129" w:rsidRDefault="004F6129" w:rsidP="004F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Градостроительные планы земляных участков</w:t>
            </w:r>
          </w:p>
        </w:tc>
      </w:tr>
      <w:tr w:rsidR="004F6129" w:rsidRPr="004F6129" w:rsidTr="004F6129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129" w:rsidRPr="004F6129" w:rsidRDefault="004F6129" w:rsidP="004F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Чертеж или чертежи планировки территории, на которых отображаются:</w:t>
            </w:r>
            <w:r w:rsidRPr="004F6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красные линии;</w:t>
            </w:r>
            <w:r w:rsidRPr="004F6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линии, обозначающие дороги, улицы, проезды, линии связи, объекты инженерной и транспортной инфраструктур;</w:t>
            </w:r>
            <w:r w:rsidRPr="004F6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границы зон планируемого размещения объектов социально-культурного и коммунально-бытового назначения, иных объектов капитального строительства;</w:t>
            </w:r>
            <w:r w:rsidRPr="004F6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г) границы зон планируемого размещения объектов федерального, регионального и местного значения. Положение о размещении объектов капитального строительства федерального, регионального или местного значения, а также о характеристиках планируемого развития территории, в том числе плотности и параметрах застройки территории и характеристиках развития систем социального, транспортного обслуживания и инженерно-технологического обеспечения, необходимых для развития территории.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129" w:rsidRPr="004F6129" w:rsidRDefault="004F6129" w:rsidP="004F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F6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Состав:</w:t>
            </w:r>
            <w:r w:rsidRPr="004F6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1) красные линии, утвержденные в составе проекта планировки территории;</w:t>
            </w:r>
            <w:r w:rsidRPr="004F6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линии отступа от красных линий в целях определения места допустимого размещения зданий, строений, сооружений;</w:t>
            </w:r>
            <w:r w:rsidRPr="004F6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границы застроенных земельных участков, в том числе границы земельных участков, на которых расположены линейные объекты;</w:t>
            </w:r>
            <w:r w:rsidRPr="004F6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границы формируемых земельных участков, планируемых для предоставления физическим и юридическим лицам для строительства;</w:t>
            </w:r>
            <w:proofErr w:type="gramEnd"/>
            <w:r w:rsidRPr="004F6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5) границы земельных участков, предназначенных для размещения объектов капитального строительства федерального, регионального или местного значения;</w:t>
            </w:r>
            <w:r w:rsidRPr="004F6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6) границы территорий объектов культурного наследия;</w:t>
            </w:r>
            <w:r w:rsidRPr="004F6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7) границы зон с особыми условиями использования территорий;</w:t>
            </w:r>
            <w:r w:rsidRPr="004F6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8) границы зон действия публичных сервитутов.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129" w:rsidRPr="004F6129" w:rsidRDefault="004F6129" w:rsidP="004F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Состав:</w:t>
            </w:r>
            <w:r w:rsidRPr="004F6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1) границы земельного участка;</w:t>
            </w:r>
            <w:r w:rsidRPr="004F6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границы зон действия публичных сервитутов;</w:t>
            </w:r>
            <w:r w:rsidRPr="004F6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минимальные отступы от границ земельного участка в целях определения мест допустимого размещения зданий, строений, сооружений;</w:t>
            </w:r>
            <w:r w:rsidRPr="004F6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информация о градостроительном регламенте (в случае, если на земельный участок распространяется действие градостроительного регламента);</w:t>
            </w:r>
            <w:r w:rsidRPr="004F6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4F6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информация о разрешенном использовании земельного участка, требованиях к назначению, параметрам и размещению объекта капитального строительства на указанном земельном участке (в случаях,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регламент);</w:t>
            </w:r>
            <w:r w:rsidRPr="004F6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6) информация о расположенных в границах земельного участка объектах капитального строительства, объектах культурного наследия;</w:t>
            </w:r>
            <w:proofErr w:type="gramEnd"/>
            <w:r w:rsidRPr="004F6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6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7) информация о технических условиях подключения объектов капитального строительства к сетям инженерно-технологического обеспечения (далее - технические условия);</w:t>
            </w:r>
            <w:r w:rsidRPr="004F6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8) границы зоны планируемого размещения объектов капитального строительства для государственных или муниципальных нужд.</w:t>
            </w:r>
          </w:p>
        </w:tc>
      </w:tr>
    </w:tbl>
    <w:p w:rsidR="00116DF7" w:rsidRDefault="00116DF7"/>
    <w:p w:rsidR="00D14F2F" w:rsidRPr="00116DF7" w:rsidRDefault="00116DF7">
      <w:pPr>
        <w:rPr>
          <w:i/>
        </w:rPr>
      </w:pPr>
      <w:r w:rsidRPr="00116DF7">
        <w:rPr>
          <w:i/>
        </w:rPr>
        <w:t>(Примеч. – есть вариант письма с подписью)</w:t>
      </w:r>
    </w:p>
    <w:sectPr w:rsidR="00D14F2F" w:rsidRPr="00116DF7" w:rsidSect="00116DF7">
      <w:pgSz w:w="11906" w:h="16838"/>
      <w:pgMar w:top="454" w:right="397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129"/>
    <w:rsid w:val="00043BCB"/>
    <w:rsid w:val="00052F9E"/>
    <w:rsid w:val="00091E8E"/>
    <w:rsid w:val="000938A8"/>
    <w:rsid w:val="000A023B"/>
    <w:rsid w:val="000B22C6"/>
    <w:rsid w:val="000E5FC6"/>
    <w:rsid w:val="00102F9B"/>
    <w:rsid w:val="00116DF7"/>
    <w:rsid w:val="00125DB2"/>
    <w:rsid w:val="00132DEA"/>
    <w:rsid w:val="001775D8"/>
    <w:rsid w:val="001A087A"/>
    <w:rsid w:val="001B1C21"/>
    <w:rsid w:val="001C6BA4"/>
    <w:rsid w:val="001E4CC1"/>
    <w:rsid w:val="00246B5E"/>
    <w:rsid w:val="00264416"/>
    <w:rsid w:val="002971B9"/>
    <w:rsid w:val="002A17E7"/>
    <w:rsid w:val="002D261C"/>
    <w:rsid w:val="002F2588"/>
    <w:rsid w:val="002F50F2"/>
    <w:rsid w:val="002F6D12"/>
    <w:rsid w:val="00303362"/>
    <w:rsid w:val="0030357F"/>
    <w:rsid w:val="003209D3"/>
    <w:rsid w:val="00347759"/>
    <w:rsid w:val="00355380"/>
    <w:rsid w:val="00382E30"/>
    <w:rsid w:val="003A1765"/>
    <w:rsid w:val="003A37B1"/>
    <w:rsid w:val="003B1447"/>
    <w:rsid w:val="003D5566"/>
    <w:rsid w:val="0040326E"/>
    <w:rsid w:val="00410A23"/>
    <w:rsid w:val="00414D7E"/>
    <w:rsid w:val="0049396F"/>
    <w:rsid w:val="00497A83"/>
    <w:rsid w:val="004C3441"/>
    <w:rsid w:val="004F2AF3"/>
    <w:rsid w:val="004F6129"/>
    <w:rsid w:val="00501697"/>
    <w:rsid w:val="00527793"/>
    <w:rsid w:val="0054089A"/>
    <w:rsid w:val="00541739"/>
    <w:rsid w:val="005918EE"/>
    <w:rsid w:val="005B15E8"/>
    <w:rsid w:val="005C21CE"/>
    <w:rsid w:val="005F4C28"/>
    <w:rsid w:val="005F7974"/>
    <w:rsid w:val="0060288F"/>
    <w:rsid w:val="0061743C"/>
    <w:rsid w:val="0064005E"/>
    <w:rsid w:val="006630E0"/>
    <w:rsid w:val="00672091"/>
    <w:rsid w:val="006932DE"/>
    <w:rsid w:val="006A1E85"/>
    <w:rsid w:val="006F0F94"/>
    <w:rsid w:val="00715090"/>
    <w:rsid w:val="007172BA"/>
    <w:rsid w:val="0075099F"/>
    <w:rsid w:val="00765A74"/>
    <w:rsid w:val="00797A1F"/>
    <w:rsid w:val="007F115A"/>
    <w:rsid w:val="00803A7F"/>
    <w:rsid w:val="00840F7D"/>
    <w:rsid w:val="0086528D"/>
    <w:rsid w:val="008860CC"/>
    <w:rsid w:val="00893B36"/>
    <w:rsid w:val="008E016C"/>
    <w:rsid w:val="008F0498"/>
    <w:rsid w:val="008F1540"/>
    <w:rsid w:val="009007BD"/>
    <w:rsid w:val="00923B4A"/>
    <w:rsid w:val="00932DB1"/>
    <w:rsid w:val="0093510D"/>
    <w:rsid w:val="009473EF"/>
    <w:rsid w:val="00983E1D"/>
    <w:rsid w:val="00985944"/>
    <w:rsid w:val="009F411B"/>
    <w:rsid w:val="00A03681"/>
    <w:rsid w:val="00A0532E"/>
    <w:rsid w:val="00A15814"/>
    <w:rsid w:val="00A6303A"/>
    <w:rsid w:val="00A7144A"/>
    <w:rsid w:val="00A83F22"/>
    <w:rsid w:val="00A96D5C"/>
    <w:rsid w:val="00AA0D05"/>
    <w:rsid w:val="00B30B10"/>
    <w:rsid w:val="00B53FC2"/>
    <w:rsid w:val="00B679D1"/>
    <w:rsid w:val="00B70FEE"/>
    <w:rsid w:val="00B91907"/>
    <w:rsid w:val="00B91C94"/>
    <w:rsid w:val="00BA220E"/>
    <w:rsid w:val="00BA2C8F"/>
    <w:rsid w:val="00BC0C80"/>
    <w:rsid w:val="00BE15D7"/>
    <w:rsid w:val="00BE18D6"/>
    <w:rsid w:val="00BE5903"/>
    <w:rsid w:val="00BE74ED"/>
    <w:rsid w:val="00C620EC"/>
    <w:rsid w:val="00C7612B"/>
    <w:rsid w:val="00C82264"/>
    <w:rsid w:val="00C83080"/>
    <w:rsid w:val="00CB07F2"/>
    <w:rsid w:val="00CB2774"/>
    <w:rsid w:val="00CB55F3"/>
    <w:rsid w:val="00CD205E"/>
    <w:rsid w:val="00CF13A2"/>
    <w:rsid w:val="00D12CED"/>
    <w:rsid w:val="00D14F2F"/>
    <w:rsid w:val="00D17970"/>
    <w:rsid w:val="00D20DAF"/>
    <w:rsid w:val="00D21316"/>
    <w:rsid w:val="00D27125"/>
    <w:rsid w:val="00D3331F"/>
    <w:rsid w:val="00D7334E"/>
    <w:rsid w:val="00D8564F"/>
    <w:rsid w:val="00D91F81"/>
    <w:rsid w:val="00DA5EAA"/>
    <w:rsid w:val="00DB516A"/>
    <w:rsid w:val="00DD36E8"/>
    <w:rsid w:val="00E01DC0"/>
    <w:rsid w:val="00E1684B"/>
    <w:rsid w:val="00E26160"/>
    <w:rsid w:val="00E4426D"/>
    <w:rsid w:val="00E54513"/>
    <w:rsid w:val="00E63945"/>
    <w:rsid w:val="00E75613"/>
    <w:rsid w:val="00E75D3A"/>
    <w:rsid w:val="00E83B62"/>
    <w:rsid w:val="00E92E7E"/>
    <w:rsid w:val="00EA4601"/>
    <w:rsid w:val="00EC16F8"/>
    <w:rsid w:val="00EC7BB9"/>
    <w:rsid w:val="00EE0D9D"/>
    <w:rsid w:val="00EE0E0B"/>
    <w:rsid w:val="00EE414A"/>
    <w:rsid w:val="00F16B3C"/>
    <w:rsid w:val="00F26F6C"/>
    <w:rsid w:val="00F516B2"/>
    <w:rsid w:val="00F67A94"/>
    <w:rsid w:val="00F73C69"/>
    <w:rsid w:val="00F80CBF"/>
    <w:rsid w:val="00FD4E73"/>
    <w:rsid w:val="00FE01E8"/>
    <w:rsid w:val="00FE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15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52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56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47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29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49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MisevichMU</dc:creator>
  <cp:keywords/>
  <dc:description/>
  <cp:lastModifiedBy>MisevichMU</cp:lastModifiedBy>
  <cp:revision>4</cp:revision>
  <dcterms:created xsi:type="dcterms:W3CDTF">2013-05-13T06:38:00Z</dcterms:created>
  <dcterms:modified xsi:type="dcterms:W3CDTF">2016-03-25T07:12:00Z</dcterms:modified>
</cp:coreProperties>
</file>