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5529"/>
        <w:gridCol w:w="6474"/>
      </w:tblGrid>
      <w:tr w:rsidR="001558F2" w:rsidRPr="001558F2" w:rsidTr="001558F2"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Кемеровской области</w:t>
            </w: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5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в строительстве»</w:t>
            </w:r>
          </w:p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КО «НЦЦС»)</w:t>
            </w:r>
          </w:p>
        </w:tc>
      </w:tr>
      <w:tr w:rsidR="001558F2" w:rsidRPr="001558F2" w:rsidTr="001558F2">
        <w:trPr>
          <w:trHeight w:val="3420"/>
        </w:trPr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Телефоны: 34-86-01, тел/факс: 34-86-00</w:t>
            </w:r>
          </w:p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1558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1558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hyperlink r:id="rId4" w:history="1">
              <w:r w:rsidRPr="001558F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rccs</w:t>
              </w:r>
              <w:r w:rsidRPr="001558F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42@</w:t>
              </w:r>
              <w:r w:rsidRPr="001558F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mail</w:t>
              </w:r>
              <w:r w:rsidRPr="001558F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1558F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ru </w:t>
              </w:r>
            </w:hyperlink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  <w:hyperlink r:id="rId5" w:history="1">
              <w:r w:rsidRPr="001558F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http</w:t>
              </w:r>
              <w:r w:rsidRPr="001558F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://</w:t>
              </w:r>
              <w:r w:rsidRPr="001558F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www</w:t>
              </w:r>
              <w:r w:rsidRPr="001558F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1558F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kemrccs</w:t>
              </w:r>
              <w:r w:rsidRPr="001558F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1558F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ru</w:t>
              </w:r>
            </w:hyperlink>
          </w:p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32212413, ОГРН 1024200698840</w:t>
            </w:r>
          </w:p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4207012923/420501001</w:t>
            </w:r>
          </w:p>
        </w:tc>
      </w:tr>
      <w:tr w:rsidR="001558F2" w:rsidRPr="001558F2" w:rsidTr="001558F2">
        <w:trPr>
          <w:trHeight w:val="675"/>
        </w:trPr>
        <w:tc>
          <w:tcPr>
            <w:tcW w:w="1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Участникам инвестиционного процесса</w:t>
            </w:r>
          </w:p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строительстве на территории</w:t>
            </w:r>
          </w:p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1558F2" w:rsidRPr="001558F2" w:rsidRDefault="001558F2" w:rsidP="001558F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1558F2" w:rsidRPr="001558F2" w:rsidRDefault="001558F2" w:rsidP="001558F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Выписка из областного ежемесячного информационно-аналитического</w:t>
      </w:r>
    </w:p>
    <w:p w:rsidR="001558F2" w:rsidRPr="001558F2" w:rsidRDefault="001558F2" w:rsidP="001558F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бюллетеня «Цены в строительстве» № 04 Апрель 2019 г.</w:t>
      </w:r>
    </w:p>
    <w:p w:rsidR="001558F2" w:rsidRPr="001558F2" w:rsidRDefault="001558F2" w:rsidP="001558F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В соответствии с функциями, возложенными на Государственное учреждение региональный Центр по ценообразованию в строительстве Кемеровской распоряжениями Администрации Кемеровской области от 20.05.1998 г. № 487-р,</w:t>
      </w:r>
    </w:p>
    <w:p w:rsidR="001558F2" w:rsidRPr="001558F2" w:rsidRDefault="001558F2" w:rsidP="001558F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от 27.10.98 г. № 1153-р и от 17.02.2003 г. № 143-р, Центр рекомендует с </w:t>
      </w:r>
      <w:r w:rsidRPr="001558F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1 апреля 2019 г.</w:t>
      </w:r>
      <w:r w:rsidRPr="001558F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региональные индексы пересчета сметной стоимости строительства для применения на территории Кемеровской области.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ind w:firstLine="284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lastRenderedPageBreak/>
        <w:t> 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ind w:firstLine="284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Региональные индексы пересчета сметной стоимости  для объектов, финансируемых за счет бюджетных средств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ind w:firstLine="284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1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23"/>
        <w:gridCol w:w="2162"/>
      </w:tblGrid>
      <w:tr w:rsidR="001558F2" w:rsidRPr="001558F2" w:rsidTr="001558F2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01.01.2000 года (к ТСНБ-2001, в редакции 2010 г., 2014 г. с изм.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10,234</w:t>
            </w:r>
          </w:p>
        </w:tc>
      </w:tr>
      <w:tr w:rsidR="001558F2" w:rsidRPr="001558F2" w:rsidTr="001558F2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01.01.2000 года (к ТСНБ-2001, в редакции 2001 г.)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11,066</w:t>
            </w:r>
          </w:p>
        </w:tc>
      </w:tr>
      <w:tr w:rsidR="001558F2" w:rsidRPr="001558F2" w:rsidTr="001558F2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по капитальным вложениям к уровню цен на 01.01.2000 года (к ТСНБ-2001, в редакции 2010 г., 2014 г. с изм. и доп. 1, 2, </w:t>
            </w:r>
            <w:proofErr w:type="gramStart"/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3 )</w:t>
            </w:r>
            <w:proofErr w:type="gramEnd"/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9,211</w:t>
            </w:r>
          </w:p>
        </w:tc>
      </w:tr>
      <w:tr w:rsidR="001558F2" w:rsidRPr="001558F2" w:rsidTr="001558F2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пусконаладочные работы к уровню цен на 01.01.2000 года (к ТСНБ-2001, в редакции 2001 г., 2010 г., 2014 г. с изм.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21,793</w:t>
            </w:r>
          </w:p>
        </w:tc>
      </w:tr>
      <w:tr w:rsidR="001558F2" w:rsidRPr="001558F2" w:rsidTr="001558F2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к сметной оплате труда в уровне цен на 01.01.2000 года (к ТСНБ-2001, в редакции 2001 г., 2010 г., 2014 г. с изм. и доп. 1, 2, </w:t>
            </w:r>
            <w:proofErr w:type="gramStart"/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3 )</w:t>
            </w:r>
            <w:proofErr w:type="gramEnd"/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23,891</w:t>
            </w:r>
          </w:p>
        </w:tc>
      </w:tr>
      <w:tr w:rsidR="001558F2" w:rsidRPr="001558F2" w:rsidTr="001558F2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44 842</w:t>
            </w:r>
          </w:p>
        </w:tc>
      </w:tr>
      <w:tr w:rsidR="001558F2" w:rsidRPr="001558F2" w:rsidTr="001558F2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оплату труда пусконаладочного персонала к уровню цен на 01.01.2000 года (к ТСНБ-2001, в редакции 2001 г., 2010 г., 2014 г. с изм.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23,891</w:t>
            </w:r>
          </w:p>
        </w:tc>
      </w:tr>
      <w:tr w:rsidR="001558F2" w:rsidRPr="001558F2" w:rsidTr="001558F2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в уровне цен на 01.01.2000 года (к ТСНБ-2001, в редакции 2010 г., 2014 г. с изм.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6,741</w:t>
            </w:r>
          </w:p>
        </w:tc>
      </w:tr>
      <w:tr w:rsidR="001558F2" w:rsidRPr="001558F2" w:rsidTr="001558F2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в уровне цен на 01.01.2000 года (к ТСНБ-2001, в редакции 2001 г.)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6,892</w:t>
            </w:r>
          </w:p>
        </w:tc>
      </w:tr>
      <w:tr w:rsidR="001558F2" w:rsidRPr="001558F2" w:rsidTr="001558F2">
        <w:trPr>
          <w:trHeight w:val="840"/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01.01.2000 года (к ТСНБ-2001, в редакции 2010 г., 2014 г. с изм.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6,850</w:t>
            </w:r>
          </w:p>
        </w:tc>
      </w:tr>
      <w:tr w:rsidR="001558F2" w:rsidRPr="001558F2" w:rsidTr="001558F2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01.01.2000 года (к ТСНБ-2001, в редакции 2001 г.)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6,435</w:t>
            </w:r>
          </w:p>
        </w:tc>
      </w:tr>
    </w:tbl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Примечание: Рост индексов на СМР, КВ обусловлен отменой понижающих коэффициентов к НР и СП 0,8 и 0,85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1558F2" w:rsidRPr="001558F2" w:rsidRDefault="001558F2" w:rsidP="001558F2">
      <w:pPr>
        <w:shd w:val="clear" w:color="auto" w:fill="FFFFFF"/>
        <w:spacing w:after="0" w:line="240" w:lineRule="auto"/>
        <w:jc w:val="center"/>
        <w:outlineLvl w:val="3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1558F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Региональные индексы пересчета сметной стоимости для объектов, финансируемых за счет внебюджетных средств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2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47"/>
        <w:gridCol w:w="2138"/>
      </w:tblGrid>
      <w:tr w:rsidR="001558F2" w:rsidRPr="001558F2" w:rsidTr="001558F2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01.01.2001 года (к ТСНБ-2000, в редакции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10,797</w:t>
            </w:r>
          </w:p>
        </w:tc>
      </w:tr>
      <w:tr w:rsidR="001558F2" w:rsidRPr="001558F2" w:rsidTr="001558F2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01.01.2000 года (к ТСНБ-2001, в редакции 2001 г.)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12,121</w:t>
            </w:r>
          </w:p>
        </w:tc>
      </w:tr>
      <w:tr w:rsidR="001558F2" w:rsidRPr="001558F2" w:rsidTr="001558F2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по капитальным вложениям к уровню цен на 01.01.2000 года (к ТСНБ-2001, в редакции 2010 г.)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9,718</w:t>
            </w:r>
          </w:p>
        </w:tc>
      </w:tr>
      <w:tr w:rsidR="001558F2" w:rsidRPr="001558F2" w:rsidTr="001558F2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пусконаладочные работы к уровню цен на 01.01.2000 года (к ТСНБ-2001, в редакции 2001 г.,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25,494</w:t>
            </w:r>
          </w:p>
        </w:tc>
      </w:tr>
      <w:tr w:rsidR="001558F2" w:rsidRPr="001558F2" w:rsidTr="001558F2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сметной оплате труда в уровне цен на 01.01.2000 года (к ТСНБ-2001, в редакции 2001 г.,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25,988</w:t>
            </w:r>
          </w:p>
        </w:tc>
      </w:tr>
      <w:tr w:rsidR="001558F2" w:rsidRPr="001558F2" w:rsidTr="001558F2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48 778</w:t>
            </w:r>
          </w:p>
        </w:tc>
      </w:tr>
      <w:tr w:rsidR="001558F2" w:rsidRPr="001558F2" w:rsidTr="001558F2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оплату труда пусконаладочного персонала к уровню цен на 01.01.2000 года (к ТСНБ-2001, в редакции 2001 г.,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25,988</w:t>
            </w:r>
          </w:p>
        </w:tc>
      </w:tr>
      <w:tr w:rsidR="001558F2" w:rsidRPr="001558F2" w:rsidTr="001558F2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в уровне цен на 01.01.2000 года (к ТСНБ-2001, в редакции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6,967</w:t>
            </w:r>
          </w:p>
        </w:tc>
      </w:tr>
      <w:tr w:rsidR="001558F2" w:rsidRPr="001558F2" w:rsidTr="001558F2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в уровне цен на 01.01.2000 года (к ТСНБ-2001, в редакции 2001 г.)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7,127</w:t>
            </w:r>
          </w:p>
        </w:tc>
      </w:tr>
      <w:tr w:rsidR="001558F2" w:rsidRPr="001558F2" w:rsidTr="001558F2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01.01.2000 года (к ТСНБ-2001, в редакции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7,030</w:t>
            </w:r>
          </w:p>
        </w:tc>
      </w:tr>
      <w:tr w:rsidR="001558F2" w:rsidRPr="001558F2" w:rsidTr="001558F2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01.01.2000 года (к ТСНБ-2001, в редакции 2001 г.)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6,604</w:t>
            </w:r>
          </w:p>
        </w:tc>
      </w:tr>
    </w:tbl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lastRenderedPageBreak/>
        <w:br/>
      </w:r>
      <w:r w:rsidRPr="001558F2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Примечание: Рост индексов на СМР, КВ обусловлен отменой понижающих коэффициентов к НР и СП 0,8 и 0,85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Индексы цен к прямым затратам на погрузо-разгрузочные работы и перевозку грузов автомобильным транспортом к сметным ценам на 01.01.2000 года (к сборникам сметных цен на перевозки грузов в редакции 2014 г. с изм. и доп. 1, 2, 3)</w:t>
      </w:r>
    </w:p>
    <w:p w:rsidR="001558F2" w:rsidRPr="001558F2" w:rsidRDefault="001558F2" w:rsidP="001558F2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3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8"/>
        <w:gridCol w:w="2457"/>
      </w:tblGrid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 (ТССЦ </w:t>
            </w:r>
            <w:proofErr w:type="spellStart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81-01-2001, таблица 03-01)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9,639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(код 400001) (ТССЦ </w:t>
            </w:r>
            <w:proofErr w:type="spellStart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81-01-2001, таблица 03-02)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10,577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грузов автомобилями-самосвалами грузоподъемностью 10 т, работающих вне карьера (код 400052) (ТССЦ </w:t>
            </w:r>
            <w:proofErr w:type="spellStart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81-01-2001, таблица 03-21)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11,297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грузов автомобилями-самосвалами из карьеров (щебень, песок) (ТССЦ </w:t>
            </w:r>
            <w:proofErr w:type="spellStart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81-01-2001, таблица 03-22)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11,297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перегородных</w:t>
            </w:r>
            <w:proofErr w:type="spellEnd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 (плит, панелей) </w:t>
            </w:r>
            <w:proofErr w:type="spellStart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понелевозом</w:t>
            </w:r>
            <w:proofErr w:type="spellEnd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автомобильном ходу, грузоподъемностью 25 т (таблица 03-31)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9,951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длинномерных труб </w:t>
            </w:r>
            <w:proofErr w:type="spellStart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трубоплетевозом</w:t>
            </w:r>
            <w:proofErr w:type="spellEnd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грузоподъемностью 12 т (таблица 03-32)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7,935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автобетоносмесителем</w:t>
            </w:r>
            <w:proofErr w:type="spellEnd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м3   (таблица 03-33)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8,053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Погрузо-разгрузочные работы при автомобильных перевозках (ТССЦ </w:t>
            </w:r>
            <w:proofErr w:type="spellStart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</w:t>
            </w:r>
            <w:proofErr w:type="spellEnd"/>
            <w:r w:rsidRPr="00155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81-01-2001)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12,733</w:t>
            </w:r>
          </w:p>
        </w:tc>
      </w:tr>
    </w:tbl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Индексы к провозной плате за перевозку грузов железнодорожным транспортом к сметным ценам на 01.01.2000 г.</w:t>
      </w:r>
    </w:p>
    <w:p w:rsidR="001558F2" w:rsidRPr="001558F2" w:rsidRDefault="001558F2" w:rsidP="001558F2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lastRenderedPageBreak/>
        <w:t>Таблица № 4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8"/>
        <w:gridCol w:w="2457"/>
      </w:tblGrid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провозной плате за перевозку грузов ж/д транспортом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41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13,895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41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13,419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41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15,510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цен на погрузо-разгрузочные работы при ж/д перевозках</w:t>
            </w:r>
          </w:p>
        </w:tc>
        <w:tc>
          <w:tcPr>
            <w:tcW w:w="141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17,761</w:t>
            </w:r>
          </w:p>
        </w:tc>
      </w:tr>
    </w:tbl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Индексы к провозной плате за перевозку грузов автомобильным транспортом к уровню цен на 01.01.1991 г.</w:t>
      </w:r>
    </w:p>
    <w:p w:rsidR="001558F2" w:rsidRPr="001558F2" w:rsidRDefault="001558F2" w:rsidP="001558F2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5</w:t>
      </w:r>
    </w:p>
    <w:tbl>
      <w:tblPr>
        <w:tblW w:w="12285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7"/>
        <w:gridCol w:w="2358"/>
      </w:tblGrid>
      <w:tr w:rsidR="001558F2" w:rsidRPr="001558F2" w:rsidTr="001558F2">
        <w:trPr>
          <w:trHeight w:val="705"/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бетонных и ж/бетонных изделий, стеновых и перегородочных материалов (кирпич, камни, плиты, панели), лесоматериалов круглых и пиломатериалов.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154,516</w:t>
            </w:r>
          </w:p>
        </w:tc>
      </w:tr>
      <w:tr w:rsidR="001558F2" w:rsidRPr="001558F2" w:rsidTr="001558F2">
        <w:trPr>
          <w:trHeight w:val="930"/>
          <w:jc w:val="center"/>
        </w:trPr>
        <w:tc>
          <w:tcPr>
            <w:tcW w:w="631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(кроме массовых навалочных, перевозимых автомобилями-самосвалами, а также бетонных и ж/бетонных и перегородочных материалов (кирпич, блоки, камни плиты, панели), лесоматериалов круглых и пиломатериалов).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154,516</w:t>
            </w:r>
          </w:p>
        </w:tc>
      </w:tr>
      <w:tr w:rsidR="001558F2" w:rsidRPr="001558F2" w:rsidTr="001558F2">
        <w:trPr>
          <w:trHeight w:val="435"/>
          <w:jc w:val="center"/>
        </w:trPr>
        <w:tc>
          <w:tcPr>
            <w:tcW w:w="631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автомобилями-самосвалами (работающими вне карьеров)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149,545</w:t>
            </w:r>
          </w:p>
        </w:tc>
      </w:tr>
      <w:tr w:rsidR="001558F2" w:rsidRPr="001558F2" w:rsidTr="001558F2">
        <w:trPr>
          <w:trHeight w:val="270"/>
          <w:jc w:val="center"/>
        </w:trPr>
        <w:tc>
          <w:tcPr>
            <w:tcW w:w="631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автомобилями-самосвалами из карьеров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144,116</w:t>
            </w:r>
          </w:p>
        </w:tc>
      </w:tr>
      <w:tr w:rsidR="001558F2" w:rsidRPr="001558F2" w:rsidTr="001558F2">
        <w:trPr>
          <w:trHeight w:val="255"/>
          <w:jc w:val="center"/>
        </w:trPr>
        <w:tc>
          <w:tcPr>
            <w:tcW w:w="631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Погрузочно-разгрузочные работы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248,747</w:t>
            </w:r>
          </w:p>
        </w:tc>
      </w:tr>
    </w:tbl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1558F2" w:rsidRPr="001558F2" w:rsidRDefault="001558F2" w:rsidP="001558F2">
      <w:pPr>
        <w:shd w:val="clear" w:color="auto" w:fill="FFFFFF"/>
        <w:spacing w:after="0" w:line="240" w:lineRule="auto"/>
        <w:jc w:val="center"/>
        <w:outlineLvl w:val="3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1558F2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Индексы удорожания для применения при расчетах на строительно-монтажные и ремонтно-строительные работы, выполняемые организациями, работающими по упрощенной системе налогообложения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6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lastRenderedPageBreak/>
        <w:t>(для объектов, финансируемых за счет бюджетных средств)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8"/>
        <w:gridCol w:w="2457"/>
      </w:tblGrid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 к базисным ценам на 01.01.2000 г. (к ТСНБ-2001, в редакции 2010 г., 2014 г. с изм. и доп. 1, 2, 3)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11,974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 к базисным ценам на 01.01.2000 г. (к ТСНБ-2001, в редакции 2001 г.)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12,829</w:t>
            </w:r>
          </w:p>
        </w:tc>
      </w:tr>
    </w:tbl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Примечание: Рост индексов обусловлен отменой понижающих коэффициентов к НР и СП 0,8 и 0,85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7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(для объектов, финансируемых за счет внебюджетных средств</w:t>
      </w:r>
      <w:r w:rsidRPr="001558F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)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32"/>
        <w:gridCol w:w="2153"/>
      </w:tblGrid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Строительно-монтажные работы к базисным ценам на 01.01.2000 г. (к ТСНБ-2001, в редакции 2010 г., 2014 г. с изм. и доп. 1, 2, </w:t>
            </w:r>
            <w:proofErr w:type="gramStart"/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3 )</w:t>
            </w:r>
            <w:proofErr w:type="gramEnd"/>
          </w:p>
        </w:tc>
        <w:tc>
          <w:tcPr>
            <w:tcW w:w="127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12,746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 к базисным ценам на 01.01.2000 г. (к ТСНБ-2001, в редакции 2001 г.)</w:t>
            </w:r>
          </w:p>
        </w:tc>
        <w:tc>
          <w:tcPr>
            <w:tcW w:w="127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13,604</w:t>
            </w:r>
          </w:p>
        </w:tc>
      </w:tr>
    </w:tbl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Стоимостные показатели к элементам затрат на ремонтно-строительные работы для организаций ЖКХ по видам экономической деятельности,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согласно отраслевого тарифного соглашения на 2017 - 2019 </w:t>
      </w:r>
      <w:proofErr w:type="spellStart"/>
      <w:r w:rsidRPr="001558F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г.г</w:t>
      </w:r>
      <w:proofErr w:type="spellEnd"/>
      <w:r w:rsidRPr="001558F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(рег. № 8/17-19 от 14.04.2017 г.)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1558F2" w:rsidRPr="001558F2" w:rsidRDefault="001558F2" w:rsidP="001558F2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8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19"/>
        <w:gridCol w:w="1966"/>
      </w:tblGrid>
      <w:tr w:rsidR="001558F2" w:rsidRPr="001558F2" w:rsidTr="001558F2">
        <w:trPr>
          <w:jc w:val="center"/>
        </w:trPr>
        <w:tc>
          <w:tcPr>
            <w:tcW w:w="624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33 771</w:t>
            </w:r>
          </w:p>
        </w:tc>
      </w:tr>
      <w:tr w:rsidR="001558F2" w:rsidRPr="001558F2" w:rsidTr="001558F2">
        <w:trPr>
          <w:jc w:val="center"/>
        </w:trPr>
        <w:tc>
          <w:tcPr>
            <w:tcW w:w="624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к сметной оплате труда к уровню цен 01.01.2001г. (к ТСНБ-2001, в редакции 2010 г., 2014 </w:t>
            </w: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с изм. и доп. 1, 2, </w:t>
            </w:r>
            <w:proofErr w:type="gramStart"/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3 )</w:t>
            </w:r>
            <w:proofErr w:type="gramEnd"/>
          </w:p>
        </w:tc>
        <w:tc>
          <w:tcPr>
            <w:tcW w:w="800" w:type="pc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17,993</w:t>
            </w:r>
          </w:p>
        </w:tc>
      </w:tr>
    </w:tbl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Индексы к элементам затрат к уровню цен 2000 года на горнопроходческие работы при строительстве, реконструкции и техническом перевооружении шахт (по состоянию на II кв. 2019 года)</w:t>
      </w:r>
    </w:p>
    <w:p w:rsidR="001558F2" w:rsidRPr="001558F2" w:rsidRDefault="001558F2" w:rsidP="001558F2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9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8"/>
        <w:gridCol w:w="2457"/>
      </w:tblGrid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отношению к уровню цен 01.01.2000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11.172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5.852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7,747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сметной оплате труда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21,911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44 984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оплаты труда рабочего 5 разряда, занятого на </w:t>
            </w:r>
            <w:proofErr w:type="spellStart"/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горнокапитальных</w:t>
            </w:r>
            <w:proofErr w:type="spellEnd"/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работах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94 879</w:t>
            </w:r>
          </w:p>
        </w:tc>
      </w:tr>
      <w:tr w:rsidR="001558F2" w:rsidRPr="001558F2" w:rsidTr="001558F2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оплаты труда рабочего 5 разряда, занятого на </w:t>
            </w:r>
            <w:proofErr w:type="spellStart"/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горнокапитальных</w:t>
            </w:r>
            <w:proofErr w:type="spellEnd"/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работах с опасными и вредными условиями труда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104 395</w:t>
            </w:r>
          </w:p>
        </w:tc>
      </w:tr>
    </w:tbl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Оплата труда, установленная для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 труда для бюджетного финансирования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№10</w:t>
      </w:r>
    </w:p>
    <w:tbl>
      <w:tblPr>
        <w:tblW w:w="136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285"/>
        <w:gridCol w:w="1282"/>
        <w:gridCol w:w="838"/>
        <w:gridCol w:w="1285"/>
        <w:gridCol w:w="1282"/>
        <w:gridCol w:w="838"/>
        <w:gridCol w:w="1285"/>
        <w:gridCol w:w="1282"/>
        <w:gridCol w:w="838"/>
        <w:gridCol w:w="1285"/>
        <w:gridCol w:w="1282"/>
      </w:tblGrid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Часовая оплата труда </w:t>
            </w: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оплаты труда </w:t>
            </w: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Часовая оплата труда </w:t>
            </w: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оплаты труда </w:t>
            </w: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Часовая оплата труда </w:t>
            </w: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оплаты труда </w:t>
            </w: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Часовая оплата труда </w:t>
            </w: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оплаты труда </w:t>
            </w: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руб./мес.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36096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281,47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54870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221,98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36443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247,72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284,71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338,65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55596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223,85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41080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288,25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47322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56564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225,47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252,59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350,14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57483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227,58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37362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48386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355,74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58402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42193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299,21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59370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37935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259,36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42580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49856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60289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38280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261,72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308,00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373,08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61248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264,96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43499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312,42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62167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268,21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63086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39199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271,74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44612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321,26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64063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39566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274,99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325,38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395,83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64983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39934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329,81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Оплата труда, установленная для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 труда для внебюджетного финансирования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№11</w:t>
      </w:r>
    </w:p>
    <w:tbl>
      <w:tblPr>
        <w:tblW w:w="136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285"/>
        <w:gridCol w:w="1282"/>
        <w:gridCol w:w="838"/>
        <w:gridCol w:w="1285"/>
        <w:gridCol w:w="1282"/>
        <w:gridCol w:w="838"/>
        <w:gridCol w:w="1285"/>
        <w:gridCol w:w="1282"/>
        <w:gridCol w:w="838"/>
        <w:gridCol w:w="1285"/>
        <w:gridCol w:w="1282"/>
      </w:tblGrid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руб./мес.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274,16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50253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350,97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57619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416,75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68418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58282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422,27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69323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359,42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429,62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70530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281,14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46155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314,95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51706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59670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436,60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71676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367,51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60334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443,58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72823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450,93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74029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53094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457,91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75176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290,75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326,35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53576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465,20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76372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293,08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48114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54240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472,18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77517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48448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334,43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54904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64859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479,16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78663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48878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55628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400,58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79882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300,52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49336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342,88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56291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493,56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81028</w:t>
            </w:r>
          </w:p>
        </w:tc>
      </w:tr>
      <w:tr w:rsidR="001558F2" w:rsidRPr="001558F2" w:rsidTr="001558F2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49794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56955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411,24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58F2" w:rsidRPr="001558F2" w:rsidRDefault="001558F2" w:rsidP="00155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1558F2" w:rsidRPr="001558F2" w:rsidRDefault="001558F2" w:rsidP="001558F2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1558F2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В соответствии с Постановлением Госстроя России от 08.04.2002 г. № 16 «О мерах по завершению перехода на новую сметно-нормативную базу ценообразования в строительстве» и Постановлением от 27.01.2003 г. № 14 «О внесении изменений и дополнений в постановление Госстроя России от 08.04.2002 г. № 16 «О мерах по завершению перехода на новую сметно-нормативную базу ценообразования в строительстве» </w:t>
      </w:r>
      <w:r w:rsidRPr="001558F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сметно-нормативные базы 1984 и 1991 гг. утратили силу с 01.09.2003 г.</w:t>
      </w:r>
    </w:p>
    <w:p w:rsidR="002941C7" w:rsidRDefault="00EE6372"/>
    <w:sectPr w:rsidR="002941C7" w:rsidSect="001558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F2"/>
    <w:rsid w:val="001558F2"/>
    <w:rsid w:val="00811D78"/>
    <w:rsid w:val="00EE6372"/>
    <w:rsid w:val="00F8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76F18-939D-4E37-BB94-10ACB904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4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3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1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mrccs.ru/" TargetMode="External"/><Relationship Id="rId4" Type="http://schemas.openxmlformats.org/officeDocument/2006/relationships/hyperlink" Target="mailto:centrum@Kuzbass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Бакирова Галина Николаевна</dc:creator>
  <cp:lastModifiedBy>Пользователь Windows</cp:lastModifiedBy>
  <cp:revision>2</cp:revision>
  <dcterms:created xsi:type="dcterms:W3CDTF">2019-05-16T15:22:00Z</dcterms:created>
  <dcterms:modified xsi:type="dcterms:W3CDTF">2019-05-16T15:22:00Z</dcterms:modified>
</cp:coreProperties>
</file>