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"/>
        <w:gridCol w:w="4176"/>
        <w:gridCol w:w="4899"/>
      </w:tblGrid>
      <w:tr w:rsidR="00CA1CEE" w:rsidRPr="00CA1CEE" w:rsidTr="00CA1CEE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автономное учреждение Кемеровской области</w:t>
            </w:r>
            <w:r w:rsidRPr="00CA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A1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«Научно-практический центр по ценообразованию в строительстве»</w:t>
            </w:r>
            <w:r w:rsidRPr="00CA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A1CEE" w:rsidRPr="00CA1CEE" w:rsidRDefault="00CA1CEE" w:rsidP="00CA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(ГАУ КО «НЦЦС»)</w:t>
            </w:r>
          </w:p>
        </w:tc>
      </w:tr>
      <w:tr w:rsidR="00CA1CEE" w:rsidRPr="00CA1CEE" w:rsidTr="00CA1CEE">
        <w:trPr>
          <w:trHeight w:val="3420"/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адрес: пр-т Кузнецкий, 18, г. Кемерово, 650000</w:t>
            </w:r>
          </w:p>
          <w:p w:rsidR="00CA1CEE" w:rsidRPr="00CA1CEE" w:rsidRDefault="00CA1CEE" w:rsidP="00CA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адрес: а/я 1950, г. Кемерово, 650000</w:t>
            </w:r>
          </w:p>
          <w:p w:rsidR="00CA1CEE" w:rsidRPr="00CA1CEE" w:rsidRDefault="00CA1CEE" w:rsidP="00CA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Телефоны: 34-86-01, тел/факс: 34-86-00 </w:t>
            </w:r>
          </w:p>
          <w:p w:rsidR="00CA1CEE" w:rsidRPr="00CA1CEE" w:rsidRDefault="00CA1CEE" w:rsidP="00CA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</w:t>
            </w:r>
            <w:proofErr w:type="spellStart"/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mail</w:t>
            </w:r>
            <w:proofErr w:type="spellEnd"/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</w:t>
            </w:r>
            <w:hyperlink r:id="rId5" w:history="1">
              <w:r w:rsidRPr="00CA1C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rccs</w:t>
              </w:r>
              <w:r w:rsidRPr="00CA1C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42@</w:t>
              </w:r>
              <w:r w:rsidRPr="00CA1C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mail</w:t>
              </w:r>
              <w:r w:rsidRPr="00CA1C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CA1C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r w:rsidRPr="00CA1C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 xml:space="preserve"> </w:t>
              </w:r>
            </w:hyperlink>
            <w:r w:rsidRPr="00CA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hyperlink r:id="rId6" w:history="1">
              <w:r w:rsidRPr="00CA1C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http</w:t>
              </w:r>
              <w:r w:rsidRPr="00CA1C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://</w:t>
              </w:r>
              <w:r w:rsidRPr="00CA1C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www</w:t>
              </w:r>
              <w:r w:rsidRPr="00CA1C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CA1C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kemrccs</w:t>
              </w:r>
              <w:proofErr w:type="spellEnd"/>
              <w:r w:rsidRPr="00CA1C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proofErr w:type="spellStart"/>
              <w:r w:rsidRPr="00CA1C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ru</w:t>
              </w:r>
              <w:proofErr w:type="spellEnd"/>
            </w:hyperlink>
            <w:r w:rsidRPr="00CA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A1CEE" w:rsidRPr="00CA1CEE" w:rsidRDefault="00CA1CEE" w:rsidP="00CA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ОКПО 32212413, ОГРН 1024200698840 </w:t>
            </w:r>
          </w:p>
          <w:p w:rsidR="00CA1CEE" w:rsidRPr="00CA1CEE" w:rsidRDefault="00CA1CEE" w:rsidP="00CA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ИНН/КПП 4207012923/420501001 </w:t>
            </w:r>
          </w:p>
        </w:tc>
      </w:tr>
      <w:tr w:rsidR="00CA1CEE" w:rsidRPr="00CA1CEE" w:rsidTr="00CA1CEE">
        <w:trPr>
          <w:trHeight w:val="675"/>
          <w:tblCellSpacing w:w="15" w:type="dxa"/>
        </w:trPr>
        <w:tc>
          <w:tcPr>
            <w:tcW w:w="15" w:type="dxa"/>
            <w:vAlign w:val="center"/>
            <w:hideMark/>
          </w:tcPr>
          <w:p w:rsidR="00CA1CEE" w:rsidRPr="00CA1CEE" w:rsidRDefault="00CA1CEE" w:rsidP="00CA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5" w:type="dxa"/>
            <w:vAlign w:val="center"/>
            <w:hideMark/>
          </w:tcPr>
          <w:p w:rsidR="00CA1CEE" w:rsidRPr="00CA1CEE" w:rsidRDefault="00CA1CEE" w:rsidP="00CA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Участникам инвестиционного процесса </w:t>
            </w:r>
          </w:p>
          <w:p w:rsidR="00CA1CEE" w:rsidRPr="00CA1CEE" w:rsidRDefault="00CA1CEE" w:rsidP="00CA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в строительстве на территории </w:t>
            </w:r>
          </w:p>
          <w:p w:rsidR="00CA1CEE" w:rsidRPr="00CA1CEE" w:rsidRDefault="00CA1CEE" w:rsidP="00CA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Кемеровской области</w:t>
            </w:r>
          </w:p>
        </w:tc>
      </w:tr>
    </w:tbl>
    <w:p w:rsidR="00CA1CEE" w:rsidRPr="00CA1CEE" w:rsidRDefault="00CA1CEE" w:rsidP="00CA1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1CEE" w:rsidRPr="00CA1CEE" w:rsidRDefault="00CA1CEE" w:rsidP="00CA1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C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Выписка из </w:t>
      </w:r>
      <w:proofErr w:type="gramStart"/>
      <w:r w:rsidRPr="00CA1C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областного</w:t>
      </w:r>
      <w:proofErr w:type="gramEnd"/>
      <w:r w:rsidRPr="00CA1C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ежемесячного информационно-аналитического </w:t>
      </w:r>
    </w:p>
    <w:p w:rsidR="00CA1CEE" w:rsidRPr="00CA1CEE" w:rsidRDefault="00CA1CEE" w:rsidP="00CA1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CE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бюллетеня «Цены в строительстве»</w:t>
      </w:r>
    </w:p>
    <w:p w:rsidR="00CA1CEE" w:rsidRPr="00CA1CEE" w:rsidRDefault="00CA1CEE" w:rsidP="00CA1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  12.10.2020 г. </w:t>
      </w:r>
      <w:r w:rsidRPr="00CA1C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текущих средних сметных ценах на</w:t>
      </w:r>
      <w:r w:rsidRPr="00CA1C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строительные ресурсы  и </w:t>
      </w:r>
      <w:r w:rsidRPr="00CA1C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расчетные индексы (индексы фактической инфляции) Кемеровской области на </w:t>
      </w:r>
      <w:r w:rsidRPr="00CA1C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ОКТЯБРЬ</w:t>
      </w:r>
      <w:r w:rsidRPr="00CA1CEE">
        <w:rPr>
          <w:rFonts w:ascii="Times New Roman" w:eastAsia="Times New Roman" w:hAnsi="Times New Roman" w:cs="Times New Roman"/>
          <w:sz w:val="24"/>
          <w:szCs w:val="24"/>
          <w:lang w:eastAsia="ru-RU"/>
        </w:rPr>
        <w:t>  2020 года.</w:t>
      </w:r>
    </w:p>
    <w:p w:rsidR="00CA1CEE" w:rsidRPr="00CA1CEE" w:rsidRDefault="00CA1CEE" w:rsidP="00CA1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C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1CEE" w:rsidRPr="00CA1CEE" w:rsidRDefault="00CA1CEE" w:rsidP="00CA1CEE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A1CE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CA1CEE" w:rsidRPr="00CA1CEE" w:rsidRDefault="00CA1CEE" w:rsidP="00CA1C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C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Расчетные индексы изменения сметной стоимости </w:t>
      </w:r>
      <w:r w:rsidRPr="00CA1C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строительства, реконструкции, ремонта и работ по благоустройству</w:t>
      </w:r>
      <w:r w:rsidRPr="00CA1C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в Кемеровской области </w:t>
      </w:r>
    </w:p>
    <w:p w:rsidR="00CA1CEE" w:rsidRPr="00CA1CEE" w:rsidRDefault="00CA1CEE" w:rsidP="00CA1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C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Примечание: </w:t>
      </w:r>
      <w:r w:rsidRPr="00CA1CE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Индексы рассчитаны с учетом уровня оплаты труда, согласованного Минстроем РФ, в соответствии с Методикой расчета индексов изменения сметной стоимости строительства, утвержденной приказом Минстроя РФ от 5 июня 2019 г. № 326</w:t>
      </w:r>
    </w:p>
    <w:p w:rsidR="00CA1CEE" w:rsidRPr="00CA1CEE" w:rsidRDefault="00CA1CEE" w:rsidP="00CA1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Среднемесячный  уровень  оплаты  труда  рабочего  </w:t>
      </w:r>
      <w:r w:rsidRPr="00CA1C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четвертого  разряда</w:t>
      </w:r>
      <w:r w:rsidRPr="00CA1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занятого в строительной отрасли, на  территории  Кемеровской области  (с учетом коэффициента инфляции) –  </w:t>
      </w:r>
      <w:r w:rsidRPr="00CA1C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46 678 рубля.</w:t>
      </w:r>
    </w:p>
    <w:p w:rsidR="00CA1CEE" w:rsidRPr="00CA1CEE" w:rsidRDefault="00CA1CEE" w:rsidP="00CA1CEE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A1CE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элементам прямых затрат</w:t>
      </w:r>
    </w:p>
    <w:p w:rsidR="00CA1CEE" w:rsidRPr="00CA1CEE" w:rsidRDefault="00CA1CEE" w:rsidP="00CA1CEE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CE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lastRenderedPageBreak/>
        <w:t>Таблица № 1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3472"/>
        <w:gridCol w:w="1689"/>
        <w:gridCol w:w="1502"/>
        <w:gridCol w:w="1032"/>
        <w:gridCol w:w="1408"/>
      </w:tblGrid>
      <w:tr w:rsidR="00CA1CEE" w:rsidRPr="00CA1CEE" w:rsidTr="00CA1CEE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</w:t>
            </w:r>
            <w:r w:rsidRPr="00CA1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изм. и доп. 1,2,3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144,759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84,162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6,652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7,083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173,813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102,243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7,181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7,024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352,224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278,658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24,756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24,756</w:t>
            </w:r>
          </w:p>
        </w:tc>
      </w:tr>
    </w:tbl>
    <w:p w:rsidR="00CA1CEE" w:rsidRPr="00CA1CEE" w:rsidRDefault="00CA1CEE" w:rsidP="00CA1CEE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A1CE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CA1CEE" w:rsidRPr="00CA1CEE" w:rsidRDefault="00CA1CEE" w:rsidP="00CA1CEE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A1CE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CA1CEE" w:rsidRPr="00CA1CEE" w:rsidRDefault="00CA1CEE" w:rsidP="00CA1CEE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A1CE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к общей стоимости СМР, капитальных вложений, </w:t>
      </w:r>
      <w:r w:rsidRPr="00CA1CE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пусконаладочным работам</w:t>
      </w:r>
    </w:p>
    <w:p w:rsidR="00CA1CEE" w:rsidRPr="00CA1CEE" w:rsidRDefault="00CA1CEE" w:rsidP="00CA1CEE">
      <w:pPr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CE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3754"/>
        <w:gridCol w:w="1502"/>
        <w:gridCol w:w="1502"/>
        <w:gridCol w:w="1126"/>
        <w:gridCol w:w="1220"/>
      </w:tblGrid>
      <w:tr w:rsidR="00CA1CEE" w:rsidRPr="00CA1CEE" w:rsidTr="00CA1CEE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 в редакции 2001 г.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 в редакции 2010, 2014 г</w:t>
            </w:r>
            <w:r w:rsidRPr="00CA1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изм. и доп. 1,2,3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224,451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136,860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11,458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10,592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капитальные вложения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142,770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11,687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9,535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пусконаладочные работы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288,637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22,582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22,582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оплату труда пусконаладочного персонала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278,658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24,756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24,756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  (УСН)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13,282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12,396</w:t>
            </w:r>
          </w:p>
        </w:tc>
      </w:tr>
    </w:tbl>
    <w:p w:rsidR="00CA1CEE" w:rsidRPr="00CA1CEE" w:rsidRDefault="00CA1CEE" w:rsidP="00CA1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C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1CEE" w:rsidRPr="00CA1CEE" w:rsidRDefault="00CA1CEE" w:rsidP="00CA1CEE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A1CE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элементам прямых затрат</w:t>
      </w:r>
      <w:r w:rsidRPr="00CA1CE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на ремонтно-реставрационные работы по объектам культурного наследия (по состоянию на IV квартал 2020 г.)</w:t>
      </w:r>
    </w:p>
    <w:p w:rsidR="00CA1CEE" w:rsidRPr="00CA1CEE" w:rsidRDefault="00CA1CEE" w:rsidP="00CA1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CE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3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4505"/>
        <w:gridCol w:w="2065"/>
        <w:gridCol w:w="2534"/>
      </w:tblGrid>
      <w:tr w:rsidR="00CA1CEE" w:rsidRPr="00CA1CEE" w:rsidTr="00CA1CEE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 в редакции 2010</w:t>
            </w:r>
            <w:r w:rsidRPr="00CA1C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 в редакции 2014 г. и изм. и доп. 1,2,3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6,417 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6,303 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7,030 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7,077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24,765 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24,765 </w:t>
            </w:r>
          </w:p>
        </w:tc>
      </w:tr>
    </w:tbl>
    <w:p w:rsidR="00CA1CEE" w:rsidRPr="00CA1CEE" w:rsidRDefault="00CA1CEE" w:rsidP="00CA1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C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1CEE" w:rsidRPr="00CA1CEE" w:rsidRDefault="00CA1CEE" w:rsidP="00CA1CEE">
      <w:pPr>
        <w:spacing w:before="100" w:beforeAutospacing="1" w:after="0" w:line="240" w:lineRule="auto"/>
        <w:ind w:firstLine="284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A1CE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на погрузо-разгрузочные работы и перевозку грузов автомобильным транспортом</w:t>
      </w:r>
    </w:p>
    <w:p w:rsidR="00CA1CEE" w:rsidRPr="00CA1CEE" w:rsidRDefault="00CA1CEE" w:rsidP="00CA1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CE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4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6476"/>
        <w:gridCol w:w="2534"/>
      </w:tblGrid>
      <w:tr w:rsidR="00CA1CEE" w:rsidRPr="00CA1CEE" w:rsidTr="00CA1CEE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бетонных, железобетонных изделий, стеновых и перегородочных материалов (кирпич, блоки, камни, плиты и панели), лесоматериалов круглых и пиломатериалов бортовым автомобилем, </w:t>
            </w: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грузоподъемностью 15 т (Код 400004)  </w:t>
            </w: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 xml:space="preserve">(ТССЦ </w:t>
            </w:r>
            <w:proofErr w:type="spellStart"/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81-01-2001, таблица 03-01)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10,034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строительных грузов (кроме массовых навалочных, перевозимых автомобилями-самосвалами, а также бетонных и железобетонных изделий, стеновых и перегородочных материалов, лесоматериалов круглых и пиломатериалов, включенных в таблицу 03-01), бортовым автомобилем грузоподъемностью 5 т </w:t>
            </w: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 xml:space="preserve">(код 400001)   (ТССЦ </w:t>
            </w:r>
            <w:proofErr w:type="spellStart"/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81-01-2001, таблица 03-02) 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10,753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грузов автомобилями-самосвалами грузоподъемностью 10 т,</w:t>
            </w: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работающих вне карьера (код 400052) (ТССЦ </w:t>
            </w:r>
            <w:proofErr w:type="spellStart"/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81-01-2001, таблица 03-21)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11,712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грузов автомобилями-самосвалами из карьеров (щебень, песок) </w:t>
            </w: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(ТССЦ </w:t>
            </w:r>
            <w:proofErr w:type="spellStart"/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81-01-2001, таблица 03-22)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11,712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бетонных, железобетонных изделий, стеновых и </w:t>
            </w:r>
            <w:proofErr w:type="spellStart"/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перегородных</w:t>
            </w:r>
            <w:proofErr w:type="spellEnd"/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материалов (плит, панелей) панелевозом на автомобильном ходу, грузоподъемностью 25 т (таблица 03-31)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10,353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длинномерных труб </w:t>
            </w:r>
            <w:proofErr w:type="spellStart"/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трубоплетевозом</w:t>
            </w:r>
            <w:proofErr w:type="spellEnd"/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грузоподъемностью 12 т  </w:t>
            </w: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>(таблица 03-32)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8,139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Перевозка бетонных смесей и строительных растворов, готовых к употреблению, </w:t>
            </w:r>
            <w:proofErr w:type="spellStart"/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автобетоносмесителем</w:t>
            </w:r>
            <w:proofErr w:type="spellEnd"/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6 м3  (таблица 03-33)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8,434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Погрузо-разгрузочные работы при автомобильных перевозках </w:t>
            </w: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textWrapping" w:clear="all"/>
              <w:t xml:space="preserve">(ТССЦ </w:t>
            </w:r>
            <w:proofErr w:type="spellStart"/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81-01-2001)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13,055 </w:t>
            </w:r>
          </w:p>
        </w:tc>
      </w:tr>
    </w:tbl>
    <w:p w:rsidR="00CA1CEE" w:rsidRPr="00CA1CEE" w:rsidRDefault="00CA1CEE" w:rsidP="00CA1CEE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A1CE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на погрузо-разгрузочные работы при перевозке грузов железнодорожным транспортом</w:t>
      </w:r>
    </w:p>
    <w:p w:rsidR="00CA1CEE" w:rsidRPr="00CA1CEE" w:rsidRDefault="00CA1CEE" w:rsidP="00CA1CEE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A1CE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(по состоянию на IV квартал 2020 г.)</w:t>
      </w:r>
    </w:p>
    <w:p w:rsidR="00CA1CEE" w:rsidRPr="00CA1CEE" w:rsidRDefault="00CA1CEE" w:rsidP="00CA1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CE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5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7300"/>
        <w:gridCol w:w="1706"/>
      </w:tblGrid>
      <w:tr w:rsidR="00CA1CEE" w:rsidRPr="00CA1CEE" w:rsidTr="00CA1CEE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01.01.2001 г.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Индексы цен к провозной плате за перевозку </w:t>
            </w:r>
            <w:proofErr w:type="gramStart"/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 ж</w:t>
            </w:r>
            <w:proofErr w:type="gramEnd"/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/д транспортом: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класс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14,059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14,113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класс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15,512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Индексы цен на погрузочно-разгрузочные работы </w:t>
            </w:r>
            <w:proofErr w:type="gramStart"/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 ж</w:t>
            </w:r>
            <w:proofErr w:type="gramEnd"/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/д перевозках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18,390</w:t>
            </w:r>
          </w:p>
        </w:tc>
      </w:tr>
    </w:tbl>
    <w:p w:rsidR="00CA1CEE" w:rsidRPr="00CA1CEE" w:rsidRDefault="00CA1CEE" w:rsidP="00CA1CEE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A1CE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провозной плате за перевозку грузов автомобильным транспортом</w:t>
      </w:r>
    </w:p>
    <w:p w:rsidR="00CA1CEE" w:rsidRPr="00CA1CEE" w:rsidRDefault="00CA1CEE" w:rsidP="00CA1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CE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6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7508"/>
        <w:gridCol w:w="1502"/>
      </w:tblGrid>
      <w:tr w:rsidR="00CA1CEE" w:rsidRPr="00CA1CEE" w:rsidTr="00CA1CEE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бетонных и ж/бетонных изделий, стеновых панелей и перегородочных материалов (кирпич, камни, плиты, панели), лесоматериалов круглых и пиломатериалов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156,885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строительных грузов (кроме массовых навалочных, перевозимых автомобилям</w:t>
            </w:r>
            <w:proofErr w:type="gramStart"/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самосвалами, а также бетонных и ж/бетонных и перегородочных материалов (кирпич, блоки, плиты, панели), лесоматериалов круглых и пиломатериалов)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156,885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грузов автомобилями - самосвалами (работающими вне карьеров)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151,837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Перевозка грузов автомобилями - самосвалами из карьеров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146,325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Погрузочно-разгрузочные работы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256,426</w:t>
            </w:r>
          </w:p>
        </w:tc>
      </w:tr>
    </w:tbl>
    <w:p w:rsidR="00CA1CEE" w:rsidRPr="00CA1CEE" w:rsidRDefault="00CA1CEE" w:rsidP="00CA1CEE">
      <w:pPr>
        <w:spacing w:before="100" w:beforeAutospacing="1"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C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1CEE" w:rsidRPr="00CA1CEE" w:rsidRDefault="00CA1CEE" w:rsidP="00CA1C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C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Расчетные индексы изменения сметной стоимости </w:t>
      </w:r>
      <w:r w:rsidRPr="00CA1C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строительства, реконструкции, ремонта и  работ по благоустройству</w:t>
      </w:r>
      <w:r w:rsidRPr="00CA1C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 Кемеровской области</w:t>
      </w:r>
      <w:r w:rsidRPr="00CA1C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1CE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(для коммерческих организаций и индивидуальных предпринимателей)</w:t>
      </w:r>
    </w:p>
    <w:p w:rsidR="00CA1CEE" w:rsidRPr="00CA1CEE" w:rsidRDefault="00CA1CEE" w:rsidP="00CA1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C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Примечание:</w:t>
      </w:r>
      <w:r w:rsidRPr="00CA1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A1CE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расчете индексов приняты положения Методики расчета индексов изменения сметной стоимости строительства, утвержденной приказом Минстроя РФ от 5 июня 2019 г. № 326, Отраслевого соглашения по строительству и промышленности строительных материалов Российской Федерации на 2017-2020 годы, утвержденного Минстроем России, Профессиональным Союзом работников строительства и промышленности строительных материалов РФ, Общероссийским межотраслевым объединением работодателей «Российский Союз строителей» 03.04.2017, а также Кузбасского регионального соглашения</w:t>
      </w:r>
      <w:proofErr w:type="gramEnd"/>
      <w:r w:rsidRPr="00CA1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 Кемеровским областным союзом организаций профсоюзов «Федерация профсоюзных организаций Кузбасса», Коллегией Администрации Кемеровской области и работодателями Кемеровской области на 2019 - 2021 годы.</w:t>
      </w:r>
    </w:p>
    <w:p w:rsidR="00CA1CEE" w:rsidRPr="00CA1CEE" w:rsidRDefault="00CA1CEE" w:rsidP="00CA1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Среднемесячный  уровень оплаты труда рабочего </w:t>
      </w:r>
      <w:r w:rsidRPr="00CA1C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четвертого разряда</w:t>
      </w:r>
      <w:r w:rsidRPr="00CA1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занятого в строительной отрасли, на  территории  Кемеровской области  (с учетом  коэффициента инфляции) –  </w:t>
      </w:r>
      <w:r w:rsidRPr="00CA1C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50  773 рубля.</w:t>
      </w:r>
    </w:p>
    <w:p w:rsidR="00CA1CEE" w:rsidRPr="00CA1CEE" w:rsidRDefault="00CA1CEE" w:rsidP="00CA1CEE">
      <w:pPr>
        <w:spacing w:before="100" w:beforeAutospacing="1" w:after="0" w:line="240" w:lineRule="auto"/>
        <w:ind w:firstLine="284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A1CE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CA1CEE" w:rsidRPr="00CA1CEE" w:rsidRDefault="00CA1CEE" w:rsidP="00CA1CEE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A1CE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элементам прямых затрат</w:t>
      </w:r>
    </w:p>
    <w:p w:rsidR="00CA1CEE" w:rsidRPr="00CA1CEE" w:rsidRDefault="00CA1CEE" w:rsidP="00CA1CEE">
      <w:pPr>
        <w:spacing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CE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1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"/>
        <w:gridCol w:w="4411"/>
        <w:gridCol w:w="1220"/>
        <w:gridCol w:w="1408"/>
        <w:gridCol w:w="1032"/>
        <w:gridCol w:w="1032"/>
      </w:tblGrid>
      <w:tr w:rsidR="00CA1CEE" w:rsidRPr="00CA1CEE" w:rsidTr="00CA1CEE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148,744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86,479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6,837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7,280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179,238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105,434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7,415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7,248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383.125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303.105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26,928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26,928</w:t>
            </w:r>
          </w:p>
        </w:tc>
      </w:tr>
    </w:tbl>
    <w:p w:rsidR="00CA1CEE" w:rsidRPr="00CA1CEE" w:rsidRDefault="00CA1CEE" w:rsidP="00CA1CEE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A1CE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CA1CEE" w:rsidRPr="00CA1CEE" w:rsidRDefault="00CA1CEE" w:rsidP="00CA1CEE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A1CE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CA1CEE" w:rsidRPr="00CA1CEE" w:rsidRDefault="00CA1CEE" w:rsidP="00CA1CEE">
      <w:pPr>
        <w:spacing w:before="100" w:beforeAutospacing="1"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A1CE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Расчетные индексы к общей стоимости СМР, капитальных вложений, пусконаладочным работам</w:t>
      </w:r>
    </w:p>
    <w:p w:rsidR="00CA1CEE" w:rsidRPr="00CA1CEE" w:rsidRDefault="00CA1CEE" w:rsidP="00CA1CEE">
      <w:pPr>
        <w:spacing w:before="100"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CE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5"/>
        <w:gridCol w:w="4317"/>
        <w:gridCol w:w="1220"/>
        <w:gridCol w:w="1126"/>
        <w:gridCol w:w="1502"/>
        <w:gridCol w:w="845"/>
      </w:tblGrid>
      <w:tr w:rsidR="00CA1CEE" w:rsidRPr="00CA1CEE" w:rsidTr="00CA1CEE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250.170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152,543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12,557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11,181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капитальные вложения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154,939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12,781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10,062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пусконаладочные работы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342.350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26,416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26,416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оплату труда пусконаладочного персонала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303.105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26,928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26,928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2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 (УСН)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14,098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13,198</w:t>
            </w:r>
          </w:p>
        </w:tc>
      </w:tr>
    </w:tbl>
    <w:p w:rsidR="00CA1CEE" w:rsidRPr="00CA1CEE" w:rsidRDefault="00CA1CEE" w:rsidP="00CA1CEE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A1CE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CA1CEE" w:rsidRPr="00CA1CEE" w:rsidRDefault="00CA1CEE" w:rsidP="00CA1CE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C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1CEE" w:rsidRPr="00CA1CEE" w:rsidRDefault="00CA1CEE" w:rsidP="00CA1CEE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A1CE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к элементам прямых затрат на горнопроходческие работы при строительстве, реконструкции и техническом перевооружении шахт </w:t>
      </w:r>
      <w:r w:rsidRPr="00CA1CE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 w:type="textWrapping" w:clear="all"/>
      </w:r>
      <w:r w:rsidRPr="00CA1CE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(по состоянию на IV квартал 2020 г.)</w:t>
      </w:r>
    </w:p>
    <w:p w:rsidR="00CA1CEE" w:rsidRPr="00CA1CEE" w:rsidRDefault="00CA1CEE" w:rsidP="00CA1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C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1CE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Таблица № 3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7204"/>
        <w:gridCol w:w="1802"/>
      </w:tblGrid>
      <w:tr w:rsidR="00CA1CEE" w:rsidRPr="00CA1CEE" w:rsidTr="00CA1CEE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2010, 2014 г. и изм. и доп. 1,2,3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строительно-монтажные работы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11,659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горных строительных машин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8,023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6,450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сметной оплате труда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22,714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4 разряда шахтной поверхности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46 643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Уровень оплаты труда рабочего 5 разряда, занятого на </w:t>
            </w: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горнокапитальных</w:t>
            </w:r>
            <w:proofErr w:type="spellEnd"/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работах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98 373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5 разряда, занятого на</w:t>
            </w: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горнокапитальных</w:t>
            </w:r>
            <w:proofErr w:type="spellEnd"/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работах с опасными и вредными условиями труда 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108 240</w:t>
            </w:r>
          </w:p>
        </w:tc>
      </w:tr>
    </w:tbl>
    <w:p w:rsidR="00CA1CEE" w:rsidRPr="00CA1CEE" w:rsidRDefault="00CA1CEE" w:rsidP="00CA1CEE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A1CE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CA1CEE" w:rsidRPr="00CA1CEE" w:rsidRDefault="00CA1CEE" w:rsidP="00CA1CEE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A1CE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цен на изготовление неоновой рекламы </w:t>
      </w:r>
    </w:p>
    <w:p w:rsidR="00CA1CEE" w:rsidRPr="00CA1CEE" w:rsidRDefault="00CA1CEE" w:rsidP="00CA1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CE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Таблица № 4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"/>
        <w:gridCol w:w="6508"/>
        <w:gridCol w:w="1328"/>
        <w:gridCol w:w="1328"/>
      </w:tblGrid>
      <w:tr w:rsidR="00CA1CEE" w:rsidRPr="00CA1CEE" w:rsidTr="00CA1CEE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  2010 г.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  2014 г. и изм. и доп. 1,2,3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изготовление неоновой рекламы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7,905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8,065</w:t>
            </w:r>
          </w:p>
        </w:tc>
      </w:tr>
    </w:tbl>
    <w:p w:rsidR="00CA1CEE" w:rsidRPr="00CA1CEE" w:rsidRDefault="00CA1CEE" w:rsidP="00CA1CEE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A1CE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CA1CEE" w:rsidRPr="00CA1CEE" w:rsidRDefault="00CA1CEE" w:rsidP="00CA1CEE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A1CE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Расчетные индексы пересчета к сборнику «Ведомственные укрупненные </w:t>
      </w:r>
      <w:r w:rsidRPr="00CA1CE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единичные расценки (ВУЕР) на ремонт и техническое обслуживание </w:t>
      </w:r>
      <w:r w:rsidRPr="00CA1CE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 xml:space="preserve">электрических сетей </w:t>
      </w:r>
      <w:proofErr w:type="spellStart"/>
      <w:r w:rsidRPr="00CA1CE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энергообъединений</w:t>
      </w:r>
      <w:proofErr w:type="spellEnd"/>
      <w:r w:rsidRPr="00CA1CE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» </w:t>
      </w:r>
    </w:p>
    <w:p w:rsidR="00CA1CEE" w:rsidRPr="00CA1CEE" w:rsidRDefault="00CA1CEE" w:rsidP="00CA1C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CEE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gramStart"/>
      <w:r w:rsidRPr="00CA1CEE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proofErr w:type="gramEnd"/>
      <w:r w:rsidRPr="00CA1C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Воздушные линии, трансформаторные подстанции и распределительные пункты напряжением 0,38-20 </w:t>
      </w:r>
      <w:proofErr w:type="spellStart"/>
      <w:r w:rsidRPr="00CA1CEE">
        <w:rPr>
          <w:rFonts w:ascii="Times New Roman" w:eastAsia="Times New Roman" w:hAnsi="Times New Roman" w:cs="Times New Roman"/>
          <w:sz w:val="20"/>
          <w:szCs w:val="20"/>
          <w:lang w:eastAsia="ru-RU"/>
        </w:rPr>
        <w:t>кВ</w:t>
      </w:r>
      <w:proofErr w:type="spellEnd"/>
      <w:r w:rsidRPr="00CA1CEE">
        <w:rPr>
          <w:rFonts w:ascii="Times New Roman" w:eastAsia="Times New Roman" w:hAnsi="Times New Roman" w:cs="Times New Roman"/>
          <w:sz w:val="20"/>
          <w:szCs w:val="20"/>
          <w:lang w:eastAsia="ru-RU"/>
        </w:rPr>
        <w:t>  (ВУЕР-РС-2000) СО 153-34.20.815</w:t>
      </w:r>
      <w:r w:rsidRPr="00CA1C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В3 - Кабельные линии напряжением 0,38-10 </w:t>
      </w:r>
      <w:proofErr w:type="spellStart"/>
      <w:r w:rsidRPr="00CA1CEE">
        <w:rPr>
          <w:rFonts w:ascii="Times New Roman" w:eastAsia="Times New Roman" w:hAnsi="Times New Roman" w:cs="Times New Roman"/>
          <w:sz w:val="20"/>
          <w:szCs w:val="20"/>
          <w:lang w:eastAsia="ru-RU"/>
        </w:rPr>
        <w:t>кВ</w:t>
      </w:r>
      <w:proofErr w:type="spellEnd"/>
      <w:r w:rsidRPr="00CA1C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(ВУЕР-КЛ-2000) СО 153-34.20.816; </w:t>
      </w:r>
      <w:r w:rsidRPr="00CA1C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В11 - Испытание электрооборудования (ВУЕР-ИО-2000) СО 153-34.20.823</w:t>
      </w:r>
      <w:r w:rsidRPr="00CA1CEE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CA1CE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(по состоянию на IV квартал 2020 г.)</w:t>
      </w:r>
    </w:p>
    <w:p w:rsidR="00CA1CEE" w:rsidRPr="00CA1CEE" w:rsidRDefault="00CA1CEE" w:rsidP="00CA1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CEE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Таблица № 5</w:t>
      </w:r>
    </w:p>
    <w:tbl>
      <w:tblPr>
        <w:tblW w:w="50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7488"/>
        <w:gridCol w:w="1611"/>
      </w:tblGrid>
      <w:tr w:rsidR="00CA1CEE" w:rsidRPr="00CA1CEE" w:rsidTr="00CA1CEE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№ 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01.01.2001 г.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 на оплату труда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26,253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 на эксплуатацию машин и </w:t>
            </w:r>
            <w:proofErr w:type="spellStart"/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спецмеханизмов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4,392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вспомогательные материалы и изделия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6,575</w:t>
            </w:r>
          </w:p>
        </w:tc>
      </w:tr>
    </w:tbl>
    <w:p w:rsidR="00CA1CEE" w:rsidRPr="00CA1CEE" w:rsidRDefault="00CA1CEE" w:rsidP="00CA1CEE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A1CEE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lastRenderedPageBreak/>
        <w:t>Примечание:</w:t>
      </w:r>
      <w:r w:rsidRPr="00CA1CE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CA1CE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Расчеты в базисном уровне цен рекомендуется производить согласно указаниям общей части сборников.</w:t>
      </w:r>
      <w:r w:rsidRPr="00CA1CE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CA1CE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Затраты на основные материалы и изделия принимаются по фактической стоимости их приобретения с учетом транспортно-заготовительных расходов.</w:t>
      </w:r>
      <w:r w:rsidRPr="00CA1CE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CA1CE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При применении индексов следует дополнительно учитывать НДС.</w:t>
      </w:r>
      <w:r w:rsidRPr="00CA1CE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</w:r>
      <w:r w:rsidRPr="00CA1CE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  <w:t>Индексы пересчета к ВУЕР рассчитываются ежеквартально.</w:t>
      </w:r>
    </w:p>
    <w:p w:rsidR="00CA1CEE" w:rsidRPr="00CA1CEE" w:rsidRDefault="00CA1CEE" w:rsidP="00CA1CEE">
      <w:pPr>
        <w:spacing w:before="100" w:beforeAutospacing="1" w:after="10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A1CEE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</w:p>
    <w:p w:rsidR="00CA1CEE" w:rsidRPr="00CA1CEE" w:rsidRDefault="00CA1CEE" w:rsidP="00CA1C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C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1CEE" w:rsidRPr="00CA1CEE" w:rsidRDefault="00CA1CEE" w:rsidP="00CA1C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C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Расчетные индексы и показатели текущей стоимости на ремонтно-строительные работы для организаций ЖКХ по видам экономической деятельности, согласно отраслевому тарифному соглашению на 2017 – 2022 </w:t>
      </w:r>
      <w:proofErr w:type="spellStart"/>
      <w:r w:rsidRPr="00CA1C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г.г</w:t>
      </w:r>
      <w:proofErr w:type="spellEnd"/>
      <w:r w:rsidRPr="00CA1C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(рег. № 8/17-19 от 14.04.2017 г.)</w:t>
      </w:r>
    </w:p>
    <w:p w:rsidR="00CA1CEE" w:rsidRPr="00CA1CEE" w:rsidRDefault="00CA1CEE" w:rsidP="00CA1CEE">
      <w:pPr>
        <w:spacing w:before="100" w:beforeAutospacing="1"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CA1CEE"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> </w:t>
      </w:r>
    </w:p>
    <w:p w:rsidR="00CA1CEE" w:rsidRPr="00CA1CEE" w:rsidRDefault="00CA1CEE" w:rsidP="00CA1CEE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CEE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оплаты труда, расчетные индексы к сметной оплате труда рабочих в организациях жилищно-коммунальной отрасли</w:t>
      </w:r>
    </w:p>
    <w:p w:rsidR="00CA1CEE" w:rsidRPr="00CA1CEE" w:rsidRDefault="00CA1CEE" w:rsidP="00CA1CEE">
      <w:pPr>
        <w:spacing w:beforeAutospacing="1"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C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5"/>
        <w:gridCol w:w="1220"/>
      </w:tblGrid>
      <w:tr w:rsidR="00CA1CEE" w:rsidRPr="00CA1CEE" w:rsidTr="00CA1CEE">
        <w:trPr>
          <w:tblCellSpacing w:w="0" w:type="dxa"/>
        </w:trPr>
        <w:tc>
          <w:tcPr>
            <w:tcW w:w="4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 </w:t>
            </w:r>
            <w:r w:rsidRPr="00CA1C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четвертого разряда</w:t>
            </w: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организаций всех форм собственности жилищно-коммунальной отрасли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35 302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4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сметной оплате труда в уровне цен на 01.01.2000 года</w:t>
            </w: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(к ТСНБ-2001, в редакциях  2010 г.,  2014 г. с изм. и доп. 1, 2, 3) 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18,723</w:t>
            </w:r>
          </w:p>
        </w:tc>
      </w:tr>
    </w:tbl>
    <w:p w:rsidR="00CA1CEE" w:rsidRPr="00CA1CEE" w:rsidRDefault="00CA1CEE" w:rsidP="00CA1CE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C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1CEE" w:rsidRPr="00CA1CEE" w:rsidRDefault="00CA1CEE" w:rsidP="00CA1C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C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Текущий номинальный уровень часовой оплаты труда </w:t>
      </w:r>
    </w:p>
    <w:p w:rsidR="00CA1CEE" w:rsidRPr="00CA1CEE" w:rsidRDefault="00CA1CEE" w:rsidP="00CA1C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C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Норма рабочего времени в 2020 году:</w:t>
      </w:r>
      <w:proofErr w:type="gramStart"/>
      <w:r w:rsidRPr="00CA1C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CA1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40-часовой рабочей неделе – 1979 час.(t = 164,92 час./мес.), </w:t>
      </w:r>
      <w:r w:rsidRPr="00CA1CE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t – среднемесячное количество рабочих часов при 40-часовой рабочей неделе, час.</w:t>
      </w:r>
      <w:r w:rsidRPr="00CA1C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при 36-часовой рабочей неделе – 1780,6 час. (t = 148,38 час/мес.), </w:t>
      </w:r>
      <w:r w:rsidRPr="00CA1CE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  <w:t>t – среднемесячное количество рабочих часов.</w:t>
      </w:r>
    </w:p>
    <w:p w:rsidR="00CA1CEE" w:rsidRPr="00CA1CEE" w:rsidRDefault="00CA1CEE" w:rsidP="00CA1CEE">
      <w:pPr>
        <w:spacing w:before="100" w:beforeAutospacing="1" w:after="10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</w:pPr>
      <w:r w:rsidRPr="00CA1CEE">
        <w:rPr>
          <w:rFonts w:ascii="Times New Roman" w:eastAsia="Times New Roman" w:hAnsi="Times New Roman" w:cs="Times New Roman"/>
          <w:b/>
          <w:bCs/>
          <w:sz w:val="15"/>
          <w:szCs w:val="15"/>
          <w:lang w:eastAsia="ru-RU"/>
        </w:rPr>
        <w:t> </w:t>
      </w:r>
    </w:p>
    <w:p w:rsidR="00CA1CEE" w:rsidRPr="00CA1CEE" w:rsidRDefault="00CA1CEE" w:rsidP="00CA1C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C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оплаты труда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  труда </w:t>
      </w:r>
      <w:r w:rsidRPr="00CA1C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при 40-часовой рабочей неделе</w:t>
      </w:r>
      <w:proofErr w:type="gramStart"/>
      <w:r w:rsidRPr="00CA1C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CA1C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gramStart"/>
      <w:r w:rsidRPr="00CA1C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CA1C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соответствии с Методикой расчета индексов изменения сметной стоимости строительства, утвержденной приказом Минстроя РФ от 5 июня 2019 г. № 326) </w:t>
      </w:r>
    </w:p>
    <w:p w:rsidR="00CA1CEE" w:rsidRPr="00CA1CEE" w:rsidRDefault="00CA1CEE" w:rsidP="00CA1C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C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1"/>
        <w:gridCol w:w="764"/>
        <w:gridCol w:w="911"/>
        <w:gridCol w:w="643"/>
        <w:gridCol w:w="764"/>
        <w:gridCol w:w="911"/>
        <w:gridCol w:w="644"/>
        <w:gridCol w:w="764"/>
        <w:gridCol w:w="911"/>
        <w:gridCol w:w="627"/>
        <w:gridCol w:w="764"/>
        <w:gridCol w:w="911"/>
      </w:tblGrid>
      <w:tr w:rsidR="00CA1CEE" w:rsidRPr="00CA1CEE" w:rsidTr="00CA1CEE">
        <w:trPr>
          <w:tblCellSpacing w:w="0" w:type="dxa"/>
        </w:trPr>
        <w:tc>
          <w:tcPr>
            <w:tcW w:w="400" w:type="pct"/>
            <w:noWrap/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noWrap/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noWrap/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noWrap/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226.93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37426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253.37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41786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290.51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47911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344.96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56891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229.11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37785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255.68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42167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293.86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48463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349.53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57644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231.04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38103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258.27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42593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297.51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49065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355.61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58647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232.71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38379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260.70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42995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300.85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49617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361.39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59601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234.89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38738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263.13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43396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304.20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50169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367.17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60554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236.81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39056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265.26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43747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308.82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50931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373.25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61557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238.49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39332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267.70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44149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313.44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51693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379.03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62510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240.67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39691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270.13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44550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317.89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52426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385.06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63505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242.59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40008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273.48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45102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322.45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53179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390.84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64457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244.27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40286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276.82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45654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327.02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53932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396.62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65410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246.44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40643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280.47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46256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331.58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54684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5.9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402.76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66424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248.75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41024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283.82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46808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335.84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55386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6.0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408.54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67377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251.06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41405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287.17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47359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340.40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56139</w:t>
            </w: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noWrap/>
            <w:vAlign w:val="bottom"/>
            <w:hideMark/>
          </w:tcPr>
          <w:p w:rsidR="00CA1CEE" w:rsidRPr="00CA1CEE" w:rsidRDefault="00CA1CEE" w:rsidP="00CA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1CEE" w:rsidRPr="00CA1CEE" w:rsidRDefault="00CA1CEE" w:rsidP="00CA1C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C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оплаты труда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  труда </w:t>
      </w:r>
      <w:r w:rsidRPr="00CA1C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  <w:t>при 40-часовой рабочей неделе</w:t>
      </w:r>
      <w:proofErr w:type="gramStart"/>
      <w:r w:rsidRPr="00CA1C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CA1C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CA1CE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A1C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</w:t>
      </w:r>
      <w:proofErr w:type="gramStart"/>
      <w:r w:rsidRPr="00CA1C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proofErr w:type="gramEnd"/>
      <w:r w:rsidRPr="00CA1C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ля коммерческих организаций и индивидуальных предпринимателей) </w:t>
      </w:r>
    </w:p>
    <w:p w:rsidR="00CA1CEE" w:rsidRPr="00CA1CEE" w:rsidRDefault="00CA1CEE" w:rsidP="00CA1CE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C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794"/>
        <w:gridCol w:w="941"/>
        <w:gridCol w:w="603"/>
        <w:gridCol w:w="794"/>
        <w:gridCol w:w="941"/>
        <w:gridCol w:w="603"/>
        <w:gridCol w:w="794"/>
        <w:gridCol w:w="941"/>
        <w:gridCol w:w="603"/>
        <w:gridCol w:w="794"/>
        <w:gridCol w:w="941"/>
      </w:tblGrid>
      <w:tr w:rsidR="00CA1CEE" w:rsidRPr="00CA1CEE" w:rsidTr="00CA1CEE">
        <w:trPr>
          <w:tblCellSpacing w:w="0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A1CEE" w:rsidRPr="00CA1CEE" w:rsidRDefault="00CA1CEE" w:rsidP="00CA1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Разряд 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315.94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362.25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59743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70941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285.69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47117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318.82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52581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366.43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60431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435.84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71879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47513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322.05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53112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370.98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443.43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73130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290.18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53612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375.15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61870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450.64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74319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292.90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48304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379.32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62558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457.84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75508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330.77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54551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63508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465.43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76759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297.39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49046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333.81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55051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390.85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472.64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77947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49492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336.84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55552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396.39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65373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480.16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79188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302.50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49888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341.01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66312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487.36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80375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56928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407.77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494.56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81563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307.30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50680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349.74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57679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413.46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68188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502.23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82827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310.18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51155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353.91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58367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418.77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69064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509.43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84016</w:t>
            </w:r>
          </w:p>
        </w:tc>
      </w:tr>
      <w:tr w:rsidR="00CA1CEE" w:rsidRPr="00CA1CEE" w:rsidTr="00CA1CE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59055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424.46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C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bottom"/>
            <w:hideMark/>
          </w:tcPr>
          <w:p w:rsidR="00CA1CEE" w:rsidRPr="00CA1CEE" w:rsidRDefault="00CA1CEE" w:rsidP="00CA1C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A1CEE" w:rsidRPr="00CA1CEE" w:rsidRDefault="00CA1CEE" w:rsidP="00CA1C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C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</w:r>
    </w:p>
    <w:p w:rsidR="00CA1CEE" w:rsidRPr="00CA1CEE" w:rsidRDefault="00CA1CEE" w:rsidP="00CA1CE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C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A1CEE" w:rsidRPr="00CA1CEE" w:rsidRDefault="00CA1CEE" w:rsidP="00CA1CE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C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ГАУ КО "НЦЦС", к.э.н. </w:t>
      </w:r>
      <w:proofErr w:type="spellStart"/>
      <w:r w:rsidRPr="00CA1CEE">
        <w:rPr>
          <w:rFonts w:ascii="Times New Roman" w:eastAsia="Times New Roman" w:hAnsi="Times New Roman" w:cs="Times New Roman"/>
          <w:sz w:val="24"/>
          <w:szCs w:val="24"/>
          <w:lang w:eastAsia="ru-RU"/>
        </w:rPr>
        <w:t>Л.К.Нефёдова</w:t>
      </w:r>
      <w:proofErr w:type="spellEnd"/>
    </w:p>
    <w:p w:rsidR="00375C62" w:rsidRDefault="00375C62">
      <w:bookmarkStart w:id="0" w:name="_GoBack"/>
      <w:bookmarkEnd w:id="0"/>
    </w:p>
    <w:sectPr w:rsidR="00375C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CEE"/>
    <w:rsid w:val="00375C62"/>
    <w:rsid w:val="00CA1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A1C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CA1CE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CA1CE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1C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A1C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A1CEE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CA1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1CEE"/>
    <w:rPr>
      <w:b/>
      <w:bCs/>
    </w:rPr>
  </w:style>
  <w:style w:type="character" w:styleId="a5">
    <w:name w:val="Hyperlink"/>
    <w:basedOn w:val="a0"/>
    <w:uiPriority w:val="99"/>
    <w:semiHidden/>
    <w:unhideWhenUsed/>
    <w:rsid w:val="00CA1CE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A1CEE"/>
    <w:rPr>
      <w:color w:val="800080"/>
      <w:u w:val="single"/>
    </w:rPr>
  </w:style>
  <w:style w:type="character" w:styleId="a7">
    <w:name w:val="Emphasis"/>
    <w:basedOn w:val="a0"/>
    <w:uiPriority w:val="20"/>
    <w:qFormat/>
    <w:rsid w:val="00CA1CEE"/>
    <w:rPr>
      <w:i/>
      <w:iCs/>
    </w:rPr>
  </w:style>
  <w:style w:type="paragraph" w:customStyle="1" w:styleId="western">
    <w:name w:val="western"/>
    <w:basedOn w:val="a"/>
    <w:rsid w:val="00CA1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A1C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CA1CE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CA1CE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1CE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A1C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A1CEE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CA1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1CEE"/>
    <w:rPr>
      <w:b/>
      <w:bCs/>
    </w:rPr>
  </w:style>
  <w:style w:type="character" w:styleId="a5">
    <w:name w:val="Hyperlink"/>
    <w:basedOn w:val="a0"/>
    <w:uiPriority w:val="99"/>
    <w:semiHidden/>
    <w:unhideWhenUsed/>
    <w:rsid w:val="00CA1CEE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A1CEE"/>
    <w:rPr>
      <w:color w:val="800080"/>
      <w:u w:val="single"/>
    </w:rPr>
  </w:style>
  <w:style w:type="character" w:styleId="a7">
    <w:name w:val="Emphasis"/>
    <w:basedOn w:val="a0"/>
    <w:uiPriority w:val="20"/>
    <w:qFormat/>
    <w:rsid w:val="00CA1CEE"/>
    <w:rPr>
      <w:i/>
      <w:iCs/>
    </w:rPr>
  </w:style>
  <w:style w:type="paragraph" w:customStyle="1" w:styleId="western">
    <w:name w:val="western"/>
    <w:basedOn w:val="a"/>
    <w:rsid w:val="00CA1C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4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87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42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46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2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kemrccs.ru/" TargetMode="External"/><Relationship Id="rId5" Type="http://schemas.openxmlformats.org/officeDocument/2006/relationships/hyperlink" Target="mailto:centrum@Kuzbass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2051</Words>
  <Characters>11695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shelkovata</dc:creator>
  <cp:lastModifiedBy>shelkovata</cp:lastModifiedBy>
  <cp:revision>1</cp:revision>
  <dcterms:created xsi:type="dcterms:W3CDTF">2020-11-05T03:39:00Z</dcterms:created>
  <dcterms:modified xsi:type="dcterms:W3CDTF">2020-11-05T03:40:00Z</dcterms:modified>
</cp:coreProperties>
</file>