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0" w:rsidRDefault="00DC4B6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.2pt;margin-top:0;width:52.3pt;height:61.45pt;z-index:-251660288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B62AF0" w:rsidRDefault="00B62AF0">
      <w:pPr>
        <w:spacing w:line="360" w:lineRule="exact"/>
      </w:pPr>
    </w:p>
    <w:p w:rsidR="00B62AF0" w:rsidRDefault="00B62AF0">
      <w:pPr>
        <w:spacing w:line="240" w:lineRule="exact"/>
        <w:rPr>
          <w:sz w:val="19"/>
          <w:szCs w:val="19"/>
        </w:rPr>
      </w:pPr>
    </w:p>
    <w:p w:rsidR="00B62AF0" w:rsidRPr="00C64D98" w:rsidRDefault="00DC4B63">
      <w:pPr>
        <w:pStyle w:val="30"/>
        <w:shd w:val="clear" w:color="auto" w:fill="auto"/>
        <w:ind w:left="4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1.75pt;margin-top:8.65pt;width:138.15pt;height:24pt;z-index:-251657216;mso-wrap-distance-left:97.2pt;mso-wrap-distance-top:6.25pt;mso-wrap-distance-right:5pt;mso-wrap-distance-bottom:166.9pt;mso-position-horizontal-relative:margin" filled="f" stroked="f">
            <v:textbox style="mso-next-textbox:#_x0000_s1027;mso-fit-shape-to-text:t" inset="0,0,0,0">
              <w:txbxContent>
                <w:p w:rsidR="00B62AF0" w:rsidRPr="003679BC" w:rsidRDefault="004B0558">
                  <w:pPr>
                    <w:pStyle w:val="20"/>
                    <w:shd w:val="clear" w:color="auto" w:fill="auto"/>
                    <w:spacing w:before="0" w:line="240" w:lineRule="exact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679BC">
                    <w:rPr>
                      <w:rStyle w:val="2Exact"/>
                      <w:rFonts w:ascii="Times New Roman" w:hAnsi="Times New Roman" w:cs="Times New Roman"/>
                      <w:sz w:val="26"/>
                      <w:szCs w:val="26"/>
                    </w:rPr>
                    <w:t>По списку рассылки</w:t>
                  </w:r>
                </w:p>
              </w:txbxContent>
            </v:textbox>
            <w10:wrap type="square" side="left" anchorx="margin"/>
          </v:shape>
        </w:pict>
      </w:r>
      <w:r w:rsidR="004B0558" w:rsidRPr="00C64D98">
        <w:rPr>
          <w:rFonts w:ascii="Times New Roman" w:hAnsi="Times New Roman" w:cs="Times New Roman"/>
          <w:b/>
          <w:sz w:val="20"/>
          <w:szCs w:val="20"/>
        </w:rPr>
        <w:t>МИНИСТЕРСТВО</w:t>
      </w:r>
      <w:r w:rsidR="004B0558" w:rsidRPr="00C64D98">
        <w:rPr>
          <w:rFonts w:ascii="Times New Roman" w:hAnsi="Times New Roman" w:cs="Times New Roman"/>
          <w:b/>
          <w:sz w:val="20"/>
          <w:szCs w:val="20"/>
        </w:rPr>
        <w:br/>
        <w:t>СТРОИТЕЛЬСТВА И ЖИЛИЩНО-</w:t>
      </w:r>
      <w:r w:rsidR="004B0558" w:rsidRPr="00C64D98">
        <w:rPr>
          <w:rFonts w:ascii="Times New Roman" w:hAnsi="Times New Roman" w:cs="Times New Roman"/>
          <w:b/>
          <w:sz w:val="20"/>
          <w:szCs w:val="20"/>
        </w:rPr>
        <w:br/>
        <w:t>КОММУНАЛЬНОГО</w:t>
      </w:r>
      <w:r w:rsidR="004B0558" w:rsidRPr="00C64D98">
        <w:rPr>
          <w:rStyle w:val="3Tahoma12pt"/>
          <w:rFonts w:ascii="Times New Roman" w:hAnsi="Times New Roman" w:cs="Times New Roman"/>
          <w:b/>
          <w:sz w:val="20"/>
          <w:szCs w:val="20"/>
        </w:rPr>
        <w:t xml:space="preserve"> </w:t>
      </w:r>
      <w:r w:rsidR="004B0558" w:rsidRPr="00C64D98">
        <w:rPr>
          <w:rFonts w:ascii="Times New Roman" w:hAnsi="Times New Roman" w:cs="Times New Roman"/>
          <w:b/>
          <w:sz w:val="20"/>
          <w:szCs w:val="20"/>
        </w:rPr>
        <w:t>ХОЗЯЙСТВА</w:t>
      </w:r>
      <w:r w:rsidR="004B0558" w:rsidRPr="00C64D98">
        <w:rPr>
          <w:rFonts w:ascii="Times New Roman" w:hAnsi="Times New Roman" w:cs="Times New Roman"/>
          <w:b/>
          <w:sz w:val="20"/>
          <w:szCs w:val="20"/>
        </w:rPr>
        <w:br/>
        <w:t>РОССИЙСКОЙ  ФЕДЕРАЦИИ</w:t>
      </w:r>
    </w:p>
    <w:p w:rsidR="00B62AF0" w:rsidRPr="001148D5" w:rsidRDefault="004B0558" w:rsidP="00C64D98">
      <w:pPr>
        <w:pStyle w:val="30"/>
        <w:shd w:val="clear" w:color="auto" w:fill="auto"/>
        <w:spacing w:before="120" w:after="120"/>
        <w:ind w:left="459"/>
        <w:rPr>
          <w:sz w:val="20"/>
          <w:szCs w:val="20"/>
        </w:rPr>
      </w:pPr>
      <w:r w:rsidRPr="001148D5">
        <w:rPr>
          <w:sz w:val="20"/>
          <w:szCs w:val="20"/>
        </w:rPr>
        <w:t>(МИНСТРОЙ РОССИИ)</w:t>
      </w:r>
    </w:p>
    <w:p w:rsidR="00B62AF0" w:rsidRPr="00C64D98" w:rsidRDefault="004B0558" w:rsidP="001148D5">
      <w:pPr>
        <w:pStyle w:val="30"/>
        <w:shd w:val="clear" w:color="auto" w:fill="auto"/>
        <w:spacing w:before="190" w:after="240" w:line="254" w:lineRule="exact"/>
        <w:ind w:left="459"/>
        <w:rPr>
          <w:rFonts w:ascii="Times New Roman" w:hAnsi="Times New Roman" w:cs="Times New Roman"/>
          <w:b/>
          <w:sz w:val="20"/>
          <w:szCs w:val="20"/>
        </w:rPr>
      </w:pPr>
      <w:r w:rsidRPr="00C64D98">
        <w:rPr>
          <w:rFonts w:ascii="Times New Roman" w:hAnsi="Times New Roman" w:cs="Times New Roman"/>
          <w:b/>
          <w:sz w:val="20"/>
          <w:szCs w:val="20"/>
        </w:rPr>
        <w:t>ПЕРВЫЙ 3АМЕСТИТЕЛЬ</w:t>
      </w:r>
      <w:r w:rsidRPr="00C64D98">
        <w:rPr>
          <w:rFonts w:ascii="Times New Roman" w:hAnsi="Times New Roman" w:cs="Times New Roman"/>
          <w:b/>
          <w:sz w:val="20"/>
          <w:szCs w:val="20"/>
        </w:rPr>
        <w:br/>
        <w:t>МИНИСТРА</w:t>
      </w:r>
    </w:p>
    <w:p w:rsidR="001148D5" w:rsidRPr="001148D5" w:rsidRDefault="001148D5" w:rsidP="00C64D98">
      <w:pPr>
        <w:pStyle w:val="30"/>
        <w:shd w:val="clear" w:color="auto" w:fill="auto"/>
        <w:spacing w:after="240" w:line="240" w:lineRule="auto"/>
        <w:ind w:left="45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Садовая-Самотечная ул., д. 10/23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строение 1, Москва, </w:t>
      </w:r>
      <w:r w:rsidRPr="001148D5">
        <w:rPr>
          <w:rFonts w:ascii="Times New Roman" w:hAnsi="Times New Roman" w:cs="Times New Roman"/>
          <w:i/>
          <w:sz w:val="20"/>
          <w:szCs w:val="20"/>
        </w:rPr>
        <w:t>127994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C64D98" w:rsidRPr="00C64D98">
        <w:rPr>
          <w:rFonts w:ascii="Times New Roman" w:hAnsi="Times New Roman" w:cs="Times New Roman"/>
          <w:i/>
          <w:sz w:val="20"/>
          <w:szCs w:val="20"/>
        </w:rPr>
        <w:t>(495) 734-85-80</w:t>
      </w:r>
      <w:r w:rsidR="00C64D98">
        <w:rPr>
          <w:rFonts w:ascii="Times New Roman" w:hAnsi="Times New Roman" w:cs="Times New Roman"/>
          <w:i/>
          <w:sz w:val="20"/>
          <w:szCs w:val="20"/>
        </w:rPr>
        <w:t xml:space="preserve">, факс </w:t>
      </w:r>
      <w:r w:rsidR="00C64D98" w:rsidRPr="00C64D98">
        <w:rPr>
          <w:rFonts w:ascii="Times New Roman" w:hAnsi="Times New Roman" w:cs="Times New Roman"/>
          <w:i/>
          <w:sz w:val="20"/>
          <w:szCs w:val="20"/>
        </w:rPr>
        <w:t>(495) 734-85-90</w:t>
      </w:r>
    </w:p>
    <w:p w:rsidR="00B62AF0" w:rsidRPr="000A1AA6" w:rsidRDefault="00191EB8">
      <w:pPr>
        <w:pStyle w:val="70"/>
        <w:shd w:val="clear" w:color="auto" w:fill="auto"/>
        <w:tabs>
          <w:tab w:val="left" w:leader="underscore" w:pos="2526"/>
        </w:tabs>
        <w:spacing w:before="0" w:after="182" w:line="260" w:lineRule="exact"/>
        <w:ind w:left="740"/>
        <w:rPr>
          <w:rFonts w:ascii="Times New Roman" w:hAnsi="Times New Roman" w:cs="Times New Roman"/>
          <w:b/>
        </w:rPr>
      </w:pPr>
      <w:r w:rsidRPr="000A1AA6">
        <w:rPr>
          <w:rStyle w:val="713pt-1pt"/>
          <w:rFonts w:ascii="Times New Roman" w:hAnsi="Times New Roman" w:cs="Times New Roman"/>
          <w:b/>
          <w:u w:val="single"/>
        </w:rPr>
        <w:t xml:space="preserve">   </w:t>
      </w:r>
      <w:r w:rsidR="004B0558" w:rsidRPr="00C64D98">
        <w:rPr>
          <w:rStyle w:val="713pt-1pt"/>
          <w:rFonts w:ascii="Times New Roman" w:hAnsi="Times New Roman" w:cs="Times New Roman"/>
          <w:u w:val="single"/>
        </w:rPr>
        <w:t>23. 03. 2015</w:t>
      </w:r>
      <w:r w:rsidRPr="000A1AA6">
        <w:rPr>
          <w:rStyle w:val="713pt-1pt"/>
          <w:rFonts w:ascii="Times New Roman" w:hAnsi="Times New Roman" w:cs="Times New Roman"/>
          <w:b/>
          <w:u w:val="single"/>
        </w:rPr>
        <w:t xml:space="preserve">  </w:t>
      </w:r>
      <w:r w:rsidRPr="000A1AA6">
        <w:rPr>
          <w:rStyle w:val="713pt-1pt"/>
          <w:rFonts w:ascii="Times New Roman" w:hAnsi="Times New Roman" w:cs="Times New Roman"/>
          <w:b/>
        </w:rPr>
        <w:t xml:space="preserve"> </w:t>
      </w:r>
      <w:r w:rsidRPr="00C64D98">
        <w:rPr>
          <w:rStyle w:val="713pt-1pt"/>
          <w:rFonts w:ascii="Times New Roman" w:hAnsi="Times New Roman" w:cs="Times New Roman"/>
          <w:b/>
          <w:i/>
        </w:rPr>
        <w:t>№</w:t>
      </w:r>
      <w:r w:rsidRPr="000A1AA6">
        <w:rPr>
          <w:rStyle w:val="713pt-1pt"/>
          <w:rFonts w:ascii="Times New Roman" w:hAnsi="Times New Roman" w:cs="Times New Roman"/>
          <w:b/>
        </w:rPr>
        <w:t xml:space="preserve"> </w:t>
      </w:r>
      <w:r w:rsidRPr="000A1AA6">
        <w:rPr>
          <w:rStyle w:val="713pt-1pt"/>
          <w:rFonts w:ascii="Times New Roman" w:hAnsi="Times New Roman" w:cs="Times New Roman"/>
          <w:b/>
          <w:u w:val="single"/>
        </w:rPr>
        <w:t xml:space="preserve">  </w:t>
      </w:r>
      <w:r w:rsidR="004B0558" w:rsidRPr="00C64D98">
        <w:rPr>
          <w:rStyle w:val="713pt-1pt"/>
          <w:rFonts w:ascii="Times New Roman" w:hAnsi="Times New Roman" w:cs="Times New Roman"/>
          <w:u w:val="single"/>
        </w:rPr>
        <w:t>7830-Л</w:t>
      </w:r>
      <w:r w:rsidR="00656052">
        <w:rPr>
          <w:rStyle w:val="713pt-1pt"/>
          <w:rFonts w:ascii="Times New Roman" w:hAnsi="Times New Roman" w:cs="Times New Roman"/>
          <w:u w:val="single"/>
        </w:rPr>
        <w:t>С</w:t>
      </w:r>
      <w:bookmarkStart w:id="0" w:name="_GoBack"/>
      <w:bookmarkEnd w:id="0"/>
      <w:r w:rsidR="004B0558" w:rsidRPr="00C64D98">
        <w:rPr>
          <w:rStyle w:val="713pt-1pt"/>
          <w:rFonts w:ascii="Times New Roman" w:hAnsi="Times New Roman" w:cs="Times New Roman"/>
          <w:u w:val="single"/>
        </w:rPr>
        <w:t>/03</w:t>
      </w:r>
      <w:r w:rsidRPr="000A1AA6">
        <w:rPr>
          <w:rStyle w:val="713pt-1pt"/>
          <w:rFonts w:ascii="Times New Roman" w:hAnsi="Times New Roman" w:cs="Times New Roman"/>
          <w:b/>
          <w:u w:val="single"/>
        </w:rPr>
        <w:t xml:space="preserve">  </w:t>
      </w:r>
      <w:r w:rsidR="000A1AA6">
        <w:rPr>
          <w:rStyle w:val="713pt-1pt"/>
          <w:rFonts w:ascii="Times New Roman" w:hAnsi="Times New Roman" w:cs="Times New Roman"/>
          <w:b/>
          <w:u w:val="single"/>
        </w:rPr>
        <w:t> </w:t>
      </w:r>
    </w:p>
    <w:p w:rsidR="00B62AF0" w:rsidRDefault="004B0558">
      <w:pPr>
        <w:pStyle w:val="80"/>
        <w:shd w:val="clear" w:color="auto" w:fill="auto"/>
        <w:tabs>
          <w:tab w:val="left" w:leader="underscore" w:pos="1638"/>
          <w:tab w:val="left" w:leader="underscore" w:pos="1739"/>
          <w:tab w:val="left" w:leader="underscore" w:pos="2295"/>
        </w:tabs>
        <w:spacing w:before="0" w:after="510" w:line="170" w:lineRule="exact"/>
        <w:ind w:left="740"/>
        <w:rPr>
          <w:rStyle w:val="885pt0pt"/>
        </w:rPr>
      </w:pPr>
      <w:r>
        <w:rPr>
          <w:rStyle w:val="885pt0pt"/>
        </w:rPr>
        <w:t>На №</w:t>
      </w:r>
      <w:r w:rsidR="000A1AA6" w:rsidRPr="000A1AA6">
        <w:rPr>
          <w:u w:val="single"/>
        </w:rPr>
        <w:tab/>
      </w:r>
      <w:r w:rsidR="000A1AA6" w:rsidRPr="000A1AA6">
        <w:rPr>
          <w:u w:val="single"/>
        </w:rPr>
        <w:tab/>
      </w:r>
      <w:r w:rsidR="000A1AA6" w:rsidRPr="000A1AA6">
        <w:rPr>
          <w:u w:val="single"/>
        </w:rPr>
        <w:tab/>
      </w:r>
      <w:r w:rsidR="000A1AA6" w:rsidRPr="000A1AA6">
        <w:rPr>
          <w:u w:val="single"/>
        </w:rPr>
        <w:tab/>
      </w:r>
      <w:r>
        <w:t xml:space="preserve"> </w:t>
      </w:r>
      <w:r>
        <w:rPr>
          <w:rStyle w:val="885pt0pt"/>
        </w:rPr>
        <w:t>от</w:t>
      </w:r>
      <w:r w:rsidR="000A1AA6" w:rsidRPr="000A1AA6">
        <w:rPr>
          <w:rStyle w:val="885pt0pt"/>
          <w:u w:val="single"/>
        </w:rPr>
        <w:tab/>
        <w:t xml:space="preserve">          </w:t>
      </w:r>
    </w:p>
    <w:p w:rsidR="00191EB8" w:rsidRDefault="00191EB8" w:rsidP="00191EB8">
      <w:pPr>
        <w:pStyle w:val="20"/>
        <w:shd w:val="clear" w:color="auto" w:fill="auto"/>
        <w:spacing w:before="60" w:after="60"/>
        <w:ind w:firstLine="578"/>
        <w:rPr>
          <w:rFonts w:ascii="Times New Roman" w:hAnsi="Times New Roman" w:cs="Times New Roman"/>
          <w:sz w:val="26"/>
          <w:szCs w:val="26"/>
        </w:rPr>
      </w:pPr>
    </w:p>
    <w:p w:rsidR="00B62AF0" w:rsidRPr="00191EB8" w:rsidRDefault="00191EB8" w:rsidP="00191EB8">
      <w:pPr>
        <w:pStyle w:val="20"/>
        <w:shd w:val="clear" w:color="auto" w:fill="auto"/>
        <w:spacing w:before="60" w:after="60"/>
        <w:ind w:firstLine="578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 xml:space="preserve">Министерство строительства и  </w:t>
      </w:r>
      <w:r w:rsidR="004B0558" w:rsidRPr="00191EB8">
        <w:rPr>
          <w:rFonts w:ascii="Times New Roman" w:hAnsi="Times New Roman" w:cs="Times New Roman"/>
          <w:sz w:val="26"/>
          <w:szCs w:val="26"/>
        </w:rPr>
        <w:t>жилищно-коммунального хозяйства Российской</w:t>
      </w:r>
      <w:r w:rsidR="004B0558" w:rsidRPr="00191EB8">
        <w:rPr>
          <w:rFonts w:ascii="Times New Roman" w:hAnsi="Times New Roman" w:cs="Times New Roman"/>
          <w:sz w:val="26"/>
          <w:szCs w:val="26"/>
        </w:rPr>
        <w:br/>
        <w:t xml:space="preserve">Федерации информирует </w:t>
      </w:r>
      <w:r w:rsidR="004B0558" w:rsidRPr="000A1AA6">
        <w:rPr>
          <w:rFonts w:ascii="Times New Roman" w:hAnsi="Times New Roman" w:cs="Times New Roman"/>
          <w:color w:val="0000FF"/>
          <w:sz w:val="26"/>
          <w:szCs w:val="26"/>
        </w:rPr>
        <w:t>по вопросам применения сметной документации</w:t>
      </w:r>
      <w:r w:rsidR="004B0558" w:rsidRPr="00191EB8">
        <w:rPr>
          <w:rFonts w:ascii="Times New Roman" w:hAnsi="Times New Roman" w:cs="Times New Roman"/>
          <w:sz w:val="26"/>
          <w:szCs w:val="26"/>
        </w:rPr>
        <w:t>,</w:t>
      </w:r>
      <w:r w:rsidR="004B0558" w:rsidRPr="00191EB8">
        <w:rPr>
          <w:rFonts w:ascii="Times New Roman" w:hAnsi="Times New Roman" w:cs="Times New Roman"/>
          <w:sz w:val="26"/>
          <w:szCs w:val="26"/>
        </w:rPr>
        <w:br/>
        <w:t>разрабатываемой с использованием сметных нормативов, включенных</w:t>
      </w:r>
      <w:r w:rsidR="004B0558" w:rsidRPr="00191EB8">
        <w:rPr>
          <w:rFonts w:ascii="Times New Roman" w:hAnsi="Times New Roman" w:cs="Times New Roman"/>
          <w:sz w:val="26"/>
          <w:szCs w:val="26"/>
        </w:rPr>
        <w:br/>
        <w:t xml:space="preserve">в федеральный реестр сметных нормативов </w:t>
      </w:r>
      <w:r w:rsidR="004B0558" w:rsidRPr="000A1AA6">
        <w:rPr>
          <w:rFonts w:ascii="Times New Roman" w:hAnsi="Times New Roman" w:cs="Times New Roman"/>
          <w:color w:val="0000FF"/>
          <w:sz w:val="26"/>
          <w:szCs w:val="26"/>
        </w:rPr>
        <w:t>для расчетов за выполненные работы при</w:t>
      </w:r>
      <w:r w:rsidR="004B0558" w:rsidRPr="000A1AA6">
        <w:rPr>
          <w:rFonts w:ascii="Times New Roman" w:hAnsi="Times New Roman" w:cs="Times New Roman"/>
          <w:color w:val="0000FF"/>
          <w:sz w:val="26"/>
          <w:szCs w:val="26"/>
        </w:rPr>
        <w:br/>
        <w:t>реализации государственных контрактов на строительство</w:t>
      </w:r>
      <w:r w:rsidR="004B0558" w:rsidRPr="00191EB8">
        <w:rPr>
          <w:rFonts w:ascii="Times New Roman" w:hAnsi="Times New Roman" w:cs="Times New Roman"/>
          <w:sz w:val="26"/>
          <w:szCs w:val="26"/>
        </w:rPr>
        <w:t xml:space="preserve"> объектов капитального</w:t>
      </w:r>
      <w:r w:rsidR="004B0558" w:rsidRPr="00191EB8">
        <w:rPr>
          <w:rFonts w:ascii="Times New Roman" w:hAnsi="Times New Roman" w:cs="Times New Roman"/>
          <w:sz w:val="26"/>
          <w:szCs w:val="26"/>
        </w:rPr>
        <w:br/>
        <w:t>строительства.</w:t>
      </w:r>
    </w:p>
    <w:p w:rsidR="00B62AF0" w:rsidRPr="00191EB8" w:rsidRDefault="004B0558" w:rsidP="00191EB8">
      <w:pPr>
        <w:pStyle w:val="20"/>
        <w:shd w:val="clear" w:color="auto" w:fill="auto"/>
        <w:spacing w:before="60" w:after="60"/>
        <w:ind w:firstLine="580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Определение сметной стоимости объектов капитального строительства,</w:t>
      </w:r>
      <w:r w:rsidRPr="00191EB8">
        <w:rPr>
          <w:rFonts w:ascii="Times New Roman" w:hAnsi="Times New Roman" w:cs="Times New Roman"/>
          <w:sz w:val="26"/>
          <w:szCs w:val="26"/>
        </w:rPr>
        <w:br/>
        <w:t>строительство которых финансируется с привлечением средств федерального</w:t>
      </w:r>
      <w:r w:rsidRPr="00191EB8">
        <w:rPr>
          <w:rFonts w:ascii="Times New Roman" w:hAnsi="Times New Roman" w:cs="Times New Roman"/>
          <w:sz w:val="26"/>
          <w:szCs w:val="26"/>
        </w:rPr>
        <w:br/>
        <w:t>бюджета, осуществляется на стадиях разработки проектной документации,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проведении проверки достоверности </w:t>
      </w:r>
      <w:r w:rsidRPr="00191EB8">
        <w:rPr>
          <w:rStyle w:val="21"/>
          <w:rFonts w:ascii="Times New Roman" w:hAnsi="Times New Roman" w:cs="Times New Roman"/>
          <w:sz w:val="26"/>
          <w:szCs w:val="26"/>
        </w:rPr>
        <w:t>определения сметной стоимости</w:t>
      </w:r>
      <w:r w:rsidRPr="00191EB8">
        <w:rPr>
          <w:rStyle w:val="21"/>
          <w:rFonts w:ascii="Times New Roman" w:hAnsi="Times New Roman" w:cs="Times New Roman"/>
          <w:sz w:val="26"/>
          <w:szCs w:val="26"/>
        </w:rPr>
        <w:br/>
      </w:r>
      <w:r w:rsidRPr="00191EB8">
        <w:rPr>
          <w:rFonts w:ascii="Times New Roman" w:hAnsi="Times New Roman" w:cs="Times New Roman"/>
          <w:sz w:val="26"/>
          <w:szCs w:val="26"/>
        </w:rPr>
        <w:t>и определении начальной (максимальной) цены контракта.</w:t>
      </w:r>
    </w:p>
    <w:p w:rsidR="00B62AF0" w:rsidRPr="00191EB8" w:rsidRDefault="004B0558" w:rsidP="00191EB8">
      <w:pPr>
        <w:pStyle w:val="20"/>
        <w:shd w:val="clear" w:color="auto" w:fill="auto"/>
        <w:spacing w:before="60" w:after="60"/>
        <w:ind w:firstLine="580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</w:t>
      </w:r>
      <w:r w:rsidRPr="00191EB8">
        <w:rPr>
          <w:rFonts w:ascii="Times New Roman" w:hAnsi="Times New Roman" w:cs="Times New Roman"/>
          <w:sz w:val="26"/>
          <w:szCs w:val="26"/>
        </w:rPr>
        <w:br/>
        <w:t>от 16 февраля 2008 г. № 87 «О составе разделов проектной документации</w:t>
      </w:r>
      <w:r w:rsidRPr="00191EB8">
        <w:rPr>
          <w:rFonts w:ascii="Times New Roman" w:hAnsi="Times New Roman" w:cs="Times New Roman"/>
          <w:sz w:val="26"/>
          <w:szCs w:val="26"/>
        </w:rPr>
        <w:br/>
        <w:t>и требованиях к их содержанию» разрабатывается проектная документация,</w:t>
      </w:r>
      <w:r w:rsidRPr="00191EB8">
        <w:rPr>
          <w:rFonts w:ascii="Times New Roman" w:hAnsi="Times New Roman" w:cs="Times New Roman"/>
          <w:sz w:val="26"/>
          <w:szCs w:val="26"/>
        </w:rPr>
        <w:br/>
        <w:t>в том числе сметная документация, включающая сводку затрат, сводный сметный</w:t>
      </w:r>
      <w:r w:rsidRPr="00191EB8">
        <w:rPr>
          <w:rFonts w:ascii="Times New Roman" w:hAnsi="Times New Roman" w:cs="Times New Roman"/>
          <w:sz w:val="26"/>
          <w:szCs w:val="26"/>
        </w:rPr>
        <w:br/>
        <w:t>расчет стоимости строительства, объектные и локальные сметные расчеты (сметы),</w:t>
      </w:r>
      <w:r w:rsidRPr="00191EB8">
        <w:rPr>
          <w:rFonts w:ascii="Times New Roman" w:hAnsi="Times New Roman" w:cs="Times New Roman"/>
          <w:sz w:val="26"/>
          <w:szCs w:val="26"/>
        </w:rPr>
        <w:br/>
        <w:t>сметные расчеты на отдельные виды затрат.</w:t>
      </w:r>
    </w:p>
    <w:p w:rsidR="00B62AF0" w:rsidRPr="00191EB8" w:rsidRDefault="004B0558" w:rsidP="00191EB8">
      <w:pPr>
        <w:pStyle w:val="20"/>
        <w:shd w:val="clear" w:color="auto" w:fill="auto"/>
        <w:spacing w:before="60" w:after="60"/>
        <w:ind w:firstLine="580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</w:t>
      </w:r>
      <w:r w:rsidRPr="00191EB8">
        <w:rPr>
          <w:rFonts w:ascii="Times New Roman" w:hAnsi="Times New Roman" w:cs="Times New Roman"/>
          <w:sz w:val="26"/>
          <w:szCs w:val="26"/>
        </w:rPr>
        <w:br/>
        <w:t>от 18 мая 2009 г. № 427 «О порядке проведения проверки достоверности определения</w:t>
      </w:r>
      <w:r w:rsidRPr="00191EB8">
        <w:rPr>
          <w:rFonts w:ascii="Times New Roman" w:hAnsi="Times New Roman" w:cs="Times New Roman"/>
          <w:sz w:val="26"/>
          <w:szCs w:val="26"/>
        </w:rPr>
        <w:br/>
        <w:t>сметной стоимости объектов капитального строительства, строительство которых</w:t>
      </w:r>
      <w:r w:rsidRPr="00191EB8">
        <w:rPr>
          <w:rFonts w:ascii="Times New Roman" w:hAnsi="Times New Roman" w:cs="Times New Roman"/>
          <w:sz w:val="26"/>
          <w:szCs w:val="26"/>
        </w:rPr>
        <w:br/>
        <w:t>финансируется с привлечением средств федерального бюджета» осуществляется</w:t>
      </w:r>
      <w:r w:rsidRPr="00191EB8">
        <w:rPr>
          <w:rFonts w:ascii="Times New Roman" w:hAnsi="Times New Roman" w:cs="Times New Roman"/>
          <w:sz w:val="26"/>
          <w:szCs w:val="26"/>
        </w:rPr>
        <w:br/>
        <w:t>проверка достоверности определения сметной стоимости строительства объектов</w:t>
      </w:r>
      <w:r w:rsidRPr="00191EB8">
        <w:rPr>
          <w:rFonts w:ascii="Times New Roman" w:hAnsi="Times New Roman" w:cs="Times New Roman"/>
          <w:sz w:val="26"/>
          <w:szCs w:val="26"/>
        </w:rPr>
        <w:br/>
        <w:t>капитального строительства.</w:t>
      </w:r>
    </w:p>
    <w:p w:rsidR="00B62AF0" w:rsidRPr="00191EB8" w:rsidRDefault="004B0558" w:rsidP="003679BC">
      <w:pPr>
        <w:pStyle w:val="20"/>
        <w:shd w:val="clear" w:color="auto" w:fill="auto"/>
        <w:spacing w:before="0"/>
        <w:ind w:firstLine="580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В соответствии со ст.</w:t>
      </w:r>
      <w:r w:rsidR="000903E8">
        <w:rPr>
          <w:rFonts w:ascii="Times New Roman" w:hAnsi="Times New Roman" w:cs="Times New Roman"/>
          <w:sz w:val="26"/>
          <w:szCs w:val="26"/>
        </w:rPr>
        <w:t xml:space="preserve"> </w:t>
      </w:r>
      <w:r w:rsidRPr="00191EB8">
        <w:rPr>
          <w:rFonts w:ascii="Times New Roman" w:hAnsi="Times New Roman" w:cs="Times New Roman"/>
          <w:sz w:val="26"/>
          <w:szCs w:val="26"/>
        </w:rPr>
        <w:t>22 Федерального закона от 5 апреля 2013 г.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№ 44-ФЗ «О контрактной </w:t>
      </w:r>
      <w:r w:rsidRPr="00191EB8">
        <w:rPr>
          <w:rStyle w:val="21"/>
          <w:rFonts w:ascii="Times New Roman" w:hAnsi="Times New Roman" w:cs="Times New Roman"/>
          <w:sz w:val="26"/>
          <w:szCs w:val="26"/>
        </w:rPr>
        <w:t>системе в</w:t>
      </w:r>
      <w:r w:rsidRPr="00191EB8">
        <w:rPr>
          <w:rStyle w:val="22"/>
          <w:rFonts w:ascii="Times New Roman" w:hAnsi="Times New Roman" w:cs="Times New Roman"/>
          <w:sz w:val="26"/>
          <w:szCs w:val="26"/>
        </w:rPr>
        <w:t xml:space="preserve"> </w:t>
      </w:r>
      <w:r w:rsidRPr="00191EB8">
        <w:rPr>
          <w:rFonts w:ascii="Times New Roman" w:hAnsi="Times New Roman" w:cs="Times New Roman"/>
          <w:sz w:val="26"/>
          <w:szCs w:val="26"/>
        </w:rPr>
        <w:t>сфере закупок товаров, работ, услуг</w:t>
      </w:r>
      <w:r w:rsidRPr="00191EB8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191EB8">
        <w:rPr>
          <w:rFonts w:ascii="Times New Roman" w:hAnsi="Times New Roman" w:cs="Times New Roman"/>
          <w:sz w:val="26"/>
          <w:szCs w:val="26"/>
        </w:rPr>
        <w:t>для</w:t>
      </w:r>
      <w:r w:rsidRPr="00191EB8">
        <w:rPr>
          <w:rFonts w:ascii="Times New Roman" w:hAnsi="Times New Roman" w:cs="Times New Roman"/>
          <w:sz w:val="26"/>
          <w:szCs w:val="26"/>
        </w:rPr>
        <w:br/>
        <w:t>обеспечения</w:t>
      </w:r>
      <w:r w:rsidR="00191EB8">
        <w:rPr>
          <w:rFonts w:ascii="Times New Roman" w:hAnsi="Times New Roman" w:cs="Times New Roman"/>
          <w:sz w:val="26"/>
          <w:szCs w:val="26"/>
        </w:rPr>
        <w:t xml:space="preserve"> </w:t>
      </w:r>
      <w:r w:rsidRPr="00191EB8">
        <w:rPr>
          <w:rFonts w:ascii="Times New Roman" w:hAnsi="Times New Roman" w:cs="Times New Roman"/>
          <w:sz w:val="26"/>
          <w:szCs w:val="26"/>
        </w:rPr>
        <w:t>государственных и муниципальных нужд», а также приказом</w:t>
      </w:r>
      <w:r w:rsidR="00191EB8">
        <w:rPr>
          <w:rFonts w:ascii="Times New Roman" w:hAnsi="Times New Roman" w:cs="Times New Roman"/>
          <w:sz w:val="26"/>
          <w:szCs w:val="26"/>
        </w:rPr>
        <w:t xml:space="preserve"> </w:t>
      </w:r>
      <w:r w:rsidR="00191EB8">
        <w:rPr>
          <w:rFonts w:ascii="Times New Roman" w:hAnsi="Times New Roman" w:cs="Times New Roman"/>
          <w:sz w:val="26"/>
          <w:szCs w:val="26"/>
        </w:rPr>
        <w:br/>
      </w:r>
      <w:r w:rsidRPr="00191EB8">
        <w:rPr>
          <w:rFonts w:ascii="Times New Roman" w:hAnsi="Times New Roman" w:cs="Times New Roman"/>
          <w:sz w:val="26"/>
          <w:szCs w:val="26"/>
        </w:rPr>
        <w:lastRenderedPageBreak/>
        <w:t xml:space="preserve">Минэкономразвития России от 2 октября 2013 г. </w:t>
      </w:r>
      <w:r w:rsidR="000903E8">
        <w:rPr>
          <w:rFonts w:ascii="Times New Roman" w:hAnsi="Times New Roman" w:cs="Times New Roman"/>
          <w:sz w:val="26"/>
          <w:szCs w:val="26"/>
        </w:rPr>
        <w:t xml:space="preserve">№ </w:t>
      </w:r>
      <w:r w:rsidRPr="00191EB8">
        <w:rPr>
          <w:rFonts w:ascii="Times New Roman" w:hAnsi="Times New Roman" w:cs="Times New Roman"/>
          <w:sz w:val="26"/>
          <w:szCs w:val="26"/>
        </w:rPr>
        <w:t>567 «Об утверждении</w:t>
      </w:r>
      <w:r w:rsidRPr="00191EB8">
        <w:rPr>
          <w:rFonts w:ascii="Times New Roman" w:hAnsi="Times New Roman" w:cs="Times New Roman"/>
          <w:sz w:val="26"/>
          <w:szCs w:val="26"/>
        </w:rPr>
        <w:br/>
        <w:t>Методических рекомендаций по применению методов определения начальной</w:t>
      </w:r>
      <w:r w:rsidRPr="00191EB8">
        <w:rPr>
          <w:rFonts w:ascii="Times New Roman" w:hAnsi="Times New Roman" w:cs="Times New Roman"/>
          <w:sz w:val="26"/>
          <w:szCs w:val="26"/>
        </w:rPr>
        <w:br/>
        <w:t>(максимальной) цены контракта, цены контракта, заключаемого</w:t>
      </w:r>
      <w:r w:rsidRPr="00191EB8">
        <w:rPr>
          <w:rFonts w:ascii="Times New Roman" w:hAnsi="Times New Roman" w:cs="Times New Roman"/>
          <w:sz w:val="26"/>
          <w:szCs w:val="26"/>
        </w:rPr>
        <w:br/>
        <w:t>с единственным поставщиком (подрядчиком, исполнителем)» определяется</w:t>
      </w:r>
      <w:r w:rsidRPr="00191EB8">
        <w:rPr>
          <w:rFonts w:ascii="Times New Roman" w:hAnsi="Times New Roman" w:cs="Times New Roman"/>
          <w:sz w:val="26"/>
          <w:szCs w:val="26"/>
        </w:rPr>
        <w:br/>
        <w:t>начальная (максимальная) цена контракта.</w:t>
      </w:r>
    </w:p>
    <w:p w:rsidR="00B62AF0" w:rsidRPr="00191EB8" w:rsidRDefault="004B0558" w:rsidP="003679BC">
      <w:pPr>
        <w:pStyle w:val="20"/>
        <w:shd w:val="clear" w:color="auto" w:fill="auto"/>
        <w:spacing w:before="0" w:line="302" w:lineRule="exact"/>
        <w:ind w:firstLine="578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Реализация указанных нормативных правовых актов возложена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на соответствующих заказчиков </w:t>
      </w:r>
      <w:r w:rsidRPr="00191EB8">
        <w:rPr>
          <w:rStyle w:val="2Tahoma"/>
          <w:rFonts w:ascii="Times New Roman" w:hAnsi="Times New Roman" w:cs="Times New Roman"/>
          <w:sz w:val="26"/>
          <w:szCs w:val="26"/>
        </w:rPr>
        <w:t xml:space="preserve">строительства, </w:t>
      </w:r>
      <w:r w:rsidRPr="00191EB8">
        <w:rPr>
          <w:rFonts w:ascii="Times New Roman" w:hAnsi="Times New Roman" w:cs="Times New Roman"/>
          <w:sz w:val="26"/>
          <w:szCs w:val="26"/>
        </w:rPr>
        <w:t>проектные организации органы</w:t>
      </w:r>
      <w:r w:rsidRPr="00191EB8">
        <w:rPr>
          <w:rFonts w:ascii="Times New Roman" w:hAnsi="Times New Roman" w:cs="Times New Roman"/>
          <w:sz w:val="26"/>
          <w:szCs w:val="26"/>
        </w:rPr>
        <w:br/>
        <w:t>государственной экспертизы, органы государственной власти.</w:t>
      </w:r>
    </w:p>
    <w:p w:rsidR="00B62AF0" w:rsidRPr="00191EB8" w:rsidRDefault="004B0558" w:rsidP="003679BC">
      <w:pPr>
        <w:pStyle w:val="20"/>
        <w:shd w:val="clear" w:color="auto" w:fill="auto"/>
        <w:spacing w:before="0" w:line="302" w:lineRule="exact"/>
        <w:ind w:firstLine="578"/>
        <w:rPr>
          <w:rFonts w:ascii="Times New Roman" w:hAnsi="Times New Roman" w:cs="Times New Roman"/>
          <w:sz w:val="26"/>
          <w:szCs w:val="26"/>
        </w:rPr>
      </w:pPr>
      <w:r w:rsidRPr="000903E8">
        <w:rPr>
          <w:rFonts w:ascii="Times New Roman" w:hAnsi="Times New Roman" w:cs="Times New Roman"/>
          <w:color w:val="0000FF"/>
          <w:sz w:val="26"/>
          <w:szCs w:val="26"/>
        </w:rPr>
        <w:t>При разработке сметной документации</w:t>
      </w:r>
      <w:r w:rsidRPr="000903E8">
        <w:rPr>
          <w:rFonts w:ascii="Times New Roman" w:hAnsi="Times New Roman" w:cs="Times New Roman"/>
          <w:color w:val="auto"/>
          <w:sz w:val="26"/>
          <w:szCs w:val="26"/>
        </w:rPr>
        <w:t>, проверке достоверности определения</w:t>
      </w:r>
      <w:r w:rsidRPr="000903E8">
        <w:rPr>
          <w:rFonts w:ascii="Times New Roman" w:hAnsi="Times New Roman" w:cs="Times New Roman"/>
          <w:color w:val="auto"/>
          <w:sz w:val="26"/>
          <w:szCs w:val="26"/>
        </w:rPr>
        <w:br/>
        <w:t>сметной стоимости и определении начальной (максимальной) цены контракта</w:t>
      </w:r>
      <w:r w:rsidRPr="000903E8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используются сметные нормативы, включенные в федеральный реестр</w:t>
      </w:r>
      <w:r w:rsidRPr="000903E8">
        <w:rPr>
          <w:rFonts w:ascii="Times New Roman" w:hAnsi="Times New Roman" w:cs="Times New Roman"/>
          <w:color w:val="auto"/>
          <w:sz w:val="26"/>
          <w:szCs w:val="26"/>
        </w:rPr>
        <w:t xml:space="preserve"> с</w:t>
      </w:r>
      <w:r w:rsidRPr="00191EB8">
        <w:rPr>
          <w:rFonts w:ascii="Times New Roman" w:hAnsi="Times New Roman" w:cs="Times New Roman"/>
          <w:sz w:val="26"/>
          <w:szCs w:val="26"/>
        </w:rPr>
        <w:t>метных</w:t>
      </w:r>
      <w:r w:rsidRPr="00191EB8">
        <w:rPr>
          <w:rFonts w:ascii="Times New Roman" w:hAnsi="Times New Roman" w:cs="Times New Roman"/>
          <w:sz w:val="26"/>
          <w:szCs w:val="26"/>
        </w:rPr>
        <w:br/>
        <w:t>нормативов.</w:t>
      </w:r>
    </w:p>
    <w:p w:rsidR="00B62AF0" w:rsidRPr="00191EB8" w:rsidRDefault="004B0558" w:rsidP="003679BC">
      <w:pPr>
        <w:pStyle w:val="20"/>
        <w:shd w:val="clear" w:color="auto" w:fill="auto"/>
        <w:spacing w:before="0" w:line="302" w:lineRule="exact"/>
        <w:ind w:firstLine="578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Заключение государственных контрактов на строительство объектов</w:t>
      </w:r>
      <w:r w:rsidRPr="00191EB8">
        <w:rPr>
          <w:rFonts w:ascii="Times New Roman" w:hAnsi="Times New Roman" w:cs="Times New Roman"/>
          <w:sz w:val="26"/>
          <w:szCs w:val="26"/>
        </w:rPr>
        <w:br/>
        <w:t>осуществляется по результатам конкурсных процедур, а также на основании решений</w:t>
      </w:r>
      <w:r w:rsidRPr="00191EB8">
        <w:rPr>
          <w:rFonts w:ascii="Times New Roman" w:hAnsi="Times New Roman" w:cs="Times New Roman"/>
          <w:sz w:val="26"/>
          <w:szCs w:val="26"/>
        </w:rPr>
        <w:br/>
        <w:t>органов государственной власти без конкурсных процедур в соответствии</w:t>
      </w:r>
      <w:r w:rsidRPr="00191EB8">
        <w:rPr>
          <w:rFonts w:ascii="Times New Roman" w:hAnsi="Times New Roman" w:cs="Times New Roman"/>
          <w:sz w:val="26"/>
          <w:szCs w:val="26"/>
        </w:rPr>
        <w:br/>
        <w:t>с Гражданским кодексом Российской Федерации.</w:t>
      </w:r>
    </w:p>
    <w:p w:rsidR="00B62AF0" w:rsidRPr="00191EB8" w:rsidRDefault="004B0558" w:rsidP="003679BC">
      <w:pPr>
        <w:pStyle w:val="20"/>
        <w:shd w:val="clear" w:color="auto" w:fill="auto"/>
        <w:spacing w:before="0" w:line="302" w:lineRule="exact"/>
        <w:ind w:firstLine="578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>В соответствии с пунктом 1 статьи 743 Гражданского Кодекса Российской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Федерации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 xml:space="preserve">при заключении 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государственного контракта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 xml:space="preserve"> сторонами</w:t>
      </w:r>
      <w:r w:rsidRPr="00191EB8">
        <w:rPr>
          <w:rFonts w:ascii="Times New Roman" w:hAnsi="Times New Roman" w:cs="Times New Roman"/>
          <w:sz w:val="26"/>
          <w:szCs w:val="26"/>
        </w:rPr>
        <w:t xml:space="preserve"> контракта,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заказчиками и исполнителями (подрядчиками)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формируется смета, определяющая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цену работ</w:t>
      </w:r>
      <w:r w:rsidRPr="00191EB8">
        <w:rPr>
          <w:rFonts w:ascii="Times New Roman" w:hAnsi="Times New Roman" w:cs="Times New Roman"/>
          <w:sz w:val="26"/>
          <w:szCs w:val="26"/>
        </w:rPr>
        <w:t xml:space="preserve"> по государственному контракт</w:t>
      </w:r>
      <w:r w:rsidR="003679BC">
        <w:rPr>
          <w:rFonts w:ascii="Times New Roman" w:hAnsi="Times New Roman" w:cs="Times New Roman"/>
          <w:sz w:val="26"/>
          <w:szCs w:val="26"/>
        </w:rPr>
        <w:t>у</w:t>
      </w:r>
      <w:r w:rsidRPr="00191EB8">
        <w:rPr>
          <w:rFonts w:ascii="Times New Roman" w:hAnsi="Times New Roman" w:cs="Times New Roman"/>
          <w:sz w:val="26"/>
          <w:szCs w:val="26"/>
        </w:rPr>
        <w:t xml:space="preserve">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в уровне цен на весь период реализации</w:t>
      </w:r>
      <w:r w:rsidRPr="00191EB8">
        <w:rPr>
          <w:rFonts w:ascii="Times New Roman" w:hAnsi="Times New Roman" w:cs="Times New Roman"/>
          <w:sz w:val="26"/>
          <w:szCs w:val="26"/>
        </w:rPr>
        <w:br/>
        <w:t>контракта.</w:t>
      </w:r>
    </w:p>
    <w:p w:rsidR="00B62AF0" w:rsidRPr="00191EB8" w:rsidRDefault="004B0558" w:rsidP="003679BC">
      <w:pPr>
        <w:pStyle w:val="20"/>
        <w:shd w:val="clear" w:color="auto" w:fill="auto"/>
        <w:spacing w:before="0" w:line="302" w:lineRule="exact"/>
        <w:ind w:firstLine="578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Смета на реализацию государственного контракта</w:t>
      </w:r>
      <w:r w:rsidRPr="00191EB8">
        <w:rPr>
          <w:rFonts w:ascii="Times New Roman" w:hAnsi="Times New Roman" w:cs="Times New Roman"/>
          <w:sz w:val="26"/>
          <w:szCs w:val="26"/>
        </w:rPr>
        <w:t xml:space="preserve"> на строительство, цена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которого является твердой,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должна учитывать в своем составе полный комплекс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работ и затрат</w:t>
      </w:r>
      <w:r w:rsidRPr="00191EB8">
        <w:rPr>
          <w:rFonts w:ascii="Times New Roman" w:hAnsi="Times New Roman" w:cs="Times New Roman"/>
          <w:sz w:val="26"/>
          <w:szCs w:val="26"/>
        </w:rPr>
        <w:t>, необходимых для выполнения инженерных</w:t>
      </w:r>
      <w:r w:rsidRPr="00191EB8">
        <w:rPr>
          <w:rFonts w:ascii="Times New Roman" w:hAnsi="Times New Roman" w:cs="Times New Roman"/>
          <w:sz w:val="26"/>
          <w:szCs w:val="26"/>
        </w:rPr>
        <w:br/>
        <w:t>и организационно-технологических решений, предусмотренных в проектной</w:t>
      </w:r>
      <w:r w:rsidRPr="00191EB8">
        <w:rPr>
          <w:rFonts w:ascii="Times New Roman" w:hAnsi="Times New Roman" w:cs="Times New Roman"/>
          <w:sz w:val="26"/>
          <w:szCs w:val="26"/>
        </w:rPr>
        <w:br/>
        <w:t>документации.</w:t>
      </w:r>
    </w:p>
    <w:p w:rsidR="00B62AF0" w:rsidRPr="00191EB8" w:rsidRDefault="004B0558" w:rsidP="003679BC">
      <w:pPr>
        <w:pStyle w:val="20"/>
        <w:shd w:val="clear" w:color="auto" w:fill="auto"/>
        <w:spacing w:before="0"/>
        <w:ind w:firstLine="578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0903E8">
        <w:rPr>
          <w:rFonts w:ascii="Times New Roman" w:hAnsi="Times New Roman" w:cs="Times New Roman"/>
          <w:color w:val="FF0000"/>
          <w:sz w:val="26"/>
          <w:szCs w:val="26"/>
        </w:rPr>
        <w:t>в связи с тем. что сметные нормативы не предназначены</w:t>
      </w:r>
      <w:r w:rsidRPr="000903E8">
        <w:rPr>
          <w:rFonts w:ascii="Times New Roman" w:hAnsi="Times New Roman" w:cs="Times New Roman"/>
          <w:color w:val="FF0000"/>
          <w:sz w:val="26"/>
          <w:szCs w:val="26"/>
        </w:rPr>
        <w:br/>
        <w:t>для расчетов за выполненные работы,</w:t>
      </w:r>
      <w:r w:rsidRPr="000A1AA6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сметная документация, сформированная ранее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br/>
        <w:t xml:space="preserve">в составе проектной документации, </w:t>
      </w:r>
      <w:r w:rsidRPr="000903E8">
        <w:rPr>
          <w:rStyle w:val="21"/>
          <w:rFonts w:ascii="Times New Roman" w:hAnsi="Times New Roman" w:cs="Times New Roman"/>
          <w:color w:val="0000FF"/>
          <w:sz w:val="26"/>
          <w:szCs w:val="26"/>
        </w:rPr>
        <w:t>после проведения проверки достоверн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ости</w:t>
      </w:r>
      <w:r w:rsidRPr="000A1AA6">
        <w:rPr>
          <w:rFonts w:ascii="Times New Roman" w:hAnsi="Times New Roman" w:cs="Times New Roman"/>
          <w:color w:val="0000FF"/>
          <w:sz w:val="26"/>
          <w:szCs w:val="26"/>
        </w:rPr>
        <w:br/>
      </w:r>
      <w:r w:rsidRPr="000903E8">
        <w:rPr>
          <w:rFonts w:ascii="Times New Roman" w:hAnsi="Times New Roman" w:cs="Times New Roman"/>
          <w:color w:val="auto"/>
          <w:sz w:val="26"/>
          <w:szCs w:val="26"/>
        </w:rPr>
        <w:t xml:space="preserve">определения сметной стоимости </w:t>
      </w:r>
      <w:r w:rsidRPr="00191EB8">
        <w:rPr>
          <w:rFonts w:ascii="Times New Roman" w:hAnsi="Times New Roman" w:cs="Times New Roman"/>
          <w:sz w:val="26"/>
          <w:szCs w:val="26"/>
        </w:rPr>
        <w:t>объекта капитального строительства, установления</w:t>
      </w:r>
      <w:r w:rsidRPr="00191EB8">
        <w:rPr>
          <w:rFonts w:ascii="Times New Roman" w:hAnsi="Times New Roman" w:cs="Times New Roman"/>
          <w:sz w:val="26"/>
          <w:szCs w:val="26"/>
        </w:rPr>
        <w:br/>
        <w:t>начальной (максимальной) цены государственного контракта и выбора исполнителя</w:t>
      </w:r>
      <w:r w:rsidRPr="00191EB8">
        <w:rPr>
          <w:rFonts w:ascii="Times New Roman" w:hAnsi="Times New Roman" w:cs="Times New Roman"/>
          <w:sz w:val="26"/>
          <w:szCs w:val="26"/>
        </w:rPr>
        <w:br/>
        <w:t>(подрядчика) государственного контракта по итогам конкурсных процедур, или на</w:t>
      </w:r>
      <w:r w:rsidRPr="00191EB8">
        <w:rPr>
          <w:rFonts w:ascii="Times New Roman" w:hAnsi="Times New Roman" w:cs="Times New Roman"/>
          <w:sz w:val="26"/>
          <w:szCs w:val="26"/>
        </w:rPr>
        <w:br/>
        <w:t>основании решений органов государственной власти без конкурсных процедур, в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результате которых определена твердая цена, 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утрачивает свое значение для целей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br/>
        <w:t>реализации государственного контракта.</w:t>
      </w:r>
    </w:p>
    <w:p w:rsidR="00B62AF0" w:rsidRPr="00191EB8" w:rsidRDefault="004B0558" w:rsidP="003679BC">
      <w:pPr>
        <w:pStyle w:val="20"/>
        <w:shd w:val="clear" w:color="auto" w:fill="auto"/>
        <w:spacing w:before="0"/>
        <w:ind w:firstLine="578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Основой для выделения основных объемов работ и затрат в составе сметы на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реализацию</w:t>
      </w:r>
      <w:r w:rsidRPr="00191EB8">
        <w:rPr>
          <w:rFonts w:ascii="Times New Roman" w:hAnsi="Times New Roman" w:cs="Times New Roman"/>
          <w:sz w:val="26"/>
          <w:szCs w:val="26"/>
        </w:rPr>
        <w:t xml:space="preserve"> государственного контракта на строительство, цена которого является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твердой,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может являться ведомость объемов</w:t>
      </w:r>
      <w:r w:rsidRPr="00191EB8">
        <w:rPr>
          <w:rFonts w:ascii="Times New Roman" w:hAnsi="Times New Roman" w:cs="Times New Roman"/>
          <w:sz w:val="26"/>
          <w:szCs w:val="26"/>
        </w:rPr>
        <w:t>, сформированная на основании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(в составе) проектной документации,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а также непосредственно проектная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документация</w:t>
      </w:r>
      <w:r w:rsidRPr="00191EB8">
        <w:rPr>
          <w:rFonts w:ascii="Times New Roman" w:hAnsi="Times New Roman" w:cs="Times New Roman"/>
          <w:sz w:val="26"/>
          <w:szCs w:val="26"/>
        </w:rPr>
        <w:t>.</w:t>
      </w:r>
    </w:p>
    <w:p w:rsidR="00B62AF0" w:rsidRPr="00191EB8" w:rsidRDefault="004B0558" w:rsidP="003679BC">
      <w:pPr>
        <w:pStyle w:val="20"/>
        <w:shd w:val="clear" w:color="auto" w:fill="auto"/>
        <w:spacing w:before="0"/>
        <w:ind w:firstLine="578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Смета на реализацию</w:t>
      </w:r>
      <w:r w:rsidRPr="00191EB8">
        <w:rPr>
          <w:rFonts w:ascii="Times New Roman" w:hAnsi="Times New Roman" w:cs="Times New Roman"/>
          <w:sz w:val="26"/>
          <w:szCs w:val="26"/>
        </w:rPr>
        <w:t xml:space="preserve"> государственного контракта, цена которого является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твердой,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предназначена для формирования первичной учетной документации</w:t>
      </w:r>
      <w:r w:rsidRPr="00191EB8">
        <w:rPr>
          <w:rFonts w:ascii="Times New Roman" w:hAnsi="Times New Roman" w:cs="Times New Roman"/>
          <w:sz w:val="26"/>
          <w:szCs w:val="26"/>
        </w:rPr>
        <w:br/>
        <w:t>в строительстве (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актов сдачи-приемки выполненных работ и др.</w:t>
      </w:r>
      <w:r w:rsidRPr="00191EB8">
        <w:rPr>
          <w:rFonts w:ascii="Times New Roman" w:hAnsi="Times New Roman" w:cs="Times New Roman"/>
          <w:sz w:val="26"/>
          <w:szCs w:val="26"/>
        </w:rPr>
        <w:t>) между сторонами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государственного контракта в процессе его реализации. 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Формирование первичной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учетной документации осуществляется 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 xml:space="preserve">в соответствии с </w:t>
      </w:r>
      <w:r w:rsidRPr="000903E8">
        <w:rPr>
          <w:rStyle w:val="21"/>
          <w:rFonts w:ascii="Times New Roman" w:hAnsi="Times New Roman" w:cs="Times New Roman"/>
          <w:color w:val="0000FF"/>
          <w:sz w:val="26"/>
          <w:szCs w:val="26"/>
        </w:rPr>
        <w:t>письмом Рос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t>стата</w:t>
      </w:r>
      <w:r w:rsidRPr="000903E8">
        <w:rPr>
          <w:rFonts w:ascii="Times New Roman" w:hAnsi="Times New Roman" w:cs="Times New Roman"/>
          <w:color w:val="0000FF"/>
          <w:sz w:val="26"/>
          <w:szCs w:val="26"/>
        </w:rPr>
        <w:br w:type="page"/>
      </w:r>
      <w:r w:rsidRPr="00191EB8">
        <w:rPr>
          <w:rFonts w:ascii="Times New Roman" w:hAnsi="Times New Roman" w:cs="Times New Roman"/>
          <w:sz w:val="26"/>
          <w:szCs w:val="26"/>
        </w:rPr>
        <w:lastRenderedPageBreak/>
        <w:t xml:space="preserve">от 31 мая 2005 года №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01-02-9/381 «О порядке применения и заполнения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унифицированных форм первичной учетной документации № КС-2, КС-3</w:t>
      </w:r>
      <w:r w:rsidRPr="00191EB8">
        <w:rPr>
          <w:rFonts w:ascii="Times New Roman" w:hAnsi="Times New Roman" w:cs="Times New Roman"/>
          <w:sz w:val="26"/>
          <w:szCs w:val="26"/>
        </w:rPr>
        <w:t xml:space="preserve"> и КС-11».</w:t>
      </w:r>
    </w:p>
    <w:p w:rsidR="00B62AF0" w:rsidRPr="00191EB8" w:rsidRDefault="004B0558" w:rsidP="00191EB8">
      <w:pPr>
        <w:pStyle w:val="20"/>
        <w:shd w:val="clear" w:color="auto" w:fill="auto"/>
        <w:spacing w:before="60" w:after="60"/>
        <w:ind w:firstLine="560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Смета на реализацию</w:t>
      </w:r>
      <w:r w:rsidRPr="00191EB8">
        <w:rPr>
          <w:rFonts w:ascii="Times New Roman" w:hAnsi="Times New Roman" w:cs="Times New Roman"/>
          <w:sz w:val="26"/>
          <w:szCs w:val="26"/>
        </w:rPr>
        <w:t xml:space="preserve"> государственного контракта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может формироваться на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основании распределения долей затрат по основным конструктивным элементам</w:t>
      </w:r>
      <w:r w:rsidRPr="00191EB8">
        <w:rPr>
          <w:rFonts w:ascii="Times New Roman" w:hAnsi="Times New Roman" w:cs="Times New Roman"/>
          <w:sz w:val="26"/>
          <w:szCs w:val="26"/>
        </w:rPr>
        <w:t>,</w:t>
      </w:r>
      <w:r w:rsidRPr="00191EB8">
        <w:rPr>
          <w:rFonts w:ascii="Times New Roman" w:hAnsi="Times New Roman" w:cs="Times New Roman"/>
          <w:sz w:val="26"/>
          <w:szCs w:val="26"/>
        </w:rPr>
        <w:br/>
        <w:t>комплексам работ и затрат по видам объектов капитального строительства в рублях.</w:t>
      </w:r>
    </w:p>
    <w:p w:rsidR="00B62AF0" w:rsidRPr="00191EB8" w:rsidRDefault="004B0558" w:rsidP="003679BC">
      <w:pPr>
        <w:pStyle w:val="20"/>
        <w:pBdr>
          <w:left w:val="single" w:sz="4" w:space="4" w:color="0000FF"/>
        </w:pBdr>
        <w:shd w:val="clear" w:color="auto" w:fill="auto"/>
        <w:spacing w:before="60" w:after="60"/>
        <w:ind w:firstLine="560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Распределение долей</w:t>
      </w:r>
      <w:r w:rsidRPr="00191EB8">
        <w:rPr>
          <w:rFonts w:ascii="Times New Roman" w:hAnsi="Times New Roman" w:cs="Times New Roman"/>
          <w:sz w:val="26"/>
          <w:szCs w:val="26"/>
        </w:rPr>
        <w:t xml:space="preserve"> по основным конструктивным элементам, комплексам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работ и затрат 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t>может быть произведено</w:t>
      </w:r>
      <w:r w:rsidRPr="00191EB8">
        <w:rPr>
          <w:rFonts w:ascii="Times New Roman" w:hAnsi="Times New Roman" w:cs="Times New Roman"/>
          <w:sz w:val="26"/>
          <w:szCs w:val="26"/>
        </w:rPr>
        <w:t xml:space="preserve"> 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t>в удобном, согласованном по решению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br/>
        <w:t>сторон контракта порядке</w:t>
      </w:r>
      <w:r w:rsidRPr="00191EB8">
        <w:rPr>
          <w:rFonts w:ascii="Times New Roman" w:hAnsi="Times New Roman" w:cs="Times New Roman"/>
          <w:sz w:val="26"/>
          <w:szCs w:val="26"/>
        </w:rPr>
        <w:t>, в произвольной степени детализации этапов сдачи-</w:t>
      </w:r>
      <w:r w:rsidRPr="00191EB8">
        <w:rPr>
          <w:rFonts w:ascii="Times New Roman" w:hAnsi="Times New Roman" w:cs="Times New Roman"/>
          <w:sz w:val="26"/>
          <w:szCs w:val="26"/>
        </w:rPr>
        <w:br/>
        <w:t>приемки выполненных работ.</w:t>
      </w:r>
    </w:p>
    <w:p w:rsidR="00B62AF0" w:rsidRPr="00191EB8" w:rsidRDefault="004B0558" w:rsidP="003679BC">
      <w:pPr>
        <w:pStyle w:val="20"/>
        <w:pBdr>
          <w:left w:val="single" w:sz="4" w:space="4" w:color="0000FF"/>
        </w:pBdr>
        <w:shd w:val="clear" w:color="auto" w:fill="auto"/>
        <w:spacing w:before="60" w:after="60"/>
        <w:ind w:firstLine="560"/>
        <w:rPr>
          <w:rFonts w:ascii="Times New Roman" w:hAnsi="Times New Roman" w:cs="Times New Roman"/>
          <w:sz w:val="26"/>
          <w:szCs w:val="26"/>
        </w:rPr>
      </w:pPr>
      <w:r w:rsidRPr="000876E9">
        <w:rPr>
          <w:rFonts w:ascii="Times New Roman" w:hAnsi="Times New Roman" w:cs="Times New Roman"/>
          <w:color w:val="0000FF"/>
          <w:sz w:val="26"/>
          <w:szCs w:val="26"/>
        </w:rPr>
        <w:t>По соглашению сторон</w:t>
      </w:r>
      <w:r w:rsidRPr="00191EB8">
        <w:rPr>
          <w:rFonts w:ascii="Times New Roman" w:hAnsi="Times New Roman" w:cs="Times New Roman"/>
          <w:sz w:val="26"/>
          <w:szCs w:val="26"/>
        </w:rPr>
        <w:t xml:space="preserve"> в процессе реализации государственного контракта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доли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затрат могут быть откорректированы</w:t>
      </w:r>
      <w:r w:rsidRPr="00191EB8">
        <w:rPr>
          <w:rFonts w:ascii="Times New Roman" w:hAnsi="Times New Roman" w:cs="Times New Roman"/>
          <w:sz w:val="26"/>
          <w:szCs w:val="26"/>
        </w:rPr>
        <w:t xml:space="preserve"> сторонами контракта, в том числе</w:t>
      </w:r>
      <w:r w:rsidRPr="00191EB8">
        <w:rPr>
          <w:rFonts w:ascii="Times New Roman" w:hAnsi="Times New Roman" w:cs="Times New Roman"/>
          <w:sz w:val="26"/>
          <w:szCs w:val="26"/>
        </w:rPr>
        <w:br/>
        <w:t>с учетом объемно-планировочных решений и конструктивных особенностей объекта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капитального строительства 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t>в пределах установленной</w:t>
      </w:r>
      <w:r w:rsidRPr="00191EB8">
        <w:rPr>
          <w:rFonts w:ascii="Times New Roman" w:hAnsi="Times New Roman" w:cs="Times New Roman"/>
          <w:sz w:val="26"/>
          <w:szCs w:val="26"/>
        </w:rPr>
        <w:t xml:space="preserve"> государственным контрактом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твердой 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t>договорной цены.</w:t>
      </w:r>
    </w:p>
    <w:p w:rsidR="00B62AF0" w:rsidRPr="00191EB8" w:rsidRDefault="004B0558" w:rsidP="003679BC">
      <w:pPr>
        <w:pStyle w:val="20"/>
        <w:pBdr>
          <w:left w:val="single" w:sz="4" w:space="4" w:color="0000FF"/>
        </w:pBdr>
        <w:shd w:val="clear" w:color="auto" w:fill="auto"/>
        <w:spacing w:before="60" w:after="60"/>
        <w:ind w:firstLine="560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Распределения долей</w:t>
      </w:r>
      <w:r w:rsidRPr="00191EB8">
        <w:rPr>
          <w:rFonts w:ascii="Times New Roman" w:hAnsi="Times New Roman" w:cs="Times New Roman"/>
          <w:sz w:val="26"/>
          <w:szCs w:val="26"/>
        </w:rPr>
        <w:t xml:space="preserve"> затрат по основным конструктивным </w:t>
      </w:r>
      <w:r w:rsidR="00191EB8">
        <w:rPr>
          <w:rFonts w:ascii="Times New Roman" w:hAnsi="Times New Roman" w:cs="Times New Roman"/>
          <w:sz w:val="26"/>
          <w:szCs w:val="26"/>
        </w:rPr>
        <w:t>э</w:t>
      </w:r>
      <w:r w:rsidRPr="00191EB8">
        <w:rPr>
          <w:rFonts w:ascii="Times New Roman" w:hAnsi="Times New Roman" w:cs="Times New Roman"/>
          <w:sz w:val="26"/>
          <w:szCs w:val="26"/>
        </w:rPr>
        <w:t>ле</w:t>
      </w:r>
      <w:r w:rsidR="00191EB8">
        <w:rPr>
          <w:rFonts w:ascii="Times New Roman" w:hAnsi="Times New Roman" w:cs="Times New Roman"/>
          <w:sz w:val="26"/>
          <w:szCs w:val="26"/>
        </w:rPr>
        <w:t>ме</w:t>
      </w:r>
      <w:r w:rsidRPr="00191EB8">
        <w:rPr>
          <w:rFonts w:ascii="Times New Roman" w:hAnsi="Times New Roman" w:cs="Times New Roman"/>
          <w:sz w:val="26"/>
          <w:szCs w:val="26"/>
        </w:rPr>
        <w:t>нтам,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комплексам работ и затрат объекта капитального строительства 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t>может производится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br/>
        <w:t>также на основе отдельных расчетов, выполняемых ресурсным методом</w:t>
      </w:r>
      <w:r w:rsidRPr="00191EB8">
        <w:rPr>
          <w:rFonts w:ascii="Times New Roman" w:hAnsi="Times New Roman" w:cs="Times New Roman"/>
          <w:sz w:val="26"/>
          <w:szCs w:val="26"/>
        </w:rPr>
        <w:t xml:space="preserve"> с учетом</w:t>
      </w:r>
      <w:r w:rsidRPr="00191EB8">
        <w:rPr>
          <w:rFonts w:ascii="Times New Roman" w:hAnsi="Times New Roman" w:cs="Times New Roman"/>
          <w:sz w:val="26"/>
          <w:szCs w:val="26"/>
        </w:rPr>
        <w:br/>
        <w:t>сложившейся конъюнктуры затрат конкретного исполнителя (поставщика)</w:t>
      </w:r>
      <w:r w:rsidRPr="00191EB8">
        <w:rPr>
          <w:rFonts w:ascii="Times New Roman" w:hAnsi="Times New Roman" w:cs="Times New Roman"/>
          <w:sz w:val="26"/>
          <w:szCs w:val="26"/>
        </w:rPr>
        <w:br/>
        <w:t>государственного контракта на строительные ресурсы (строительные материалы,</w:t>
      </w:r>
      <w:r w:rsidRPr="00191EB8">
        <w:rPr>
          <w:rFonts w:ascii="Times New Roman" w:hAnsi="Times New Roman" w:cs="Times New Roman"/>
          <w:sz w:val="26"/>
          <w:szCs w:val="26"/>
        </w:rPr>
        <w:br/>
        <w:t>механизмы и оплату труда).</w:t>
      </w:r>
    </w:p>
    <w:p w:rsidR="00B62AF0" w:rsidRPr="00191EB8" w:rsidRDefault="004B0558" w:rsidP="00191EB8">
      <w:pPr>
        <w:pStyle w:val="20"/>
        <w:shd w:val="clear" w:color="auto" w:fill="auto"/>
        <w:tabs>
          <w:tab w:val="left" w:pos="9039"/>
        </w:tabs>
        <w:spacing w:before="60" w:after="60"/>
        <w:ind w:firstLine="560"/>
        <w:rPr>
          <w:rFonts w:ascii="Times New Roman" w:hAnsi="Times New Roman" w:cs="Times New Roman"/>
          <w:sz w:val="26"/>
          <w:szCs w:val="26"/>
        </w:rPr>
      </w:pPr>
      <w:r w:rsidRPr="00191EB8">
        <w:rPr>
          <w:rFonts w:ascii="Times New Roman" w:hAnsi="Times New Roman" w:cs="Times New Roman"/>
          <w:sz w:val="26"/>
          <w:szCs w:val="26"/>
        </w:rPr>
        <w:t xml:space="preserve">Учитывая, что проверка достоверности определения сметной </w:t>
      </w:r>
      <w:r w:rsidRPr="00191EB8">
        <w:rPr>
          <w:rFonts w:ascii="Times New Roman" w:hAnsi="Times New Roman" w:cs="Times New Roman"/>
          <w:sz w:val="26"/>
          <w:szCs w:val="26"/>
          <w:lang w:val="en-US" w:eastAsia="en-US" w:bidi="en-US"/>
        </w:rPr>
        <w:t>c</w:t>
      </w:r>
      <w:r w:rsidRPr="00191EB8">
        <w:rPr>
          <w:rFonts w:ascii="Times New Roman" w:hAnsi="Times New Roman" w:cs="Times New Roman"/>
          <w:sz w:val="26"/>
          <w:szCs w:val="26"/>
        </w:rPr>
        <w:t>тоимости объекта</w:t>
      </w:r>
      <w:r w:rsidR="00191EB8" w:rsidRPr="00191EB8">
        <w:rPr>
          <w:rFonts w:ascii="Times New Roman" w:hAnsi="Times New Roman" w:cs="Times New Roman"/>
          <w:sz w:val="26"/>
          <w:szCs w:val="26"/>
        </w:rPr>
        <w:t xml:space="preserve"> </w:t>
      </w:r>
      <w:r w:rsidR="00191EB8" w:rsidRPr="00191EB8">
        <w:rPr>
          <w:rFonts w:ascii="Times New Roman" w:hAnsi="Times New Roman" w:cs="Times New Roman"/>
          <w:sz w:val="26"/>
          <w:szCs w:val="26"/>
        </w:rPr>
        <w:br/>
      </w:r>
      <w:r w:rsidRPr="00191EB8">
        <w:rPr>
          <w:rFonts w:ascii="Times New Roman" w:hAnsi="Times New Roman" w:cs="Times New Roman"/>
          <w:sz w:val="26"/>
          <w:szCs w:val="26"/>
        </w:rPr>
        <w:t>капитального строительства выполняется на стадии, предшествующей установлению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твердой цены контракта,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 xml:space="preserve">дополнительные проверки сметы </w:t>
      </w:r>
      <w:r w:rsidR="00191EB8" w:rsidRPr="003679BC">
        <w:rPr>
          <w:rFonts w:ascii="Times New Roman" w:hAnsi="Times New Roman" w:cs="Times New Roman"/>
          <w:color w:val="0000FF"/>
          <w:sz w:val="26"/>
          <w:szCs w:val="26"/>
        </w:rPr>
        <w:br/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 xml:space="preserve">на реализацию государственного контракта, цена которого является </w:t>
      </w:r>
      <w:r w:rsidR="00191EB8" w:rsidRPr="003679BC">
        <w:rPr>
          <w:rFonts w:ascii="Times New Roman" w:hAnsi="Times New Roman" w:cs="Times New Roman"/>
          <w:color w:val="0000FF"/>
          <w:sz w:val="26"/>
          <w:szCs w:val="26"/>
        </w:rPr>
        <w:t>тверд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ой,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не требуются.</w:t>
      </w:r>
    </w:p>
    <w:p w:rsidR="00B62AF0" w:rsidRPr="00191EB8" w:rsidRDefault="004B0558" w:rsidP="00191EB8">
      <w:pPr>
        <w:pStyle w:val="20"/>
        <w:shd w:val="clear" w:color="auto" w:fill="auto"/>
        <w:spacing w:before="60" w:after="60"/>
        <w:ind w:firstLine="560"/>
        <w:rPr>
          <w:rFonts w:ascii="Times New Roman" w:hAnsi="Times New Roman" w:cs="Times New Roman"/>
          <w:sz w:val="26"/>
          <w:szCs w:val="26"/>
        </w:r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 xml:space="preserve">Резерв средств </w:t>
      </w:r>
      <w:r w:rsidRPr="000876E9">
        <w:rPr>
          <w:rFonts w:ascii="Times New Roman" w:hAnsi="Times New Roman" w:cs="Times New Roman"/>
          <w:color w:val="auto"/>
          <w:sz w:val="26"/>
          <w:szCs w:val="26"/>
        </w:rPr>
        <w:t xml:space="preserve">на непредвиденные работы </w:t>
      </w:r>
      <w:r w:rsidRPr="00191EB8">
        <w:rPr>
          <w:rFonts w:ascii="Times New Roman" w:hAnsi="Times New Roman" w:cs="Times New Roman"/>
          <w:sz w:val="26"/>
          <w:szCs w:val="26"/>
        </w:rPr>
        <w:t>и затраты, удорожание работ</w:t>
      </w:r>
      <w:r w:rsidRPr="00191EB8">
        <w:rPr>
          <w:rFonts w:ascii="Times New Roman" w:hAnsi="Times New Roman" w:cs="Times New Roman"/>
          <w:sz w:val="26"/>
          <w:szCs w:val="26"/>
        </w:rPr>
        <w:br/>
        <w:t>в зимнее время, временные здания и сооружения, налог на добавленную стоимость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(при необходимости), накладные расходы, сметная прибыль, а также </w:t>
      </w:r>
      <w:r w:rsidRPr="000876E9">
        <w:rPr>
          <w:rFonts w:ascii="Times New Roman" w:hAnsi="Times New Roman" w:cs="Times New Roman"/>
          <w:color w:val="0000FF"/>
          <w:sz w:val="26"/>
          <w:szCs w:val="26"/>
        </w:rPr>
        <w:t>затраты</w:t>
      </w:r>
      <w:r w:rsidRPr="00191EB8">
        <w:rPr>
          <w:rFonts w:ascii="Times New Roman" w:hAnsi="Times New Roman" w:cs="Times New Roman"/>
          <w:sz w:val="26"/>
          <w:szCs w:val="26"/>
        </w:rPr>
        <w:t>,</w:t>
      </w:r>
      <w:r w:rsidRPr="00191EB8">
        <w:rPr>
          <w:rFonts w:ascii="Times New Roman" w:hAnsi="Times New Roman" w:cs="Times New Roman"/>
          <w:sz w:val="26"/>
          <w:szCs w:val="26"/>
        </w:rPr>
        <w:br/>
        <w:t>связанные с принятыми в проекте организационно-технологическими решениями,</w:t>
      </w:r>
      <w:r w:rsidRPr="00191EB8">
        <w:rPr>
          <w:rFonts w:ascii="Times New Roman" w:hAnsi="Times New Roman" w:cs="Times New Roman"/>
          <w:sz w:val="26"/>
          <w:szCs w:val="26"/>
        </w:rPr>
        <w:br/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ранее предусмотренные в сметной документации, выполненной в составе проектной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документации, могут учитываться</w:t>
      </w:r>
      <w:r w:rsidRPr="00191EB8">
        <w:rPr>
          <w:rFonts w:ascii="Times New Roman" w:hAnsi="Times New Roman" w:cs="Times New Roman"/>
          <w:sz w:val="26"/>
          <w:szCs w:val="26"/>
        </w:rPr>
        <w:t xml:space="preserve">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в составе стоимости комплексов работ и затрат,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предусматриваемых в смете на реализацию</w:t>
      </w:r>
      <w:r w:rsidRPr="00191EB8">
        <w:rPr>
          <w:rFonts w:ascii="Times New Roman" w:hAnsi="Times New Roman" w:cs="Times New Roman"/>
          <w:sz w:val="26"/>
          <w:szCs w:val="26"/>
        </w:rPr>
        <w:t xml:space="preserve"> государственного контракта.</w:t>
      </w:r>
    </w:p>
    <w:p w:rsidR="00B62AF0" w:rsidRPr="00191EB8" w:rsidRDefault="004B0558">
      <w:pPr>
        <w:pStyle w:val="20"/>
        <w:shd w:val="clear" w:color="auto" w:fill="auto"/>
        <w:tabs>
          <w:tab w:val="left" w:pos="9039"/>
        </w:tabs>
        <w:spacing w:before="0"/>
        <w:ind w:firstLine="560"/>
        <w:rPr>
          <w:rFonts w:ascii="Times New Roman" w:hAnsi="Times New Roman" w:cs="Times New Roman"/>
          <w:sz w:val="26"/>
          <w:szCs w:val="26"/>
        </w:rPr>
        <w:sectPr w:rsidR="00B62AF0" w:rsidRPr="00191EB8">
          <w:type w:val="continuous"/>
          <w:pgSz w:w="11900" w:h="16840"/>
          <w:pgMar w:top="1540" w:right="1049" w:bottom="1418" w:left="1252" w:header="0" w:footer="3" w:gutter="0"/>
          <w:cols w:space="720"/>
          <w:noEndnote/>
          <w:docGrid w:linePitch="360"/>
        </w:sectPr>
      </w:pPr>
      <w:r w:rsidRPr="003679BC">
        <w:rPr>
          <w:rFonts w:ascii="Times New Roman" w:hAnsi="Times New Roman" w:cs="Times New Roman"/>
          <w:color w:val="0000FF"/>
          <w:sz w:val="26"/>
          <w:szCs w:val="26"/>
        </w:rPr>
        <w:t>Смета на реализацию</w:t>
      </w:r>
      <w:r w:rsidRPr="00191EB8">
        <w:rPr>
          <w:rFonts w:ascii="Times New Roman" w:hAnsi="Times New Roman" w:cs="Times New Roman"/>
          <w:sz w:val="26"/>
          <w:szCs w:val="26"/>
        </w:rPr>
        <w:t xml:space="preserve"> государственного контракта, цена которого является</w:t>
      </w:r>
      <w:r w:rsidRPr="00191EB8">
        <w:rPr>
          <w:rFonts w:ascii="Times New Roman" w:hAnsi="Times New Roman" w:cs="Times New Roman"/>
          <w:sz w:val="26"/>
          <w:szCs w:val="26"/>
        </w:rPr>
        <w:br/>
        <w:t xml:space="preserve">твердой, 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t>сформированная на основании данного письма, не предназначена</w:t>
      </w:r>
      <w:r w:rsidRPr="003679BC">
        <w:rPr>
          <w:rFonts w:ascii="Times New Roman" w:hAnsi="Times New Roman" w:cs="Times New Roman"/>
          <w:color w:val="0000FF"/>
          <w:sz w:val="26"/>
          <w:szCs w:val="26"/>
        </w:rPr>
        <w:br/>
        <w:t>для заключения субподрядных договоров</w:t>
      </w:r>
      <w:r w:rsidRPr="00191EB8">
        <w:rPr>
          <w:rFonts w:ascii="Times New Roman" w:hAnsi="Times New Roman" w:cs="Times New Roman"/>
          <w:sz w:val="26"/>
          <w:szCs w:val="26"/>
        </w:rPr>
        <w:t xml:space="preserve"> на соответствующие виды работ (услуг).</w:t>
      </w:r>
    </w:p>
    <w:p w:rsidR="00B62AF0" w:rsidRDefault="00B62AF0">
      <w:pPr>
        <w:spacing w:line="130" w:lineRule="exact"/>
        <w:rPr>
          <w:sz w:val="10"/>
          <w:szCs w:val="10"/>
        </w:rPr>
      </w:pPr>
    </w:p>
    <w:p w:rsidR="00B62AF0" w:rsidRDefault="00B62AF0">
      <w:pPr>
        <w:rPr>
          <w:sz w:val="2"/>
          <w:szCs w:val="2"/>
        </w:rPr>
        <w:sectPr w:rsidR="00B62AF0">
          <w:type w:val="continuous"/>
          <w:pgSz w:w="11900" w:h="16840"/>
          <w:pgMar w:top="1640" w:right="0" w:bottom="1640" w:left="0" w:header="0" w:footer="3" w:gutter="0"/>
          <w:cols w:space="720"/>
          <w:noEndnote/>
          <w:docGrid w:linePitch="360"/>
        </w:sectPr>
      </w:pPr>
    </w:p>
    <w:p w:rsidR="00B62AF0" w:rsidRDefault="00DC4B63">
      <w:pPr>
        <w:spacing w:line="360" w:lineRule="exact"/>
      </w:pPr>
      <w:r>
        <w:lastRenderedPageBreak/>
        <w:pict>
          <v:shape id="_x0000_s1029" type="#_x0000_t75" style="position:absolute;margin-left:189.25pt;margin-top:0;width:196.8pt;height:41.3pt;z-index:-251658240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B62AF0" w:rsidRDefault="00DC4B63">
      <w:pPr>
        <w:spacing w:line="453" w:lineRule="exact"/>
      </w:pPr>
      <w:r>
        <w:pict>
          <v:shape id="_x0000_s1028" type="#_x0000_t202" style="position:absolute;margin-left:364.5pt;margin-top:13.75pt;width:113pt;height:16pt;z-index:251657216;mso-wrap-distance-left:5pt;mso-wrap-distance-right:5pt;mso-position-horizontal-relative:margin" filled="f" stroked="f">
            <v:textbox inset="0,0,0,0">
              <w:txbxContent>
                <w:p w:rsidR="00B62AF0" w:rsidRPr="00191EB8" w:rsidRDefault="004B0558">
                  <w:pPr>
                    <w:pStyle w:val="a4"/>
                    <w:shd w:val="clear" w:color="auto" w:fill="auto"/>
                    <w:spacing w:line="24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91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Л. О. Ставицкий</w:t>
                  </w:r>
                </w:p>
              </w:txbxContent>
            </v:textbox>
            <w10:wrap anchorx="margin"/>
          </v:shape>
        </w:pict>
      </w:r>
    </w:p>
    <w:p w:rsidR="00B62AF0" w:rsidRDefault="00B62AF0">
      <w:pPr>
        <w:rPr>
          <w:sz w:val="2"/>
          <w:szCs w:val="2"/>
        </w:rPr>
      </w:pPr>
    </w:p>
    <w:sectPr w:rsidR="00B62AF0">
      <w:type w:val="continuous"/>
      <w:pgSz w:w="11900" w:h="16840"/>
      <w:pgMar w:top="1640" w:right="1091" w:bottom="1640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63" w:rsidRDefault="00DC4B63">
      <w:r>
        <w:separator/>
      </w:r>
    </w:p>
  </w:endnote>
  <w:endnote w:type="continuationSeparator" w:id="0">
    <w:p w:rsidR="00DC4B63" w:rsidRDefault="00DC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63" w:rsidRDefault="00DC4B63"/>
  </w:footnote>
  <w:footnote w:type="continuationSeparator" w:id="0">
    <w:p w:rsidR="00DC4B63" w:rsidRDefault="00DC4B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AF0"/>
    <w:rsid w:val="000876E9"/>
    <w:rsid w:val="000903E8"/>
    <w:rsid w:val="000A1AA6"/>
    <w:rsid w:val="001148D5"/>
    <w:rsid w:val="00191EB8"/>
    <w:rsid w:val="003679BC"/>
    <w:rsid w:val="00464E58"/>
    <w:rsid w:val="004B0558"/>
    <w:rsid w:val="00656052"/>
    <w:rsid w:val="00B62AF0"/>
    <w:rsid w:val="00C64D98"/>
    <w:rsid w:val="00D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Tahoma12pt">
    <w:name w:val="Основной текст (3) + Tahoma;12 pt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713pt-1pt">
    <w:name w:val="Основной текст (7) + 13 pt;Не курсив;Интервал -1 pt"/>
    <w:basedOn w:val="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885pt0pt">
    <w:name w:val="Основной текст (8) + 8;5 pt;Курсив;Интервал 0 pt"/>
    <w:basedOn w:val="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Tahoma">
    <w:name w:val="Основной текст (2) + Tahoma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98" w:lineRule="exact"/>
      <w:jc w:val="both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240" w:line="0" w:lineRule="atLeast"/>
      <w:jc w:val="both"/>
    </w:pPr>
    <w:rPr>
      <w:rFonts w:ascii="Century Schoolbook" w:eastAsia="Century Schoolbook" w:hAnsi="Century Schoolbook" w:cs="Century Schoolbook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600" w:line="0" w:lineRule="atLeast"/>
      <w:jc w:val="both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Sylfaen" w:eastAsia="Sylfaen" w:hAnsi="Sylfaen" w:cs="Sylfae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от 23.03.2015 № 7830-ЛО/03</vt:lpstr>
    </vt:vector>
  </TitlesOfParts>
  <Manager>М.А.Мень</Manager>
  <Company>Минстрой России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от 23.03.2015 № 7830-ЛО/03</dc:title>
  <dc:subject>По вопросам применения сметной документации для расчетов за выполненные работы при реализации государственных контрактов на строительство</dc:subject>
  <dc:creator>Л.О.Ставицкий</dc:creator>
  <cp:keywords/>
  <dc:description/>
  <cp:lastModifiedBy>AVER</cp:lastModifiedBy>
  <cp:revision>7</cp:revision>
  <dcterms:created xsi:type="dcterms:W3CDTF">2015-04-15T15:28:00Z</dcterms:created>
  <dcterms:modified xsi:type="dcterms:W3CDTF">2015-04-15T17:37:00Z</dcterms:modified>
</cp:coreProperties>
</file>