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C84" w:rsidRDefault="002B6C84" w:rsidP="002B6C84">
      <w:r>
        <w:t>Вопрос: здравствуйте. у нас спор с заказчиком</w:t>
      </w:r>
      <w:proofErr w:type="gramStart"/>
      <w:r>
        <w:t xml:space="preserve"> .</w:t>
      </w:r>
      <w:proofErr w:type="gramEnd"/>
      <w:r>
        <w:t xml:space="preserve"> регистры отопления диаметром 250*8 мм </w:t>
      </w:r>
      <w:proofErr w:type="spellStart"/>
      <w:r>
        <w:t>изготовливаемые</w:t>
      </w:r>
      <w:proofErr w:type="spellEnd"/>
      <w:r>
        <w:t xml:space="preserve"> на площадке это металлоконструкция или прибор отопления.</w:t>
      </w:r>
    </w:p>
    <w:p w:rsidR="00414FF2" w:rsidRDefault="002B6C84" w:rsidP="002B6C84">
      <w:r>
        <w:t xml:space="preserve"> Ответ: Добрый день! Вопрос слишком прост и он не стоит такого внимания, как спор между сторонами. Прежде всего необходимо отметить, что норматива (нормы и расценки) на установку регистра из стальных труб</w:t>
      </w:r>
      <w:proofErr w:type="gramStart"/>
      <w:r>
        <w:t xml:space="preserve"> Д</w:t>
      </w:r>
      <w:proofErr w:type="gramEnd"/>
      <w:r>
        <w:t xml:space="preserve">=250 мм в СНБ-2001 (в редакции любого года издания) - НЕТ. Поэтому, согласно приказа от 18.04.2008 № 44 Минрегионразвития РФ, а также п. 2.3 и 2.15 МДС </w:t>
      </w:r>
      <w:proofErr w:type="gramStart"/>
      <w:r>
        <w:t>81-35.2004</w:t>
      </w:r>
      <w:proofErr w:type="gramEnd"/>
      <w:r>
        <w:t xml:space="preserve"> сначала надо разработать такой норматив. Используя имеющиеся нормативы таблицы ГЭСН 18-03-004 части 18 «Отоплени</w:t>
      </w:r>
      <w:proofErr w:type="gramStart"/>
      <w:r>
        <w:t>е-</w:t>
      </w:r>
      <w:proofErr w:type="gramEnd"/>
      <w:r>
        <w:t xml:space="preserve"> внутренние устройства» (в ред. 2009 г. утвержденной приказом Министерства регионального развития Российской Федерации от 17 ноября 2008 г. № 253) или Сборника № 18 «Отопление- внутренние устройства» (в ред. 2000 г. утвержденным постановлением Госстроя РФ от 26.05.2000 г. № 36) на установку регистров из стальных труб водогазопроводных диаметром нитки от 20 мм до 40 </w:t>
      </w:r>
      <w:proofErr w:type="gramStart"/>
      <w:r>
        <w:t>мм</w:t>
      </w:r>
      <w:proofErr w:type="gramEnd"/>
      <w:r>
        <w:t xml:space="preserve">, а также из стальных труб сварных диаметром нитки от 50 до 100 мм (Измеритель: 100 м труб нитки регистра): определяем, что используемые шифры материальных ресурсов 300-0582 -- 300-0589 указывают на то, что устанавливаемые регистры относятся к материальным ресурсам. </w:t>
      </w:r>
      <w:proofErr w:type="gramStart"/>
      <w:r>
        <w:t>Сметная стоимость регистров (шифры ресурсов 300-0590 -- 300-0591 из стальных электросварных труб диаметром нитки 133 мм и 159 мм (измеритель 1 м) как и предыдущие приведены в ФССЦ 81-01-2001 Часть 3.</w:t>
      </w:r>
      <w:proofErr w:type="gramEnd"/>
      <w:r>
        <w:t xml:space="preserve"> </w:t>
      </w:r>
      <w:proofErr w:type="gramStart"/>
      <w:r>
        <w:t>«Материалы и изделия для санитарно-технических работ» утверждены приказом Министерства регионального развития Российской Федерации от 28 июля 2009 г. № 308 с учетом изменений и дополнений или в ФССЦ-2001 (в пяти частях), часть III «Материалы и изделия для санитарно-технических работ» (утверждены и введены в действие постановлением Госстроя России от 20.05.2003 г. № 40.</w:t>
      </w:r>
      <w:proofErr w:type="gramEnd"/>
      <w:r>
        <w:t xml:space="preserve"> Из-за отсутствия в СНБ-2001 сметной стоимости используемого Вами регистра, на основании п. 4.29 МДС 81-35.2004, а также п. 15 «Общих положений» (в ред. 2003 г.) или п. 7 «Общих положений» (в ред. 2009 г.) ФССЦ-2001 (в пяти частях), необходимо составить калькуляцию по определению цены при изготовлении его в построечных условиях. Следует напомнить, что в п. 15 и 7 отмечено следующее: «При отсутствии в сборнике средних сметных цен какого-либо наименования (марки) материалов, изделий и конструкций, используемого строительной организацией применительно к конкретному проекту, стоимость таких материальных ресурсов принимается по обосновывающим документам в уровне цен на 1 января 2000 г.» Кроме того, не надо забывать и об отсутствии норматива на установку готового регистра. Работы много, но она ведь интересная, захватывающая! РЕГИСТР – это СТРОИТЕЛЬНЫЕ МАТЕРИАЛЫ. Также рекомендую познакомиться с п. 1.18.10. и 2.18.2. ГЭСН 81-02-ОП-2001 «Общие положения. Исчисление объемов работ» (в ред.2009) или п. 1.13 и 2.2 технической части сборника ГЭСН (ФЕР) 81-02-18-2001 (в ред. 2000 г.), где сказано: «В нормах табл. 18-03-004 учтена установка отопительных регистров с колонками длиной до 6 м. При установке регистров длиной более 6 м расход их в пределах до 6 м определяется по нормам табл. 18-03-004, а сверх 6 м как прокладка трубопроводов по нормам части 16 «Трубопроводы внутренние». Затраты на установку регистров из гладких труб без колонок определяются также, как прокладка трубопроводов по нормам части 16 «Трубопроводы внутренние». При определении объемов работ по установке регистров с колонками следует принимать длину регистров до 6 м». Дерзайте! А подумать есть над чем. Успехов Вам! С уважением Л.Я. </w:t>
      </w:r>
      <w:proofErr w:type="spellStart"/>
      <w:r>
        <w:t>Подыниглазова</w:t>
      </w:r>
      <w:proofErr w:type="spellEnd"/>
    </w:p>
    <w:sectPr w:rsidR="00414FF2" w:rsidSect="00414F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6C84"/>
    <w:rsid w:val="002B6C84"/>
    <w:rsid w:val="00414F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3045</Characters>
  <Application>Microsoft Office Word</Application>
  <DocSecurity>0</DocSecurity>
  <Lines>25</Lines>
  <Paragraphs>7</Paragraphs>
  <ScaleCrop>false</ScaleCrop>
  <Company>ООО "Геомассив - ЮГ"</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1</cp:revision>
  <dcterms:created xsi:type="dcterms:W3CDTF">2013-07-25T11:00:00Z</dcterms:created>
  <dcterms:modified xsi:type="dcterms:W3CDTF">2013-07-25T11:00:00Z</dcterms:modified>
</cp:coreProperties>
</file>