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9C" w:rsidRPr="00096D0B" w:rsidRDefault="0022349C" w:rsidP="0022349C">
      <w:pPr>
        <w:pStyle w:val="Style2"/>
        <w:widowControl/>
        <w:spacing w:before="38"/>
        <w:ind w:left="2386" w:right="2184"/>
        <w:rPr>
          <w:rStyle w:val="FontStyle14"/>
          <w:rFonts w:ascii="Times New Roman" w:hAnsi="Times New Roman"/>
          <w:sz w:val="22"/>
          <w:szCs w:val="22"/>
        </w:rPr>
      </w:pPr>
      <w:r w:rsidRPr="00096D0B">
        <w:rPr>
          <w:rStyle w:val="FontStyle14"/>
          <w:rFonts w:ascii="Times New Roman" w:hAnsi="Times New Roman"/>
          <w:sz w:val="22"/>
          <w:szCs w:val="22"/>
        </w:rPr>
        <w:t xml:space="preserve">КАЛЬКУЛЯЦИЯ </w:t>
      </w:r>
    </w:p>
    <w:p w:rsidR="0022349C" w:rsidRPr="00096D0B" w:rsidRDefault="0022349C" w:rsidP="0022349C">
      <w:pPr>
        <w:pStyle w:val="Style2"/>
        <w:widowControl/>
        <w:spacing w:before="38"/>
        <w:ind w:left="2386" w:right="2184"/>
        <w:rPr>
          <w:rStyle w:val="FontStyle14"/>
          <w:rFonts w:ascii="Times New Roman" w:hAnsi="Times New Roman"/>
          <w:sz w:val="22"/>
          <w:szCs w:val="22"/>
        </w:rPr>
      </w:pPr>
      <w:r w:rsidRPr="00096D0B">
        <w:rPr>
          <w:rStyle w:val="FontStyle14"/>
          <w:rFonts w:ascii="Times New Roman" w:hAnsi="Times New Roman"/>
          <w:sz w:val="22"/>
          <w:szCs w:val="22"/>
        </w:rPr>
        <w:t xml:space="preserve">тарифов не автотранспортное обслуживание автомобилями марки Форд </w:t>
      </w:r>
      <w:proofErr w:type="spellStart"/>
      <w:r w:rsidRPr="00096D0B">
        <w:rPr>
          <w:rStyle w:val="FontStyle14"/>
          <w:rFonts w:ascii="Times New Roman" w:hAnsi="Times New Roman"/>
          <w:sz w:val="22"/>
          <w:szCs w:val="22"/>
        </w:rPr>
        <w:t>Мондео</w:t>
      </w:r>
      <w:proofErr w:type="spellEnd"/>
      <w:r w:rsidRPr="00096D0B">
        <w:rPr>
          <w:rStyle w:val="FontStyle14"/>
          <w:rFonts w:ascii="Times New Roman" w:hAnsi="Times New Roman"/>
          <w:sz w:val="22"/>
          <w:szCs w:val="22"/>
        </w:rPr>
        <w:t xml:space="preserve"> с 1 января </w:t>
      </w:r>
      <w:smartTag w:uri="urn:schemas-microsoft-com:office:smarttags" w:element="metricconverter">
        <w:smartTagPr>
          <w:attr w:name="ProductID" w:val="2009 г"/>
        </w:smartTagPr>
        <w:r w:rsidRPr="00096D0B">
          <w:rPr>
            <w:rStyle w:val="FontStyle14"/>
            <w:rFonts w:ascii="Times New Roman" w:hAnsi="Times New Roman"/>
            <w:sz w:val="22"/>
            <w:szCs w:val="22"/>
          </w:rPr>
          <w:t>2009 г</w:t>
        </w:r>
      </w:smartTag>
      <w:r w:rsidRPr="00096D0B">
        <w:rPr>
          <w:rStyle w:val="FontStyle14"/>
          <w:rFonts w:ascii="Times New Roman" w:hAnsi="Times New Roman"/>
          <w:sz w:val="22"/>
          <w:szCs w:val="22"/>
        </w:rPr>
        <w:t>.</w:t>
      </w:r>
    </w:p>
    <w:p w:rsidR="0022349C" w:rsidRPr="00096D0B" w:rsidRDefault="0022349C" w:rsidP="0022349C">
      <w:pPr>
        <w:spacing w:after="154" w:line="1" w:lineRule="exact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80"/>
        <w:gridCol w:w="1843"/>
      </w:tblGrid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Стоимость одного км пробега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3"/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Норма расхода топлива, </w:t>
            </w:r>
            <w:r w:rsidRPr="004F1ABB">
              <w:rPr>
                <w:rStyle w:val="FontStyle12"/>
                <w:rFonts w:ascii="Times New Roman" w:hAnsi="Times New Roman"/>
                <w:sz w:val="20"/>
                <w:szCs w:val="20"/>
              </w:rPr>
              <w:t xml:space="preserve">л </w:t>
            </w: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Руководящий</w:t>
            </w:r>
            <w:proofErr w:type="gramEnd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докум. АМ-23р от </w:t>
            </w:r>
            <w:hyperlink r:id="rId4" w:history="1"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  <w:u w:val="single"/>
                </w:rPr>
                <w:t>14.03.08</w:t>
              </w:r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  <w:u w:val="single"/>
                  <w:lang w:val="en-US"/>
                </w:rPr>
                <w:t>r</w:t>
              </w:r>
            </w:hyperlink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Минтранса РФ)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Цена топлива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</w:rPr>
                <w:t>1 литр</w:t>
              </w:r>
            </w:smartTag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4454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3D135A">
              <w:rPr>
                <w:rStyle w:val="FontStyle14"/>
                <w:rFonts w:ascii="Times New Roman" w:hAnsi="Times New Roman"/>
                <w:sz w:val="20"/>
                <w:szCs w:val="20"/>
                <w:highlight w:val="yellow"/>
              </w:rPr>
              <w:t>Затраты на топливо,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-40"/>
              <w:jc w:val="righ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2,99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Норма расхода смазочных материалов на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4F1ABB">
                <w:rPr>
                  <w:rStyle w:val="FontStyle15"/>
                  <w:rFonts w:ascii="Times New Roman" w:hAnsi="Times New Roman"/>
                  <w:sz w:val="20"/>
                  <w:szCs w:val="20"/>
                </w:rPr>
                <w:t>1</w:t>
              </w:r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</w:rPr>
                <w:t>00 л</w:t>
              </w:r>
            </w:smartTag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автомобильного топлива, л</w:t>
            </w:r>
          </w:p>
          <w:p w:rsidR="0022349C" w:rsidRPr="004F1ABB" w:rsidRDefault="0022349C" w:rsidP="00963A9E">
            <w:pPr>
              <w:pStyle w:val="Style4"/>
              <w:widowControl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Руководящий</w:t>
            </w:r>
            <w:proofErr w:type="gramEnd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документАМ-23р Минтранса РФ)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22349C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0</w:t>
            </w:r>
            <w:r w:rsidRPr="004F1ABB">
              <w:rPr>
                <w:rStyle w:val="FontStyle14"/>
                <w:rFonts w:ascii="Times New Roman" w:hAnsi="Times New Roman"/>
                <w:sz w:val="20"/>
                <w:szCs w:val="20"/>
                <w:vertAlign w:val="subscript"/>
              </w:rPr>
              <w:t>,</w:t>
            </w:r>
            <w:r>
              <w:rPr>
                <w:rStyle w:val="FontStyle14"/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</w:rPr>
                <w:t>1 литр</w:t>
              </w:r>
            </w:smartTag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смазочных материалов,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3374"/>
              <w:jc w:val="left"/>
              <w:rPr>
                <w:rStyle w:val="FontStyle12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Затраты на смазочные материалы</w:t>
            </w:r>
            <w:proofErr w:type="gram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0,31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2242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Затраты на техническое обслуживание и ремонт </w:t>
            </w:r>
            <w:proofErr w:type="spell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  <w:lang w:val="en-US"/>
              </w:rPr>
              <w:t>pv</w:t>
            </w:r>
            <w:proofErr w:type="spellEnd"/>
            <w:proofErr w:type="gram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1,10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Стоимость комплекта автошин,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32500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Норма пробега автошин, </w:t>
            </w:r>
            <w:proofErr w:type="gramStart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(Гарантия завода-изготовителя)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55000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4301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Затраты на автошины,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0,59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477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Итого расходов,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4,99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4493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Норматив рентабельности, 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4262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Плановые накопления,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0,50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4258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</w:rPr>
                <w:t>1 км</w:t>
              </w:r>
            </w:smartTag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пробега,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5,49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524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НДС 18%,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 w:hanging="21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0,99</w:t>
            </w:r>
          </w:p>
        </w:tc>
      </w:tr>
      <w:tr w:rsidR="0022349C" w:rsidRPr="004F1ABB" w:rsidTr="00963A9E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                                                   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F1ABB">
                <w:rPr>
                  <w:rStyle w:val="FontStyle14"/>
                  <w:rFonts w:ascii="Times New Roman" w:hAnsi="Times New Roman"/>
                  <w:sz w:val="20"/>
                  <w:szCs w:val="20"/>
                </w:rPr>
                <w:t>1 км</w:t>
              </w:r>
            </w:smartTag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 xml:space="preserve"> пробега с НДС, руб. коп.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49C" w:rsidRPr="004F1ABB" w:rsidRDefault="0022349C" w:rsidP="00963A9E">
            <w:pPr>
              <w:pStyle w:val="Style4"/>
              <w:widowControl/>
              <w:spacing w:line="240" w:lineRule="auto"/>
              <w:ind w:left="1236"/>
              <w:jc w:val="left"/>
              <w:rPr>
                <w:rStyle w:val="FontStyle14"/>
                <w:rFonts w:ascii="Times New Roman" w:hAnsi="Times New Roman"/>
                <w:sz w:val="20"/>
                <w:szCs w:val="20"/>
              </w:rPr>
            </w:pPr>
            <w:r w:rsidRPr="004F1ABB">
              <w:rPr>
                <w:rStyle w:val="FontStyle14"/>
                <w:rFonts w:ascii="Times New Roman" w:hAnsi="Times New Roman"/>
                <w:sz w:val="20"/>
                <w:szCs w:val="20"/>
              </w:rPr>
              <w:t>6,48</w:t>
            </w:r>
          </w:p>
        </w:tc>
      </w:tr>
    </w:tbl>
    <w:p w:rsidR="00605882" w:rsidRDefault="00605882"/>
    <w:sectPr w:rsidR="0060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349C"/>
    <w:rsid w:val="0022349C"/>
    <w:rsid w:val="003D135A"/>
    <w:rsid w:val="00605882"/>
    <w:rsid w:val="009B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2349C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2349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2349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2349C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14">
    <w:name w:val="Font Style14"/>
    <w:basedOn w:val="a0"/>
    <w:uiPriority w:val="99"/>
    <w:rsid w:val="0022349C"/>
    <w:rPr>
      <w:rFonts w:ascii="Century Schoolbook" w:hAnsi="Century Schoolbook" w:cs="Century Schoolbook"/>
      <w:sz w:val="16"/>
      <w:szCs w:val="16"/>
    </w:rPr>
  </w:style>
  <w:style w:type="character" w:customStyle="1" w:styleId="FontStyle15">
    <w:name w:val="Font Style15"/>
    <w:basedOn w:val="a0"/>
    <w:uiPriority w:val="99"/>
    <w:rsid w:val="0022349C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4.03.0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2013-03-09T06:55:00Z</dcterms:created>
  <dcterms:modified xsi:type="dcterms:W3CDTF">2013-03-09T06:55:00Z</dcterms:modified>
</cp:coreProperties>
</file>