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56" w:rsidRPr="00FC1C77" w:rsidRDefault="008D0DDD" w:rsidP="000163F9">
      <w:pPr>
        <w:spacing w:after="3" w:line="251" w:lineRule="auto"/>
        <w:ind w:left="1426" w:right="3091" w:hanging="10"/>
        <w:jc w:val="left"/>
        <w:rPr>
          <w:b/>
        </w:rPr>
      </w:pPr>
      <w:r w:rsidRPr="00FC1C77">
        <w:rPr>
          <w:b/>
          <w:sz w:val="20"/>
        </w:rPr>
        <w:t>МИНИСТЕРСТВО</w:t>
      </w:r>
    </w:p>
    <w:p w:rsidR="00016156" w:rsidRPr="00FC1C77" w:rsidRDefault="008D0DDD" w:rsidP="000163F9">
      <w:pPr>
        <w:spacing w:after="3" w:line="251" w:lineRule="auto"/>
        <w:ind w:left="663" w:right="3091" w:hanging="10"/>
        <w:jc w:val="left"/>
        <w:rPr>
          <w:b/>
        </w:rPr>
      </w:pPr>
      <w:r w:rsidRPr="00FC1C77">
        <w:rPr>
          <w:b/>
          <w:sz w:val="20"/>
        </w:rPr>
        <w:t>СТРОИТЕЛЬСТВА И ЖИЛИЩНО</w:t>
      </w:r>
      <w:r w:rsidR="00FC1C77" w:rsidRPr="00FC1C77">
        <w:rPr>
          <w:b/>
          <w:sz w:val="20"/>
        </w:rPr>
        <w:t>-</w:t>
      </w:r>
      <w:r w:rsidR="00FC1C77">
        <w:rPr>
          <w:b/>
          <w:sz w:val="20"/>
        </w:rPr>
        <w:br/>
      </w:r>
      <w:r w:rsidRPr="00FC1C77">
        <w:rPr>
          <w:b/>
          <w:sz w:val="20"/>
        </w:rPr>
        <w:t>КОММУНАЛЬНОГО ХОЗЯЙСТВА</w:t>
      </w:r>
      <w:r w:rsidRPr="00FC1C77">
        <w:rPr>
          <w:b/>
          <w:noProof/>
        </w:rPr>
        <w:drawing>
          <wp:inline distT="0" distB="0" distL="0" distR="0">
            <wp:extent cx="18288" cy="21342"/>
            <wp:effectExtent l="0" t="0" r="0" b="0"/>
            <wp:docPr id="1241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156" w:rsidRPr="00FC1C77" w:rsidRDefault="008D0DDD" w:rsidP="000163F9">
      <w:pPr>
        <w:spacing w:after="3" w:line="251" w:lineRule="auto"/>
        <w:ind w:left="903" w:right="3091" w:hanging="10"/>
        <w:jc w:val="left"/>
        <w:rPr>
          <w:b/>
        </w:rPr>
      </w:pPr>
      <w:r w:rsidRPr="00FC1C77">
        <w:rPr>
          <w:b/>
          <w:sz w:val="20"/>
        </w:rPr>
        <w:t>РОССИЙСКОЙ ФЕДЕРАЦИИ</w:t>
      </w:r>
    </w:p>
    <w:p w:rsidR="00016156" w:rsidRPr="00FC1C77" w:rsidRDefault="008D0DDD" w:rsidP="000163F9">
      <w:pPr>
        <w:spacing w:after="123" w:line="251" w:lineRule="auto"/>
        <w:ind w:left="1172" w:right="3091" w:hanging="10"/>
        <w:jc w:val="left"/>
        <w:rPr>
          <w:b/>
        </w:rPr>
      </w:pPr>
      <w:r w:rsidRPr="00FC1C77">
        <w:rPr>
          <w:b/>
          <w:sz w:val="20"/>
        </w:rPr>
        <w:t>(МИНСТРОЙ РОССИИ)</w:t>
      </w:r>
    </w:p>
    <w:p w:rsidR="00016156" w:rsidRPr="00FC1C77" w:rsidRDefault="008D0DDD" w:rsidP="00430D9D">
      <w:pPr>
        <w:spacing w:after="0" w:line="259" w:lineRule="auto"/>
        <w:ind w:left="464" w:hanging="10"/>
        <w:jc w:val="left"/>
        <w:rPr>
          <w:b/>
        </w:rPr>
      </w:pPr>
      <w:r w:rsidRPr="00FC1C77">
        <w:rPr>
          <w:b/>
          <w:sz w:val="16"/>
        </w:rPr>
        <w:t>ФЕДЕРАЛЬНОЕ АВТОНОМНОЕ УЧРЕЖДЕНИЕ</w:t>
      </w:r>
      <w:r w:rsidRPr="00FC1C77">
        <w:rPr>
          <w:b/>
          <w:noProof/>
        </w:rPr>
        <w:drawing>
          <wp:inline distT="0" distB="0" distL="0" distR="0">
            <wp:extent cx="3048" cy="3049"/>
            <wp:effectExtent l="0" t="0" r="0" b="0"/>
            <wp:docPr id="1242" name="Picture 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Picture 12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156" w:rsidRPr="00FC1C77" w:rsidRDefault="008D0DDD" w:rsidP="00430D9D">
      <w:pPr>
        <w:spacing w:after="0" w:line="259" w:lineRule="auto"/>
        <w:ind w:left="-103" w:hanging="10"/>
        <w:jc w:val="left"/>
        <w:rPr>
          <w:b/>
        </w:rPr>
      </w:pPr>
      <w:r w:rsidRPr="00FC1C77">
        <w:rPr>
          <w:b/>
          <w:sz w:val="16"/>
        </w:rPr>
        <w:t>«ГЛАВНОЕ УПРАВЛЕНИЕ ГОСУДАРСТВЕННОЙ ЭКСПЕРТИЗЫ»</w:t>
      </w:r>
    </w:p>
    <w:p w:rsidR="00016156" w:rsidRPr="00FC1C77" w:rsidRDefault="008D0DDD" w:rsidP="000163F9">
      <w:pPr>
        <w:spacing w:after="240" w:line="265" w:lineRule="auto"/>
        <w:ind w:left="181" w:hanging="10"/>
        <w:jc w:val="left"/>
        <w:rPr>
          <w:b/>
        </w:rPr>
      </w:pPr>
      <w:r w:rsidRPr="00FC1C77">
        <w:rPr>
          <w:b/>
          <w:sz w:val="22"/>
        </w:rPr>
        <w:t>(ФАУ «ГЛАВГОСЭКСПЕРТИЗА РОССИИ»)</w:t>
      </w:r>
    </w:p>
    <w:p w:rsidR="00016156" w:rsidRPr="00FC1C77" w:rsidRDefault="008D0DDD" w:rsidP="00FC1C77">
      <w:pPr>
        <w:spacing w:after="3" w:line="251" w:lineRule="auto"/>
        <w:ind w:left="24" w:right="4613" w:firstLine="130"/>
        <w:jc w:val="center"/>
        <w:rPr>
          <w:lang w:val="en-US"/>
        </w:rPr>
      </w:pPr>
      <w:r>
        <w:rPr>
          <w:sz w:val="20"/>
        </w:rPr>
        <w:t xml:space="preserve">Фуркасовский пер., д. 6, Москва, 101000 </w:t>
      </w:r>
      <w:r w:rsidR="00FC1C77">
        <w:rPr>
          <w:sz w:val="20"/>
        </w:rPr>
        <w:br/>
        <w:t>Тел</w:t>
      </w:r>
      <w:r>
        <w:rPr>
          <w:sz w:val="20"/>
        </w:rPr>
        <w:t>.: (495) 625-95-95. Факс</w:t>
      </w:r>
      <w:r w:rsidRPr="00FC1C77">
        <w:rPr>
          <w:sz w:val="20"/>
          <w:lang w:val="en-US"/>
        </w:rPr>
        <w:t>: (495) 624-67-49</w:t>
      </w:r>
    </w:p>
    <w:p w:rsidR="00016156" w:rsidRPr="008D0DDD" w:rsidRDefault="008D0DDD" w:rsidP="00FC1C77">
      <w:pPr>
        <w:spacing w:after="135" w:line="251" w:lineRule="auto"/>
        <w:ind w:left="-1351" w:right="3091" w:hanging="10"/>
        <w:jc w:val="center"/>
        <w:rPr>
          <w:lang w:val="en-US"/>
        </w:rPr>
      </w:pPr>
      <w:r w:rsidRPr="008D0DDD">
        <w:rPr>
          <w:sz w:val="20"/>
          <w:lang w:val="en-US"/>
        </w:rPr>
        <w:t>E-mail: info@gge.ru; www.gge.ru</w:t>
      </w:r>
    </w:p>
    <w:p w:rsidR="00016156" w:rsidRDefault="00430D9D">
      <w:pPr>
        <w:tabs>
          <w:tab w:val="center" w:pos="1181"/>
          <w:tab w:val="center" w:pos="3650"/>
        </w:tabs>
        <w:spacing w:after="122" w:line="265" w:lineRule="auto"/>
        <w:ind w:left="0" w:firstLine="0"/>
        <w:jc w:val="left"/>
      </w:pPr>
      <w:r w:rsidRPr="00430D9D">
        <w:rPr>
          <w:sz w:val="22"/>
          <w:u w:val="single"/>
        </w:rPr>
        <w:t xml:space="preserve"> </w:t>
      </w:r>
      <w:r w:rsidR="008D0DDD" w:rsidRPr="00430D9D">
        <w:rPr>
          <w:sz w:val="22"/>
          <w:u w:val="single"/>
          <w:lang w:val="en-US"/>
        </w:rPr>
        <w:tab/>
      </w:r>
      <w:r w:rsidR="008D0DDD" w:rsidRPr="00430D9D">
        <w:rPr>
          <w:b/>
          <w:sz w:val="22"/>
          <w:u w:val="single"/>
        </w:rPr>
        <w:t>11.12.2018</w:t>
      </w:r>
      <w:r w:rsidR="008D0DDD" w:rsidRPr="00430D9D">
        <w:rPr>
          <w:sz w:val="22"/>
          <w:u w:val="single"/>
        </w:rPr>
        <w:tab/>
      </w:r>
      <w:r>
        <w:rPr>
          <w:sz w:val="22"/>
        </w:rPr>
        <w:t xml:space="preserve">  №</w:t>
      </w:r>
      <w:r w:rsidR="00FC1C77">
        <w:rPr>
          <w:sz w:val="22"/>
        </w:rPr>
        <w:t xml:space="preserve">  </w:t>
      </w:r>
      <w:r w:rsidR="00FC1C77" w:rsidRPr="00430D9D">
        <w:rPr>
          <w:sz w:val="22"/>
          <w:u w:val="single"/>
        </w:rPr>
        <w:t xml:space="preserve">      </w:t>
      </w:r>
      <w:r w:rsidR="008D0DDD" w:rsidRPr="00430D9D">
        <w:rPr>
          <w:b/>
          <w:sz w:val="22"/>
          <w:u w:val="single"/>
        </w:rPr>
        <w:t>2 01-01-17/18222-АВ</w:t>
      </w:r>
      <w:r w:rsidRPr="00430D9D">
        <w:rPr>
          <w:sz w:val="22"/>
          <w:u w:val="single"/>
        </w:rPr>
        <w:t xml:space="preserve">    </w:t>
      </w:r>
    </w:p>
    <w:p w:rsidR="00016156" w:rsidRDefault="008D0DDD">
      <w:pPr>
        <w:tabs>
          <w:tab w:val="center" w:pos="1565"/>
          <w:tab w:val="center" w:pos="2618"/>
          <w:tab w:val="center" w:pos="3936"/>
        </w:tabs>
        <w:spacing w:after="0" w:line="265" w:lineRule="auto"/>
        <w:ind w:left="0" w:firstLine="0"/>
        <w:jc w:val="left"/>
      </w:pPr>
      <w:r>
        <w:rPr>
          <w:sz w:val="22"/>
        </w:rPr>
        <w:t xml:space="preserve">На </w:t>
      </w:r>
      <w:r w:rsidR="00430D9D">
        <w:rPr>
          <w:sz w:val="22"/>
        </w:rPr>
        <w:t xml:space="preserve">№  </w:t>
      </w:r>
      <w:r w:rsidR="00430D9D" w:rsidRPr="00430D9D">
        <w:rPr>
          <w:sz w:val="22"/>
          <w:u w:val="single"/>
        </w:rPr>
        <w:t xml:space="preserve">            </w:t>
      </w:r>
      <w:r w:rsidRPr="00430D9D">
        <w:rPr>
          <w:sz w:val="22"/>
          <w:u w:val="single"/>
        </w:rPr>
        <w:t>6/н</w:t>
      </w:r>
      <w:r w:rsidR="00430D9D" w:rsidRPr="00430D9D">
        <w:rPr>
          <w:sz w:val="22"/>
          <w:u w:val="single"/>
        </w:rPr>
        <w:t xml:space="preserve">           </w:t>
      </w:r>
      <w:r w:rsidR="00430D9D">
        <w:rPr>
          <w:sz w:val="22"/>
        </w:rPr>
        <w:t xml:space="preserve">  </w:t>
      </w:r>
      <w:r>
        <w:rPr>
          <w:sz w:val="22"/>
        </w:rPr>
        <w:t>от</w:t>
      </w:r>
      <w:r w:rsidR="00430D9D">
        <w:rPr>
          <w:sz w:val="22"/>
        </w:rPr>
        <w:t xml:space="preserve">   </w:t>
      </w:r>
      <w:r w:rsidR="00430D9D" w:rsidRPr="00C27731">
        <w:rPr>
          <w:sz w:val="22"/>
          <w:u w:val="single"/>
        </w:rPr>
        <w:t xml:space="preserve">   </w:t>
      </w:r>
      <w:r w:rsidRPr="00C27731">
        <w:rPr>
          <w:sz w:val="22"/>
          <w:u w:val="single"/>
        </w:rPr>
        <w:tab/>
      </w:r>
      <w:r w:rsidR="00C27731" w:rsidRPr="00C27731">
        <w:rPr>
          <w:sz w:val="22"/>
          <w:u w:val="single"/>
        </w:rPr>
        <w:t xml:space="preserve">             </w:t>
      </w:r>
      <w:r w:rsidRPr="00C27731">
        <w:rPr>
          <w:sz w:val="22"/>
          <w:u w:val="single"/>
        </w:rPr>
        <w:t>13.11.2018</w:t>
      </w:r>
      <w:r w:rsidR="00430D9D" w:rsidRPr="00C27731">
        <w:rPr>
          <w:sz w:val="22"/>
          <w:u w:val="single"/>
        </w:rPr>
        <w:t xml:space="preserve">          </w:t>
      </w:r>
      <w:r w:rsidR="00C27731" w:rsidRPr="00C27731">
        <w:rPr>
          <w:sz w:val="22"/>
          <w:u w:val="single"/>
        </w:rPr>
        <w:t> </w:t>
      </w:r>
    </w:p>
    <w:p w:rsidR="00016156" w:rsidRDefault="00430D9D">
      <w:pPr>
        <w:tabs>
          <w:tab w:val="center" w:pos="1572"/>
          <w:tab w:val="center" w:pos="3924"/>
        </w:tabs>
        <w:spacing w:after="649" w:line="265" w:lineRule="auto"/>
        <w:ind w:left="0" w:firstLine="0"/>
        <w:jc w:val="left"/>
      </w:pPr>
      <w:r>
        <w:rPr>
          <w:sz w:val="22"/>
        </w:rPr>
        <w:t xml:space="preserve">               </w:t>
      </w:r>
      <w:r w:rsidR="008D0DDD">
        <w:rPr>
          <w:sz w:val="22"/>
        </w:rPr>
        <w:t>52127-0Г/09</w:t>
      </w:r>
      <w:r w:rsidR="008D0DDD">
        <w:rPr>
          <w:sz w:val="22"/>
        </w:rPr>
        <w:tab/>
      </w:r>
      <w:r w:rsidR="00C27731">
        <w:rPr>
          <w:sz w:val="22"/>
        </w:rPr>
        <w:t xml:space="preserve">    </w:t>
      </w:r>
      <w:r w:rsidR="008D0DDD">
        <w:rPr>
          <w:sz w:val="22"/>
        </w:rPr>
        <w:t>29.11.2018</w:t>
      </w:r>
    </w:p>
    <w:p w:rsidR="00016156" w:rsidRDefault="008D0DDD" w:rsidP="009652F4">
      <w:pPr>
        <w:spacing w:before="960" w:after="360" w:line="259" w:lineRule="auto"/>
        <w:ind w:firstLine="0"/>
        <w:jc w:val="center"/>
      </w:pPr>
      <w:r>
        <w:t>Уважаемый Евгений Николаевич!</w:t>
      </w:r>
    </w:p>
    <w:p w:rsidR="00016156" w:rsidRDefault="008D0DDD" w:rsidP="000163F9">
      <w:pPr>
        <w:spacing w:after="60" w:line="240" w:lineRule="auto"/>
        <w:ind w:left="11" w:right="11"/>
      </w:pPr>
      <w:r>
        <w:t xml:space="preserve">ФАУ </w:t>
      </w:r>
      <w:r w:rsidR="009652F4">
        <w:t>«</w:t>
      </w:r>
      <w:r>
        <w:t>Главгосэкспертиза России</w:t>
      </w:r>
      <w:r w:rsidR="009652F4">
        <w:t>»</w:t>
      </w:r>
      <w:r>
        <w:t>, рассмотрев по поручению Минстроя России от 29.11.2018 N2 52127-0Г/09 Ваше обращение, сообщает следующее.</w:t>
      </w:r>
    </w:p>
    <w:p w:rsidR="00016156" w:rsidRDefault="008D0DDD" w:rsidP="000163F9">
      <w:pPr>
        <w:spacing w:after="60" w:line="240" w:lineRule="auto"/>
        <w:ind w:left="11" w:right="11"/>
      </w:pPr>
      <w:r>
        <w:t>Согласно пункту 1 статьи 8.3 Градостроительного кодекса Российской Федерации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сметная стоимость капитального ремонта 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доме, определяется с обязательным применением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016156" w:rsidRDefault="008D0DDD" w:rsidP="000163F9">
      <w:pPr>
        <w:spacing w:after="80" w:line="240" w:lineRule="auto"/>
        <w:ind w:left="11" w:right="11"/>
      </w:pPr>
      <w:r>
        <w:t>В иных случаях сметная стоимость строительства определяется с применением сметных нормативов, сведения о которых включены в федеральный реестр сметных нормативов, и сметных цен строительных ресурсов, если это предусмотрено федеральным законом или договором.</w:t>
      </w:r>
    </w:p>
    <w:p w:rsidR="00016156" w:rsidRDefault="008D0DDD" w:rsidP="000163F9">
      <w:pPr>
        <w:spacing w:after="60"/>
        <w:ind w:left="14" w:right="14" w:firstLine="562"/>
      </w:pPr>
      <w:r>
        <w:t xml:space="preserve">При разработке сметной- документации выбор того или иного </w:t>
      </w:r>
      <w:r w:rsidR="00C27731">
        <w:br/>
      </w:r>
      <w:r>
        <w:t>норматива из действующих сметных нормативов осуществляется в</w:t>
      </w:r>
      <w:r w:rsidR="00C27731">
        <w:t xml:space="preserve"> </w:t>
      </w:r>
      <w:r>
        <w:lastRenderedPageBreak/>
        <w:t>соответствии с применяемой в проекте технологией производства работ и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4265" name="Picture 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" name="Picture 42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относится к компетенции организации, осуществляющей разработку проектно-сметной документации и технического заказчика.</w:t>
      </w:r>
    </w:p>
    <w:p w:rsidR="00016156" w:rsidRDefault="008D0DDD" w:rsidP="000163F9">
      <w:pPr>
        <w:spacing w:after="60"/>
        <w:ind w:left="14" w:right="14" w:firstLine="182"/>
      </w:pPr>
      <w:r>
        <w:rPr>
          <w:noProof/>
        </w:rPr>
        <w:drawing>
          <wp:inline distT="0" distB="0" distL="0" distR="0">
            <wp:extent cx="268224" cy="3049"/>
            <wp:effectExtent l="0" t="0" r="0" b="0"/>
            <wp:docPr id="8325" name="Picture 8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" name="Picture 83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этом выбор норм и расценок рекомендуется осуществлять с учетом максимального соответствия состава работ и ресурсов применяемого норматива условиям производства работ, предусмотренным проектом.</w:t>
      </w:r>
    </w:p>
    <w:p w:rsidR="00016156" w:rsidRDefault="008D0DDD" w:rsidP="000163F9">
      <w:pPr>
        <w:spacing w:after="60"/>
        <w:ind w:left="14" w:right="14"/>
      </w:pPr>
      <w:r>
        <w:t xml:space="preserve">В соответствии с пунктом 1.2.1 Общих положений к государственным элементным сметным нормам на пусконаладочные работы (ГЭСНп 81-05-02-2017) </w:t>
      </w:r>
      <w:r w:rsidRPr="00FB167E">
        <w:rPr>
          <w:color w:val="auto"/>
        </w:rPr>
        <w:t>сметные нормы сборника 2 «А</w:t>
      </w:r>
      <w:r>
        <w:t>втоматизированные системы управления</w:t>
      </w:r>
      <w:r w:rsidR="009652F4">
        <w:t>»</w:t>
      </w:r>
      <w:r>
        <w:t xml:space="preserve"> (далее </w:t>
      </w:r>
      <w:r w:rsidR="009652F4">
        <w:t>–</w:t>
      </w:r>
      <w:r>
        <w:t xml:space="preserve"> ГЭСНп сборник 2) отдела 1 не предназначены для определения затрат труда в сметной стоимости работ по системам автоматической пожарной и охранно-пожарной сигнализации и др., трудоемкость которых определяется по государственным элементным сметным нормам на монтаж оборудования (ГЭСНм 81-03-10-2017) сборника 10 «Оборудование связи</w:t>
      </w:r>
      <w:r w:rsidR="00B9741D">
        <w:t>»</w:t>
      </w:r>
      <w:r>
        <w:t xml:space="preserve"> (далее </w:t>
      </w:r>
      <w:r w:rsidR="00B9741D">
        <w:t>–</w:t>
      </w:r>
      <w:r>
        <w:t xml:space="preserve"> сборник 10).</w:t>
      </w:r>
    </w:p>
    <w:p w:rsidR="00016156" w:rsidRDefault="008D0DDD" w:rsidP="000163F9">
      <w:pPr>
        <w:spacing w:after="60"/>
        <w:ind w:left="14" w:right="14"/>
      </w:pPr>
      <w:r>
        <w:t>Согласно пункту Общих положений в сметных нормах сборника 10 учтены затраты на выполнение</w:t>
      </w:r>
      <w:bookmarkStart w:id="0" w:name="_GoBack"/>
      <w:bookmarkEnd w:id="0"/>
      <w:r>
        <w:t xml:space="preserve"> полного комплекса монтажных работ, определенного на основе соответствующих технических условий и инструкций на монтаж, электрическую проверку, регулировку, тренировку и настройку оборудования.</w:t>
      </w:r>
    </w:p>
    <w:p w:rsidR="00016156" w:rsidRDefault="008D0DDD" w:rsidP="000163F9">
      <w:pPr>
        <w:spacing w:after="60"/>
        <w:ind w:left="14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6979920</wp:posOffset>
            </wp:positionH>
            <wp:positionV relativeFrom="page">
              <wp:posOffset>1417724</wp:posOffset>
            </wp:positionV>
            <wp:extent cx="6097" cy="6098"/>
            <wp:effectExtent l="0" t="0" r="0" b="0"/>
            <wp:wrapSquare wrapText="bothSides"/>
            <wp:docPr id="4266" name="Picture 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" name="Picture 42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7004304</wp:posOffset>
            </wp:positionH>
            <wp:positionV relativeFrom="page">
              <wp:posOffset>1475653</wp:posOffset>
            </wp:positionV>
            <wp:extent cx="3048" cy="3049"/>
            <wp:effectExtent l="0" t="0" r="0" b="0"/>
            <wp:wrapSquare wrapText="bothSides"/>
            <wp:docPr id="4267" name="Picture 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" name="Picture 42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6958584</wp:posOffset>
            </wp:positionH>
            <wp:positionV relativeFrom="page">
              <wp:posOffset>1484799</wp:posOffset>
            </wp:positionV>
            <wp:extent cx="9144" cy="6098"/>
            <wp:effectExtent l="0" t="0" r="0" b="0"/>
            <wp:wrapSquare wrapText="bothSides"/>
            <wp:docPr id="4268" name="Picture 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" name="Picture 42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пунктом 1.10.114 Общих положений в сметных нормах сборника 10 отдела 8 раздела учтены затраты на установку приборов, аппаратов и проверку качества монтажа, индивидуальные испытания приборов систем охранно-пожарной сигнализации, устройств сигнализирующих объектовых, а также затраты на электрическую проверку и испытания указанных систем охранно-пожарной сигнализации в целом.</w:t>
      </w:r>
    </w:p>
    <w:p w:rsidR="00016156" w:rsidRDefault="00406B55" w:rsidP="00406B55">
      <w:pPr>
        <w:spacing w:after="840"/>
        <w:ind w:left="14" w:right="14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08E25E">
            <wp:simplePos x="0" y="0"/>
            <wp:positionH relativeFrom="column">
              <wp:posOffset>1872615</wp:posOffset>
            </wp:positionH>
            <wp:positionV relativeFrom="paragraph">
              <wp:posOffset>2319020</wp:posOffset>
            </wp:positionV>
            <wp:extent cx="2962800" cy="1036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8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DDD">
        <w:t xml:space="preserve">Согласно пункту 1.10.115 Общих положений в сметных нормах сборника 10 отдела 8 раздела 1 не учтены затраты на монтаж оборудования (кроме датчиков) систем охранно-пожарной сигнализации на базе программируемой логической станции (пульт контроля и управления) или автоматизированного рабочего места (далее </w:t>
      </w:r>
      <w:r w:rsidR="000163F9">
        <w:t>–</w:t>
      </w:r>
      <w:r w:rsidR="008D0DDD">
        <w:t xml:space="preserve"> АРМ) с использованием персонального компьютера, определяемые по ГЭСНм 81-03-11-2017 сборника 1</w:t>
      </w:r>
      <w:r w:rsidR="000163F9">
        <w:t>1</w:t>
      </w:r>
      <w:r w:rsidR="008D0DDD">
        <w:t xml:space="preserve"> </w:t>
      </w:r>
      <w:r w:rsidR="000163F9">
        <w:t>«</w:t>
      </w:r>
      <w:r w:rsidR="008D0DDD">
        <w:t>Приборы, средства автоматизации и вычислительной техники</w:t>
      </w:r>
      <w:r w:rsidR="000163F9">
        <w:t>»</w:t>
      </w:r>
      <w:r w:rsidR="008D0DDD">
        <w:t xml:space="preserve">, а также затраты на испытания указанных систем охранно-пожарной сигнализации на базе программируемой логической станции или АРМ в целом, определяемые по ГЭСНп сборника 2 по нормам для систем </w:t>
      </w:r>
      <w:r w:rsidR="008D0DDD">
        <w:rPr>
          <w:noProof/>
        </w:rPr>
        <w:drawing>
          <wp:inline distT="0" distB="0" distL="0" distR="0">
            <wp:extent cx="45720" cy="118905"/>
            <wp:effectExtent l="0" t="0" r="0" b="0"/>
            <wp:docPr id="4305" name="Picture 4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" name="Picture 43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1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DDD">
        <w:t>категорий технической сложности (табл. 02-01-001).</w:t>
      </w:r>
    </w:p>
    <w:p w:rsidR="00016156" w:rsidRDefault="008D0DDD" w:rsidP="00406B55">
      <w:pPr>
        <w:spacing w:after="1200"/>
        <w:ind w:left="14" w:right="14" w:firstLine="0"/>
      </w:pPr>
      <w:r>
        <w:t>Заместитель начальника</w:t>
      </w:r>
      <w:r w:rsidR="00B9741D">
        <w:tab/>
      </w:r>
      <w:r w:rsidR="00B9741D">
        <w:tab/>
      </w:r>
      <w:r w:rsidR="00B9741D">
        <w:tab/>
      </w:r>
      <w:r w:rsidR="00B9741D">
        <w:tab/>
      </w:r>
      <w:r w:rsidR="00B9741D">
        <w:tab/>
      </w:r>
      <w:r w:rsidR="00B9741D">
        <w:tab/>
        <w:t xml:space="preserve">,   </w:t>
      </w:r>
      <w:r w:rsidR="00406B55">
        <w:t xml:space="preserve">  </w:t>
      </w:r>
      <w:r w:rsidR="00B9741D">
        <w:t xml:space="preserve">   </w:t>
      </w:r>
      <w:r>
        <w:t>А.П. Вилков</w:t>
      </w:r>
    </w:p>
    <w:p w:rsidR="00016156" w:rsidRDefault="008D0DDD" w:rsidP="000163F9">
      <w:pPr>
        <w:spacing w:before="840" w:after="0" w:line="251" w:lineRule="auto"/>
        <w:ind w:left="0" w:right="3091" w:hanging="10"/>
        <w:jc w:val="left"/>
      </w:pPr>
      <w:r>
        <w:rPr>
          <w:sz w:val="20"/>
        </w:rPr>
        <w:t>Т.Л. Грищенкова</w:t>
      </w:r>
    </w:p>
    <w:p w:rsidR="00016156" w:rsidRDefault="008D0DDD" w:rsidP="00B9741D">
      <w:pPr>
        <w:spacing w:after="0" w:line="251" w:lineRule="auto"/>
        <w:ind w:left="0" w:right="3091" w:hanging="10"/>
        <w:jc w:val="left"/>
      </w:pPr>
      <w:r>
        <w:rPr>
          <w:sz w:val="20"/>
        </w:rPr>
        <w:t>(495) 625-95-95, доб. 1328</w:t>
      </w:r>
      <w:r w:rsidR="00406B55">
        <w:rPr>
          <w:sz w:val="20"/>
        </w:rPr>
        <w:t xml:space="preserve">  </w:t>
      </w:r>
    </w:p>
    <w:sectPr w:rsidR="00016156" w:rsidSect="00B9741D">
      <w:pgSz w:w="11904" w:h="16834"/>
      <w:pgMar w:top="851" w:right="987" w:bottom="112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56"/>
    <w:rsid w:val="00016156"/>
    <w:rsid w:val="000163F9"/>
    <w:rsid w:val="00406B55"/>
    <w:rsid w:val="00430D9D"/>
    <w:rsid w:val="008D0DDD"/>
    <w:rsid w:val="009652F4"/>
    <w:rsid w:val="00B9741D"/>
    <w:rsid w:val="00C27731"/>
    <w:rsid w:val="00FB167E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550B"/>
  <w15:docId w15:val="{D4B71107-6A01-4550-8FDF-8B856F1A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36" w:lineRule="auto"/>
      <w:ind w:left="53" w:firstLine="68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cp:lastModifiedBy>AVER</cp:lastModifiedBy>
  <cp:revision>2</cp:revision>
  <dcterms:created xsi:type="dcterms:W3CDTF">2019-02-06T15:11:00Z</dcterms:created>
  <dcterms:modified xsi:type="dcterms:W3CDTF">2019-02-06T15:11:00Z</dcterms:modified>
</cp:coreProperties>
</file>