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E13" w:rsidRPr="00CB4E13" w:rsidRDefault="00CB4E13" w:rsidP="00CB4E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13">
        <w:rPr>
          <w:rFonts w:ascii="Verdana" w:eastAsia="Times New Roman" w:hAnsi="Verdana" w:cs="Times New Roman"/>
          <w:sz w:val="16"/>
          <w:lang w:eastAsia="ru-RU"/>
        </w:rPr>
        <w:t xml:space="preserve">МИНИСТЕРСТВО РЕГИОНАЛЬНОГО РАЗВИТИЯ РОССИЙСКОЙ ФЕДЕРАЦИИ </w:t>
      </w:r>
    </w:p>
    <w:p w:rsidR="00CB4E13" w:rsidRPr="00CB4E13" w:rsidRDefault="00CB4E13" w:rsidP="00CB4E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ПИСЬМО </w:t>
      </w:r>
    </w:p>
    <w:p w:rsidR="00CB4E13" w:rsidRPr="00CB4E13" w:rsidRDefault="00CB4E13" w:rsidP="00CB4E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16 апреля 2009 г.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№11055-СМ/08 </w:t>
      </w:r>
    </w:p>
    <w:p w:rsidR="00CB4E13" w:rsidRPr="00CB4E13" w:rsidRDefault="00CB4E13" w:rsidP="00CB4E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О ПРЕМИРОВАНИИ УЧАСТНИКОВ СТРОИТЕЛЬСТВА </w:t>
      </w:r>
    </w:p>
    <w:p w:rsidR="00CB4E13" w:rsidRPr="00CB4E13" w:rsidRDefault="00CB4E13" w:rsidP="00CB4E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Министерством регионального развития Российской Федерации рассмотрено письмо об определении действующей правовой базы, регулирующей отношения по премированию участников строительства за ввод объектов в эксплуатацию, финансирование которых осуществляется за счет федерального (республиканского, местного) бюджета, и сообщается следующее.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proofErr w:type="gramStart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>В соответствии со ст. 225 Налогового кодекса Российской Федерации в расходы на оплату труда включаются любые начисления работникам в денежной и (или) натуральной формах, стимулирующие начисления и надбавки, компенсационные начисления, связанные с режимом работы или условиями труда, премии и единовременные поощрительные начисления, расходы, связанные с содержанием этих работников, предусмотренные нормами законодательства Российской Федерации, трудовыми договорами (контрактами) и (или) коллективными договорами</w:t>
      </w:r>
      <w:proofErr w:type="gramEnd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.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Согласно ст. 135 Трудового кодекса Российской Федерации системы оплаты труда, включая размеры тарифных ставок, окладов, доплат и надбавок компенсационного характера, системы доплат и надбавок стимулирующего характера и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proofErr w:type="gramStart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>Федеральное отраслевое соглашение по строительству и промышленности строительных материалов Российской Федерации на 2008 - 2001 года (зарегистрировано Федеральной службой по труду и занятости (</w:t>
      </w:r>
      <w:proofErr w:type="spellStart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>Роструд</w:t>
      </w:r>
      <w:proofErr w:type="spellEnd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>) 28.12.2007, регистрационный №84/08-10) является правовым актом, устанавливающим общие принципы регулирования социально-трудовых отношений в строительном комплексе России, взаимные обязательства сторон, а также определяет общие условия оплаты труда, гарантии, компенсации и льготы работникам.</w:t>
      </w:r>
      <w:proofErr w:type="gramEnd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В соответствии с п. 2.19 Соглашения премирование за ввод в действие производственных мощностей и объектов строительства устанавливается по соглашению сторон (заказчика и подрядчика). При этом могут использоваться показатели, содержащиеся в приложении к письму Минтруда СССР и Госстроя СССР от 10.10.1991 №1336-ВК/4-Д "Размеры средств на премирование за ввод в действие в срок объектов в процентах от сметной стоимости выполненных строительно-монтажных работ".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</w:r>
      <w:r w:rsidRPr="00CB4E13">
        <w:rPr>
          <w:rFonts w:ascii="Verdana" w:eastAsia="Times New Roman" w:hAnsi="Verdana" w:cs="Times New Roman"/>
          <w:b/>
          <w:bCs/>
          <w:sz w:val="16"/>
          <w:szCs w:val="16"/>
          <w:lang w:eastAsia="ru-RU"/>
        </w:rPr>
        <w:t>Учитывая, что содержание бюджетных учреждений и органов исполнительной власти осуществляется в соответствии с Бюджетным кодексом Российской Федерации, порядок образования и расходования средств на премирование за ввод в действие производственных мощностей и объектов строительства на государственных заказчиков не распространяется.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 [/</w:t>
      </w:r>
      <w:proofErr w:type="spellStart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>u</w:t>
      </w:r>
      <w:proofErr w:type="spellEnd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] </w:t>
      </w:r>
    </w:p>
    <w:p w:rsidR="00CB4E13" w:rsidRPr="00CB4E13" w:rsidRDefault="00CB4E13" w:rsidP="00CB4E1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proofErr w:type="gramStart"/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t xml:space="preserve">Директор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Департамента регулирования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градостроительной деятельности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 xml:space="preserve">С.Н.МАЛЫШЕВ </w:t>
      </w:r>
      <w:r w:rsidRPr="00CB4E13">
        <w:rPr>
          <w:rFonts w:ascii="Verdana" w:eastAsia="Times New Roman" w:hAnsi="Verdana" w:cs="Times New Roman"/>
          <w:sz w:val="16"/>
          <w:szCs w:val="16"/>
          <w:lang w:eastAsia="ru-RU"/>
        </w:rPr>
        <w:br/>
        <w:t>(Вестник ценообразования № 9(102)</w:t>
      </w:r>
      <w:proofErr w:type="gramEnd"/>
    </w:p>
    <w:p w:rsidR="00084F2E" w:rsidRDefault="00CB4E13"/>
    <w:sectPr w:rsidR="00084F2E" w:rsidSect="008D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CB4E13"/>
    <w:rsid w:val="0074531B"/>
    <w:rsid w:val="008D41EE"/>
    <w:rsid w:val="00C03698"/>
    <w:rsid w:val="00CB4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coz-forum-post">
    <w:name w:val="ucoz-forum-post"/>
    <w:basedOn w:val="a0"/>
    <w:rsid w:val="00CB4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8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akis004</dc:creator>
  <cp:lastModifiedBy>akis004</cp:lastModifiedBy>
  <cp:revision>1</cp:revision>
  <dcterms:created xsi:type="dcterms:W3CDTF">2014-01-16T10:06:00Z</dcterms:created>
  <dcterms:modified xsi:type="dcterms:W3CDTF">2014-01-16T10:06:00Z</dcterms:modified>
</cp:coreProperties>
</file>