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C76" w:rsidRPr="00B04C76" w:rsidRDefault="00B04C76" w:rsidP="00B04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76">
        <w:rPr>
          <w:rFonts w:ascii="Arial" w:eastAsia="Times New Roman" w:hAnsi="Arial" w:cs="Arial"/>
          <w:b/>
          <w:bCs/>
          <w:color w:val="666666"/>
          <w:sz w:val="23"/>
          <w:szCs w:val="23"/>
          <w:shd w:val="clear" w:color="auto" w:fill="FFFFFF"/>
          <w:lang w:eastAsia="ru-RU"/>
        </w:rPr>
        <w:t>ВОПРОС:</w:t>
      </w:r>
      <w:r w:rsidRPr="00B04C76">
        <w:rPr>
          <w:rFonts w:ascii="Arial" w:eastAsia="Times New Roman" w:hAnsi="Arial" w:cs="Arial"/>
          <w:color w:val="666666"/>
          <w:sz w:val="23"/>
          <w:lang w:eastAsia="ru-RU"/>
        </w:rPr>
        <w:t> </w:t>
      </w:r>
      <w:r w:rsidRPr="00B04C76">
        <w:rPr>
          <w:rFonts w:ascii="Arial" w:eastAsia="Times New Roman" w:hAnsi="Arial" w:cs="Arial"/>
          <w:color w:val="666666"/>
          <w:sz w:val="23"/>
          <w:szCs w:val="23"/>
          <w:shd w:val="clear" w:color="auto" w:fill="FFFFFF"/>
          <w:lang w:eastAsia="ru-RU"/>
        </w:rPr>
        <w:t xml:space="preserve">Подрядная организация производит монтаж металлоконструкций каркаса и ограждающих конструкций производственного корпуса на </w:t>
      </w:r>
      <w:proofErr w:type="spellStart"/>
      <w:r w:rsidRPr="00B04C76">
        <w:rPr>
          <w:rFonts w:ascii="Arial" w:eastAsia="Times New Roman" w:hAnsi="Arial" w:cs="Arial"/>
          <w:color w:val="666666"/>
          <w:sz w:val="23"/>
          <w:szCs w:val="23"/>
          <w:shd w:val="clear" w:color="auto" w:fill="FFFFFF"/>
          <w:lang w:eastAsia="ru-RU"/>
        </w:rPr>
        <w:t>Бежицком</w:t>
      </w:r>
      <w:proofErr w:type="spellEnd"/>
      <w:r w:rsidRPr="00B04C76">
        <w:rPr>
          <w:rFonts w:ascii="Arial" w:eastAsia="Times New Roman" w:hAnsi="Arial" w:cs="Arial"/>
          <w:color w:val="666666"/>
          <w:sz w:val="23"/>
          <w:szCs w:val="23"/>
          <w:shd w:val="clear" w:color="auto" w:fill="FFFFFF"/>
          <w:lang w:eastAsia="ru-RU"/>
        </w:rPr>
        <w:t xml:space="preserve"> сталелитейном заводе (</w:t>
      </w:r>
      <w:proofErr w:type="gramStart"/>
      <w:r w:rsidRPr="00B04C76">
        <w:rPr>
          <w:rFonts w:ascii="Arial" w:eastAsia="Times New Roman" w:hAnsi="Arial" w:cs="Arial"/>
          <w:color w:val="666666"/>
          <w:sz w:val="23"/>
          <w:szCs w:val="23"/>
          <w:shd w:val="clear" w:color="auto" w:fill="FFFFFF"/>
          <w:lang w:eastAsia="ru-RU"/>
        </w:rPr>
        <w:t>г</w:t>
      </w:r>
      <w:proofErr w:type="gramEnd"/>
      <w:r w:rsidRPr="00B04C76">
        <w:rPr>
          <w:rFonts w:ascii="Arial" w:eastAsia="Times New Roman" w:hAnsi="Arial" w:cs="Arial"/>
          <w:color w:val="666666"/>
          <w:sz w:val="23"/>
          <w:szCs w:val="23"/>
          <w:shd w:val="clear" w:color="auto" w:fill="FFFFFF"/>
          <w:lang w:eastAsia="ru-RU"/>
        </w:rPr>
        <w:t>. Брянск). Смета на монтаж металлоконструкций составлена по сборникам ТЕР для Брянской области (2009 г.) с применением понижающего коэффициента 0,97 к расценкам на монтаж и стоимость конструкций, учитывающего применение в рабочих чертежах конструкций, запроектированных с учетом коэффициентов надежности по назначению, согласно правилам учета степени ответственности зданий и сооружений при проектировании.</w:t>
      </w:r>
      <w:r w:rsidRPr="00B04C76">
        <w:rPr>
          <w:rFonts w:ascii="Arial" w:eastAsia="Times New Roman" w:hAnsi="Arial" w:cs="Arial"/>
          <w:color w:val="666666"/>
          <w:sz w:val="23"/>
          <w:lang w:eastAsia="ru-RU"/>
        </w:rPr>
        <w:t> </w:t>
      </w:r>
      <w:r w:rsidRPr="00B04C76"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</w:r>
      <w:r w:rsidRPr="00B04C76"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</w:r>
      <w:r w:rsidRPr="00B04C76">
        <w:rPr>
          <w:rFonts w:ascii="Arial" w:eastAsia="Times New Roman" w:hAnsi="Arial" w:cs="Arial"/>
          <w:color w:val="666666"/>
          <w:sz w:val="23"/>
          <w:szCs w:val="23"/>
          <w:shd w:val="clear" w:color="auto" w:fill="FFFFFF"/>
          <w:lang w:eastAsia="ru-RU"/>
        </w:rPr>
        <w:t>Просим разъяснить, чем обосновывается применение данного коэффициента к стоимости металлоконструкций по сборнику СЦМ, так как проектный институт не дает вразумительного ответа.</w:t>
      </w:r>
      <w:r w:rsidRPr="00B04C76">
        <w:rPr>
          <w:rFonts w:ascii="Arial" w:eastAsia="Times New Roman" w:hAnsi="Arial" w:cs="Arial"/>
          <w:color w:val="666666"/>
          <w:sz w:val="23"/>
          <w:lang w:eastAsia="ru-RU"/>
        </w:rPr>
        <w:t> </w:t>
      </w:r>
      <w:r w:rsidRPr="00B04C76"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</w:r>
      <w:r w:rsidRPr="00B04C76"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</w:r>
      <w:r w:rsidRPr="00B04C76">
        <w:rPr>
          <w:rFonts w:ascii="Arial" w:eastAsia="Times New Roman" w:hAnsi="Arial" w:cs="Arial"/>
          <w:b/>
          <w:bCs/>
          <w:color w:val="666666"/>
          <w:sz w:val="23"/>
          <w:szCs w:val="23"/>
          <w:shd w:val="clear" w:color="auto" w:fill="FFFFFF"/>
          <w:lang w:eastAsia="ru-RU"/>
        </w:rPr>
        <w:t>ОТВЕТ:</w:t>
      </w:r>
      <w:r w:rsidRPr="00B04C76">
        <w:rPr>
          <w:rFonts w:ascii="Arial" w:eastAsia="Times New Roman" w:hAnsi="Arial" w:cs="Arial"/>
          <w:b/>
          <w:bCs/>
          <w:color w:val="666666"/>
          <w:sz w:val="23"/>
          <w:lang w:eastAsia="ru-RU"/>
        </w:rPr>
        <w:t> </w:t>
      </w:r>
      <w:r w:rsidRPr="00B04C76">
        <w:rPr>
          <w:rFonts w:ascii="Arial" w:eastAsia="Times New Roman" w:hAnsi="Arial" w:cs="Arial"/>
          <w:color w:val="666666"/>
          <w:sz w:val="23"/>
          <w:szCs w:val="23"/>
          <w:shd w:val="clear" w:color="auto" w:fill="FFFFFF"/>
          <w:lang w:eastAsia="ru-RU"/>
        </w:rPr>
        <w:t>Согласно приложению 7 (</w:t>
      </w:r>
      <w:proofErr w:type="gramStart"/>
      <w:r w:rsidRPr="00B04C76">
        <w:rPr>
          <w:rFonts w:ascii="Arial" w:eastAsia="Times New Roman" w:hAnsi="Arial" w:cs="Arial"/>
          <w:color w:val="666666"/>
          <w:sz w:val="23"/>
          <w:szCs w:val="23"/>
          <w:shd w:val="clear" w:color="auto" w:fill="FFFFFF"/>
          <w:lang w:eastAsia="ru-RU"/>
        </w:rPr>
        <w:t>обязательное</w:t>
      </w:r>
      <w:proofErr w:type="gramEnd"/>
      <w:r w:rsidRPr="00B04C76">
        <w:rPr>
          <w:rFonts w:ascii="Arial" w:eastAsia="Times New Roman" w:hAnsi="Arial" w:cs="Arial"/>
          <w:color w:val="666666"/>
          <w:sz w:val="23"/>
          <w:szCs w:val="23"/>
          <w:shd w:val="clear" w:color="auto" w:fill="FFFFFF"/>
          <w:lang w:eastAsia="ru-RU"/>
        </w:rPr>
        <w:t xml:space="preserve">) к </w:t>
      </w:r>
      <w:proofErr w:type="spellStart"/>
      <w:r w:rsidRPr="00B04C76">
        <w:rPr>
          <w:rFonts w:ascii="Arial" w:eastAsia="Times New Roman" w:hAnsi="Arial" w:cs="Arial"/>
          <w:color w:val="666666"/>
          <w:sz w:val="23"/>
          <w:szCs w:val="23"/>
          <w:shd w:val="clear" w:color="auto" w:fill="FFFFFF"/>
          <w:lang w:eastAsia="ru-RU"/>
        </w:rPr>
        <w:t>СНиП</w:t>
      </w:r>
      <w:proofErr w:type="spellEnd"/>
      <w:r w:rsidRPr="00B04C76">
        <w:rPr>
          <w:rFonts w:ascii="Arial" w:eastAsia="Times New Roman" w:hAnsi="Arial" w:cs="Arial"/>
          <w:color w:val="666666"/>
          <w:sz w:val="23"/>
          <w:szCs w:val="23"/>
          <w:shd w:val="clear" w:color="auto" w:fill="FFFFFF"/>
          <w:lang w:eastAsia="ru-RU"/>
        </w:rPr>
        <w:t xml:space="preserve"> 2.01.07-85* «Нагрузки и воздействия» для учета ответственности зданий и сооружений, характеризуемой экономическими, социальными и экологическими последствиями их отказов, устанавливаются три уровня ответственности: I – повышенный, II – нормальный, III – пониженный.</w:t>
      </w:r>
      <w:r w:rsidRPr="00B04C76">
        <w:rPr>
          <w:rFonts w:ascii="Arial" w:eastAsia="Times New Roman" w:hAnsi="Arial" w:cs="Arial"/>
          <w:color w:val="666666"/>
          <w:sz w:val="23"/>
          <w:lang w:eastAsia="ru-RU"/>
        </w:rPr>
        <w:t> </w:t>
      </w:r>
      <w:r w:rsidRPr="00B04C76"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</w:r>
      <w:r w:rsidRPr="00B04C76"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</w:r>
      <w:proofErr w:type="gramStart"/>
      <w:r w:rsidRPr="00B04C76">
        <w:rPr>
          <w:rFonts w:ascii="Arial" w:eastAsia="Times New Roman" w:hAnsi="Arial" w:cs="Arial"/>
          <w:color w:val="666666"/>
          <w:sz w:val="23"/>
          <w:szCs w:val="23"/>
          <w:shd w:val="clear" w:color="auto" w:fill="FFFFFF"/>
          <w:lang w:eastAsia="ru-RU"/>
        </w:rPr>
        <w:t>Повышенный уровень ответственности следует принимать для зданий и сооружений, отказы которых могут привести к тяжелым экономическим, социальным и экологическим последствиям (резервуары для нефти и нефтепродуктов вместимостью 10 000 куб. м и более, магистральные трубопроводы, производственные здания с пролетами 100 м и более, сооружения связи высотой 100 м и более, а также уникальные здания и сооружения).</w:t>
      </w:r>
      <w:proofErr w:type="gramEnd"/>
      <w:r w:rsidRPr="00B04C76">
        <w:rPr>
          <w:rFonts w:ascii="Arial" w:eastAsia="Times New Roman" w:hAnsi="Arial" w:cs="Arial"/>
          <w:color w:val="666666"/>
          <w:sz w:val="23"/>
          <w:lang w:eastAsia="ru-RU"/>
        </w:rPr>
        <w:t> </w:t>
      </w:r>
      <w:r w:rsidRPr="00B04C76"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</w:r>
      <w:r w:rsidRPr="00B04C76"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</w:r>
      <w:r w:rsidRPr="00B04C76">
        <w:rPr>
          <w:rFonts w:ascii="Arial" w:eastAsia="Times New Roman" w:hAnsi="Arial" w:cs="Arial"/>
          <w:color w:val="666666"/>
          <w:sz w:val="23"/>
          <w:szCs w:val="23"/>
          <w:shd w:val="clear" w:color="auto" w:fill="FFFFFF"/>
          <w:lang w:eastAsia="ru-RU"/>
        </w:rPr>
        <w:t>Нормальный уровень ответственности следует принимать для зданий и сооружений массового строительства (жилые, общественные, производственные, сельскохозяйственные здания и сооружения).</w:t>
      </w:r>
      <w:r w:rsidRPr="00B04C76">
        <w:rPr>
          <w:rFonts w:ascii="Arial" w:eastAsia="Times New Roman" w:hAnsi="Arial" w:cs="Arial"/>
          <w:color w:val="666666"/>
          <w:sz w:val="23"/>
          <w:lang w:eastAsia="ru-RU"/>
        </w:rPr>
        <w:t> </w:t>
      </w:r>
      <w:r w:rsidRPr="00B04C76"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</w:r>
      <w:r w:rsidRPr="00B04C76"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</w:r>
      <w:r w:rsidRPr="00B04C76">
        <w:rPr>
          <w:rFonts w:ascii="Arial" w:eastAsia="Times New Roman" w:hAnsi="Arial" w:cs="Arial"/>
          <w:color w:val="666666"/>
          <w:sz w:val="23"/>
          <w:szCs w:val="23"/>
          <w:shd w:val="clear" w:color="auto" w:fill="FFFFFF"/>
          <w:lang w:eastAsia="ru-RU"/>
        </w:rPr>
        <w:t>Пониженный уровень ответственности следует принимать для сооружений сезонного или вспомогательного назначения (парники, теплицы, летние павильоны, небольшие склады и подобные сооружения).</w:t>
      </w:r>
      <w:r w:rsidRPr="00B04C76">
        <w:rPr>
          <w:rFonts w:ascii="Arial" w:eastAsia="Times New Roman" w:hAnsi="Arial" w:cs="Arial"/>
          <w:color w:val="666666"/>
          <w:sz w:val="23"/>
          <w:lang w:eastAsia="ru-RU"/>
        </w:rPr>
        <w:t> </w:t>
      </w:r>
      <w:r w:rsidRPr="00B04C76"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</w:r>
      <w:r w:rsidRPr="00B04C76"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</w:r>
      <w:r w:rsidRPr="00B04C76">
        <w:rPr>
          <w:rFonts w:ascii="Arial" w:eastAsia="Times New Roman" w:hAnsi="Arial" w:cs="Arial"/>
          <w:color w:val="666666"/>
          <w:sz w:val="23"/>
          <w:szCs w:val="23"/>
          <w:shd w:val="clear" w:color="auto" w:fill="FFFFFF"/>
          <w:lang w:eastAsia="ru-RU"/>
        </w:rPr>
        <w:t xml:space="preserve">При расчете несущих конструкций и оснований следует учитывать коэффициент надежности по уровню ответственности, принимаемый </w:t>
      </w:r>
      <w:proofErr w:type="gramStart"/>
      <w:r w:rsidRPr="00B04C76">
        <w:rPr>
          <w:rFonts w:ascii="Arial" w:eastAsia="Times New Roman" w:hAnsi="Arial" w:cs="Arial"/>
          <w:color w:val="666666"/>
          <w:sz w:val="23"/>
          <w:szCs w:val="23"/>
          <w:shd w:val="clear" w:color="auto" w:fill="FFFFFF"/>
          <w:lang w:eastAsia="ru-RU"/>
        </w:rPr>
        <w:t>равным</w:t>
      </w:r>
      <w:proofErr w:type="gramEnd"/>
      <w:r w:rsidRPr="00B04C76">
        <w:rPr>
          <w:rFonts w:ascii="Arial" w:eastAsia="Times New Roman" w:hAnsi="Arial" w:cs="Arial"/>
          <w:color w:val="666666"/>
          <w:sz w:val="23"/>
          <w:szCs w:val="23"/>
          <w:shd w:val="clear" w:color="auto" w:fill="FFFFFF"/>
          <w:lang w:eastAsia="ru-RU"/>
        </w:rPr>
        <w:t>:</w:t>
      </w:r>
      <w:r w:rsidRPr="00B04C76">
        <w:rPr>
          <w:rFonts w:ascii="Arial" w:eastAsia="Times New Roman" w:hAnsi="Arial" w:cs="Arial"/>
          <w:color w:val="666666"/>
          <w:sz w:val="23"/>
          <w:lang w:eastAsia="ru-RU"/>
        </w:rPr>
        <w:t> </w:t>
      </w:r>
      <w:r w:rsidRPr="00B04C76"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</w:r>
      <w:r w:rsidRPr="00B04C76">
        <w:rPr>
          <w:rFonts w:ascii="Arial" w:eastAsia="Times New Roman" w:hAnsi="Arial" w:cs="Arial"/>
          <w:color w:val="666666"/>
          <w:sz w:val="23"/>
          <w:szCs w:val="23"/>
          <w:shd w:val="clear" w:color="auto" w:fill="FFFFFF"/>
          <w:lang w:eastAsia="ru-RU"/>
        </w:rPr>
        <w:t>– для I уровня ответственности – более 0,95, но не более 1,2;</w:t>
      </w:r>
      <w:r w:rsidRPr="00B04C76">
        <w:rPr>
          <w:rFonts w:ascii="Arial" w:eastAsia="Times New Roman" w:hAnsi="Arial" w:cs="Arial"/>
          <w:color w:val="666666"/>
          <w:sz w:val="23"/>
          <w:lang w:eastAsia="ru-RU"/>
        </w:rPr>
        <w:t> </w:t>
      </w:r>
      <w:r w:rsidRPr="00B04C76"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</w:r>
      <w:r w:rsidRPr="00B04C76">
        <w:rPr>
          <w:rFonts w:ascii="Arial" w:eastAsia="Times New Roman" w:hAnsi="Arial" w:cs="Arial"/>
          <w:color w:val="666666"/>
          <w:sz w:val="23"/>
          <w:szCs w:val="23"/>
          <w:shd w:val="clear" w:color="auto" w:fill="FFFFFF"/>
          <w:lang w:eastAsia="ru-RU"/>
        </w:rPr>
        <w:t>– для II уровня ответственности – 0,95;</w:t>
      </w:r>
      <w:r w:rsidRPr="00B04C76">
        <w:rPr>
          <w:rFonts w:ascii="Arial" w:eastAsia="Times New Roman" w:hAnsi="Arial" w:cs="Arial"/>
          <w:color w:val="666666"/>
          <w:sz w:val="23"/>
          <w:lang w:eastAsia="ru-RU"/>
        </w:rPr>
        <w:t> </w:t>
      </w:r>
      <w:r w:rsidRPr="00B04C76"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</w:r>
      <w:r w:rsidRPr="00B04C76">
        <w:rPr>
          <w:rFonts w:ascii="Arial" w:eastAsia="Times New Roman" w:hAnsi="Arial" w:cs="Arial"/>
          <w:color w:val="666666"/>
          <w:sz w:val="23"/>
          <w:szCs w:val="23"/>
          <w:shd w:val="clear" w:color="auto" w:fill="FFFFFF"/>
          <w:lang w:eastAsia="ru-RU"/>
        </w:rPr>
        <w:t>– для III уровня ответственности – менее  0,95, но не менее 0,8.</w:t>
      </w:r>
      <w:r w:rsidRPr="00B04C76">
        <w:rPr>
          <w:rFonts w:ascii="Arial" w:eastAsia="Times New Roman" w:hAnsi="Arial" w:cs="Arial"/>
          <w:color w:val="666666"/>
          <w:sz w:val="23"/>
          <w:lang w:eastAsia="ru-RU"/>
        </w:rPr>
        <w:t> </w:t>
      </w:r>
      <w:r w:rsidRPr="00B04C76"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</w:r>
      <w:r w:rsidRPr="00B04C76"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</w:r>
      <w:r w:rsidRPr="00B04C76">
        <w:rPr>
          <w:rFonts w:ascii="Arial" w:eastAsia="Times New Roman" w:hAnsi="Arial" w:cs="Arial"/>
          <w:color w:val="666666"/>
          <w:sz w:val="23"/>
          <w:szCs w:val="23"/>
          <w:shd w:val="clear" w:color="auto" w:fill="FFFFFF"/>
          <w:lang w:eastAsia="ru-RU"/>
        </w:rPr>
        <w:t>На коэффициент надежности по ответственности следует умножать нагрузочный эффект (внутренние силы и перемещения конструкций и оснований, вызываемые нагрузками и воздействиями).</w:t>
      </w:r>
      <w:r w:rsidRPr="00B04C76">
        <w:rPr>
          <w:rFonts w:ascii="Arial" w:eastAsia="Times New Roman" w:hAnsi="Arial" w:cs="Arial"/>
          <w:color w:val="666666"/>
          <w:sz w:val="23"/>
          <w:lang w:eastAsia="ru-RU"/>
        </w:rPr>
        <w:t> </w:t>
      </w:r>
      <w:r w:rsidRPr="00B04C76"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</w:r>
      <w:r w:rsidRPr="00B04C76"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</w:r>
      <w:r w:rsidRPr="00B04C76">
        <w:rPr>
          <w:rFonts w:ascii="Arial" w:eastAsia="Times New Roman" w:hAnsi="Arial" w:cs="Arial"/>
          <w:color w:val="666666"/>
          <w:sz w:val="23"/>
          <w:szCs w:val="23"/>
          <w:shd w:val="clear" w:color="auto" w:fill="FFFFFF"/>
          <w:lang w:eastAsia="ru-RU"/>
        </w:rPr>
        <w:t>Уровни ответственности зданий и сооружений следует учитывать также при определении требований к долговечности зданий и сооружений, номенклатуры и объема инженерных изысканий для строительства, установления правил приемки, испытаний, эксплуатации и технической диагностики строительных объектов.</w:t>
      </w:r>
      <w:r w:rsidRPr="00B04C76">
        <w:rPr>
          <w:rFonts w:ascii="Arial" w:eastAsia="Times New Roman" w:hAnsi="Arial" w:cs="Arial"/>
          <w:color w:val="666666"/>
          <w:sz w:val="23"/>
          <w:lang w:eastAsia="ru-RU"/>
        </w:rPr>
        <w:t> </w:t>
      </w:r>
      <w:r w:rsidRPr="00B04C76"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</w:r>
      <w:r w:rsidRPr="00B04C76"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</w:r>
      <w:r w:rsidRPr="00B04C76">
        <w:rPr>
          <w:rFonts w:ascii="Arial" w:eastAsia="Times New Roman" w:hAnsi="Arial" w:cs="Arial"/>
          <w:color w:val="666666"/>
          <w:sz w:val="23"/>
          <w:szCs w:val="23"/>
          <w:shd w:val="clear" w:color="auto" w:fill="FFFFFF"/>
          <w:lang w:eastAsia="ru-RU"/>
        </w:rPr>
        <w:t>Отнесение объекта к конкретному уровню ответственности и выбор значения коэффициента производится генеральным проектировщиком по согласованию с заказчиком.</w:t>
      </w:r>
      <w:r w:rsidRPr="00B04C76">
        <w:rPr>
          <w:rFonts w:ascii="Arial" w:eastAsia="Times New Roman" w:hAnsi="Arial" w:cs="Arial"/>
          <w:color w:val="666666"/>
          <w:sz w:val="23"/>
          <w:lang w:eastAsia="ru-RU"/>
        </w:rPr>
        <w:t> </w:t>
      </w:r>
      <w:r w:rsidRPr="00B04C76"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</w:r>
      <w:r w:rsidRPr="00B04C76"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</w:r>
      <w:r w:rsidRPr="00B04C76">
        <w:rPr>
          <w:rFonts w:ascii="Arial" w:eastAsia="Times New Roman" w:hAnsi="Arial" w:cs="Arial"/>
          <w:color w:val="666666"/>
          <w:sz w:val="23"/>
          <w:szCs w:val="23"/>
          <w:shd w:val="clear" w:color="auto" w:fill="FFFFFF"/>
          <w:lang w:eastAsia="ru-RU"/>
        </w:rPr>
        <w:t xml:space="preserve">В сметно-нормативных базах 1984, 1991, 2001 гг. в Технических частях сборника № 9 «Металлические конструкции» приведены «Коэффициенты, учитывающие </w:t>
      </w:r>
      <w:r w:rsidRPr="00B04C76">
        <w:rPr>
          <w:rFonts w:ascii="Arial" w:eastAsia="Times New Roman" w:hAnsi="Arial" w:cs="Arial"/>
          <w:color w:val="666666"/>
          <w:sz w:val="23"/>
          <w:szCs w:val="23"/>
          <w:shd w:val="clear" w:color="auto" w:fill="FFFFFF"/>
          <w:lang w:eastAsia="ru-RU"/>
        </w:rPr>
        <w:lastRenderedPageBreak/>
        <w:t>применение в рабочих чертежах конструкций, запроектированных с учетом коэффициентов надежности по назначению, согласно правилам учета степени ответственности зданий и сооружений при проектировании»:</w:t>
      </w:r>
      <w:r w:rsidRPr="00B04C76">
        <w:rPr>
          <w:rFonts w:ascii="Arial" w:eastAsia="Times New Roman" w:hAnsi="Arial" w:cs="Arial"/>
          <w:color w:val="666666"/>
          <w:sz w:val="23"/>
          <w:lang w:eastAsia="ru-RU"/>
        </w:rPr>
        <w:t> </w:t>
      </w:r>
      <w:r w:rsidRPr="00B04C76"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</w:r>
    </w:p>
    <w:tbl>
      <w:tblPr>
        <w:tblW w:w="3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18"/>
        <w:gridCol w:w="335"/>
        <w:gridCol w:w="463"/>
        <w:gridCol w:w="463"/>
        <w:gridCol w:w="21"/>
      </w:tblGrid>
      <w:tr w:rsidR="00B04C76" w:rsidRPr="00B04C76" w:rsidTr="00B04C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4C76" w:rsidRPr="00B04C76" w:rsidRDefault="00B04C76" w:rsidP="00B04C76">
            <w:pPr>
              <w:spacing w:after="0" w:line="301" w:lineRule="atLeast"/>
              <w:jc w:val="both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B04C76"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Коэффициенты надежности</w:t>
            </w:r>
            <w:r w:rsidRPr="00B04C76">
              <w:rPr>
                <w:rFonts w:ascii="Arial" w:eastAsia="Times New Roman" w:hAnsi="Arial" w:cs="Arial"/>
                <w:color w:val="666666"/>
                <w:sz w:val="23"/>
                <w:lang w:eastAsia="ru-RU"/>
              </w:rPr>
              <w:t> </w:t>
            </w:r>
            <w:r w:rsidRPr="00B04C76"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br/>
              <w:t>по назначению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4C76" w:rsidRPr="00B04C76" w:rsidRDefault="00B04C76" w:rsidP="00B04C76">
            <w:pPr>
              <w:spacing w:after="0" w:line="301" w:lineRule="atLeast"/>
              <w:jc w:val="both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B04C76"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4C76" w:rsidRPr="00B04C76" w:rsidRDefault="00B04C76" w:rsidP="00B04C76">
            <w:pPr>
              <w:spacing w:after="0" w:line="301" w:lineRule="atLeast"/>
              <w:jc w:val="both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B04C76"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0,95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4C76" w:rsidRPr="00B04C76" w:rsidRDefault="00B04C76" w:rsidP="00B04C76">
            <w:pPr>
              <w:spacing w:after="0" w:line="301" w:lineRule="atLeast"/>
              <w:jc w:val="both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B04C76"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4C76" w:rsidRPr="00B04C76" w:rsidRDefault="00B04C76" w:rsidP="00B04C76">
            <w:pPr>
              <w:spacing w:after="0" w:line="301" w:lineRule="atLeast"/>
              <w:jc w:val="both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B04C76" w:rsidRPr="00B04C76" w:rsidTr="00B04C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4C76" w:rsidRPr="00B04C76" w:rsidRDefault="00B04C76" w:rsidP="00B04C76">
            <w:pPr>
              <w:spacing w:after="0" w:line="301" w:lineRule="atLeast"/>
              <w:jc w:val="both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B04C76"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Коэффициенты к сметным</w:t>
            </w:r>
            <w:r w:rsidRPr="00B04C76">
              <w:rPr>
                <w:rFonts w:ascii="Arial" w:eastAsia="Times New Roman" w:hAnsi="Arial" w:cs="Arial"/>
                <w:color w:val="666666"/>
                <w:sz w:val="23"/>
                <w:lang w:eastAsia="ru-RU"/>
              </w:rPr>
              <w:t> </w:t>
            </w:r>
            <w:r w:rsidRPr="00B04C76"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br/>
              <w:t>нормам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4C76" w:rsidRPr="00B04C76" w:rsidRDefault="00B04C76" w:rsidP="00B04C76">
            <w:pPr>
              <w:spacing w:after="0" w:line="301" w:lineRule="atLeast"/>
              <w:jc w:val="both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B04C76"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4C76" w:rsidRPr="00B04C76" w:rsidRDefault="00B04C76" w:rsidP="00B04C76">
            <w:pPr>
              <w:spacing w:after="0" w:line="301" w:lineRule="atLeast"/>
              <w:jc w:val="both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B04C76"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1,03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4C76" w:rsidRPr="00B04C76" w:rsidRDefault="00B04C76" w:rsidP="00B04C76">
            <w:pPr>
              <w:spacing w:after="0" w:line="301" w:lineRule="atLeast"/>
              <w:jc w:val="both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B04C76"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1,06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4C76" w:rsidRPr="00B04C76" w:rsidRDefault="00B04C76" w:rsidP="00B04C76">
            <w:pPr>
              <w:spacing w:after="0" w:line="301" w:lineRule="atLeast"/>
              <w:jc w:val="both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</w:tbl>
    <w:p w:rsidR="00B04C76" w:rsidRPr="00B04C76" w:rsidRDefault="00B04C76" w:rsidP="00B04C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76"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</w:r>
      <w:r w:rsidRPr="00B04C76">
        <w:rPr>
          <w:rFonts w:ascii="Arial" w:eastAsia="Times New Roman" w:hAnsi="Arial" w:cs="Arial"/>
          <w:color w:val="666666"/>
          <w:sz w:val="23"/>
          <w:szCs w:val="23"/>
          <w:shd w:val="clear" w:color="auto" w:fill="FFFFFF"/>
          <w:lang w:eastAsia="ru-RU"/>
        </w:rPr>
        <w:t>В сметно-нормативной базе 2001 г. в редакции 2008–2009 гг. в Приложении 9.2 к сборнику № 9 «Металлические конструкции» данная таблица представлена в ином, с нашей точки зрения, ошибочном виде:</w:t>
      </w:r>
      <w:r w:rsidRPr="00B04C76">
        <w:rPr>
          <w:rFonts w:ascii="Arial" w:eastAsia="Times New Roman" w:hAnsi="Arial" w:cs="Arial"/>
          <w:color w:val="666666"/>
          <w:sz w:val="23"/>
          <w:lang w:eastAsia="ru-RU"/>
        </w:rPr>
        <w:t> </w:t>
      </w:r>
      <w:r w:rsidRPr="00B04C76"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</w:r>
    </w:p>
    <w:tbl>
      <w:tblPr>
        <w:tblW w:w="3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18"/>
        <w:gridCol w:w="335"/>
        <w:gridCol w:w="463"/>
        <w:gridCol w:w="463"/>
        <w:gridCol w:w="21"/>
      </w:tblGrid>
      <w:tr w:rsidR="00B04C76" w:rsidRPr="00B04C76" w:rsidTr="00B04C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4C76" w:rsidRPr="00B04C76" w:rsidRDefault="00B04C76" w:rsidP="00B04C76">
            <w:pPr>
              <w:spacing w:after="0" w:line="301" w:lineRule="atLeast"/>
              <w:jc w:val="both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B04C76"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Коэффициенты надежности</w:t>
            </w:r>
            <w:r w:rsidRPr="00B04C76">
              <w:rPr>
                <w:rFonts w:ascii="Arial" w:eastAsia="Times New Roman" w:hAnsi="Arial" w:cs="Arial"/>
                <w:color w:val="666666"/>
                <w:sz w:val="23"/>
                <w:lang w:eastAsia="ru-RU"/>
              </w:rPr>
              <w:t> </w:t>
            </w:r>
            <w:r w:rsidRPr="00B04C76"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br/>
              <w:t>по назначению</w:t>
            </w:r>
            <w:r w:rsidRPr="00B04C76">
              <w:rPr>
                <w:rFonts w:ascii="Arial" w:eastAsia="Times New Roman" w:hAnsi="Arial" w:cs="Arial"/>
                <w:color w:val="666666"/>
                <w:sz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4C76" w:rsidRPr="00B04C76" w:rsidRDefault="00B04C76" w:rsidP="00B04C76">
            <w:pPr>
              <w:spacing w:after="0" w:line="301" w:lineRule="atLeast"/>
              <w:jc w:val="both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B04C76"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4C76" w:rsidRPr="00B04C76" w:rsidRDefault="00B04C76" w:rsidP="00B04C76">
            <w:pPr>
              <w:spacing w:after="0" w:line="301" w:lineRule="atLeast"/>
              <w:jc w:val="both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B04C76"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0,95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4C76" w:rsidRPr="00B04C76" w:rsidRDefault="00B04C76" w:rsidP="00B04C76">
            <w:pPr>
              <w:spacing w:after="0" w:line="301" w:lineRule="atLeast"/>
              <w:jc w:val="both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B04C76"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0,9</w:t>
            </w:r>
            <w:r w:rsidRPr="00B04C76">
              <w:rPr>
                <w:rFonts w:ascii="Arial" w:eastAsia="Times New Roman" w:hAnsi="Arial" w:cs="Arial"/>
                <w:color w:val="666666"/>
                <w:sz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4C76" w:rsidRPr="00B04C76" w:rsidRDefault="00B04C76" w:rsidP="00B04C76">
            <w:pPr>
              <w:spacing w:after="0" w:line="301" w:lineRule="atLeast"/>
              <w:jc w:val="both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  <w:tr w:rsidR="00B04C76" w:rsidRPr="00B04C76" w:rsidTr="00B04C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4C76" w:rsidRPr="00B04C76" w:rsidRDefault="00B04C76" w:rsidP="00B04C76">
            <w:pPr>
              <w:spacing w:after="0" w:line="301" w:lineRule="atLeast"/>
              <w:jc w:val="both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B04C76"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Коэффициенты к</w:t>
            </w:r>
            <w:r w:rsidRPr="00B04C76">
              <w:rPr>
                <w:rFonts w:ascii="Arial" w:eastAsia="Times New Roman" w:hAnsi="Arial" w:cs="Arial"/>
                <w:color w:val="666666"/>
                <w:sz w:val="23"/>
                <w:lang w:eastAsia="ru-RU"/>
              </w:rPr>
              <w:t> </w:t>
            </w:r>
            <w:r w:rsidRPr="00B04C76"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br/>
              <w:t>нормам</w:t>
            </w:r>
            <w:r w:rsidRPr="00B04C76">
              <w:rPr>
                <w:rFonts w:ascii="Arial" w:eastAsia="Times New Roman" w:hAnsi="Arial" w:cs="Arial"/>
                <w:color w:val="666666"/>
                <w:sz w:val="23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4C76" w:rsidRPr="00B04C76" w:rsidRDefault="00B04C76" w:rsidP="00B04C76">
            <w:pPr>
              <w:spacing w:after="0" w:line="301" w:lineRule="atLeast"/>
              <w:jc w:val="both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B04C76"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4C76" w:rsidRPr="00B04C76" w:rsidRDefault="00B04C76" w:rsidP="00B04C76">
            <w:pPr>
              <w:spacing w:after="0" w:line="301" w:lineRule="atLeast"/>
              <w:jc w:val="both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B04C76"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0,97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4C76" w:rsidRPr="00B04C76" w:rsidRDefault="00B04C76" w:rsidP="00B04C76">
            <w:pPr>
              <w:spacing w:after="0" w:line="301" w:lineRule="atLeast"/>
              <w:jc w:val="both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 w:rsidRPr="00B04C76"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>0,94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4C76" w:rsidRPr="00B04C76" w:rsidRDefault="00B04C76" w:rsidP="00B04C76">
            <w:pPr>
              <w:spacing w:after="0" w:line="301" w:lineRule="atLeast"/>
              <w:jc w:val="both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</w:p>
        </w:tc>
      </w:tr>
    </w:tbl>
    <w:p w:rsidR="00BD4055" w:rsidRDefault="00B04C76">
      <w:r w:rsidRPr="00B04C76"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</w:r>
      <w:r w:rsidRPr="00B04C76">
        <w:rPr>
          <w:rFonts w:ascii="Arial" w:eastAsia="Times New Roman" w:hAnsi="Arial" w:cs="Arial"/>
          <w:color w:val="666666"/>
          <w:sz w:val="23"/>
          <w:szCs w:val="23"/>
          <w:shd w:val="clear" w:color="auto" w:fill="FFFFFF"/>
          <w:lang w:eastAsia="ru-RU"/>
        </w:rPr>
        <w:t xml:space="preserve">В сметно-нормативной базе 2001 г. в редакции 2008–2009 гг. </w:t>
      </w:r>
      <w:proofErr w:type="spellStart"/>
      <w:r w:rsidRPr="00B04C76">
        <w:rPr>
          <w:rFonts w:ascii="Arial" w:eastAsia="Times New Roman" w:hAnsi="Arial" w:cs="Arial"/>
          <w:color w:val="666666"/>
          <w:sz w:val="23"/>
          <w:szCs w:val="23"/>
          <w:shd w:val="clear" w:color="auto" w:fill="FFFFFF"/>
          <w:lang w:eastAsia="ru-RU"/>
        </w:rPr>
        <w:t>Минрегионом</w:t>
      </w:r>
      <w:proofErr w:type="spellEnd"/>
      <w:r w:rsidRPr="00B04C76">
        <w:rPr>
          <w:rFonts w:ascii="Arial" w:eastAsia="Times New Roman" w:hAnsi="Arial" w:cs="Arial"/>
          <w:color w:val="666666"/>
          <w:sz w:val="23"/>
          <w:szCs w:val="23"/>
          <w:shd w:val="clear" w:color="auto" w:fill="FFFFFF"/>
          <w:lang w:eastAsia="ru-RU"/>
        </w:rPr>
        <w:t xml:space="preserve"> внесено много изменений без согласования с разработчиками сборников, что привело к большому количеству принципиальных ошибок по сравнению со сметной базой 2001 г. Подтверждением тому служит данным пример.</w:t>
      </w:r>
      <w:r w:rsidRPr="00B04C76">
        <w:rPr>
          <w:rFonts w:ascii="Arial" w:eastAsia="Times New Roman" w:hAnsi="Arial" w:cs="Arial"/>
          <w:color w:val="666666"/>
          <w:sz w:val="23"/>
          <w:lang w:eastAsia="ru-RU"/>
        </w:rPr>
        <w:t> </w:t>
      </w:r>
      <w:r w:rsidRPr="00B04C76"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</w:r>
      <w:r w:rsidRPr="00B04C76">
        <w:rPr>
          <w:rFonts w:ascii="Arial" w:eastAsia="Times New Roman" w:hAnsi="Arial" w:cs="Arial"/>
          <w:color w:val="666666"/>
          <w:sz w:val="23"/>
          <w:szCs w:val="23"/>
          <w:lang w:eastAsia="ru-RU"/>
        </w:rPr>
        <w:br/>
      </w:r>
      <w:r w:rsidRPr="00B04C76">
        <w:rPr>
          <w:rFonts w:ascii="Arial" w:eastAsia="Times New Roman" w:hAnsi="Arial" w:cs="Arial"/>
          <w:color w:val="666666"/>
          <w:sz w:val="23"/>
          <w:szCs w:val="23"/>
          <w:shd w:val="clear" w:color="auto" w:fill="FFFFFF"/>
          <w:lang w:eastAsia="ru-RU"/>
        </w:rPr>
        <w:t xml:space="preserve">Обращаем ваше внимание на то, что в сборниках ФЕР (ТЕР)-2001-09 «Строительные металлические конструкции» основные </w:t>
      </w:r>
      <w:proofErr w:type="spellStart"/>
      <w:r w:rsidRPr="00B04C76">
        <w:rPr>
          <w:rFonts w:ascii="Arial" w:eastAsia="Times New Roman" w:hAnsi="Arial" w:cs="Arial"/>
          <w:color w:val="666666"/>
          <w:sz w:val="23"/>
          <w:szCs w:val="23"/>
          <w:shd w:val="clear" w:color="auto" w:fill="FFFFFF"/>
          <w:lang w:eastAsia="ru-RU"/>
        </w:rPr>
        <w:t>ценообразующие</w:t>
      </w:r>
      <w:proofErr w:type="spellEnd"/>
      <w:r w:rsidRPr="00B04C76">
        <w:rPr>
          <w:rFonts w:ascii="Arial" w:eastAsia="Times New Roman" w:hAnsi="Arial" w:cs="Arial"/>
          <w:color w:val="666666"/>
          <w:sz w:val="23"/>
          <w:szCs w:val="23"/>
          <w:shd w:val="clear" w:color="auto" w:fill="FFFFFF"/>
          <w:lang w:eastAsia="ru-RU"/>
        </w:rPr>
        <w:t xml:space="preserve"> материалы (конструкции стальные) вынесены за расценку с указанием – «по проекту». Сметная стоимость металлических конструкций определяется на основании оптовых цен завода-изготовителя на эти конструкции, изготовленные из необходимых по проекту марок стали, с добавлением транспортных и заготовительно-складских расходов. К стоимости металлических конструкций, изготавливаемых на заводе, коэффициенты, учитывающие применение в рабочих чертежах конструкций, запроектированных с учетом коэффициента надежности по назначению (таблица в Приложении 1 Технической части Сборника ФЕР-2001-09 (ТЕР-2001-09) «Строительные металлические конструкции»), применять не следует. Коэффициенты применяются только к элементам прямых затрат, учтенных расценкой. Исходя из вашего вопроса, к элементам прямых затрат, учтенных расценкой, следовало бы применить коэффициент 1,03, а не 0,97.</w:t>
      </w:r>
      <w:r w:rsidRPr="00B04C76">
        <w:rPr>
          <w:rFonts w:ascii="Arial" w:eastAsia="Times New Roman" w:hAnsi="Arial" w:cs="Arial"/>
          <w:color w:val="666666"/>
          <w:sz w:val="23"/>
          <w:lang w:eastAsia="ru-RU"/>
        </w:rPr>
        <w:t> </w:t>
      </w:r>
    </w:p>
    <w:sectPr w:rsidR="00BD4055" w:rsidSect="00BD4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04C76"/>
    <w:rsid w:val="00B04C76"/>
    <w:rsid w:val="00BD4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04C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6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717</Words>
  <Characters>4093</Characters>
  <Application>Microsoft Office Word</Application>
  <DocSecurity>0</DocSecurity>
  <Lines>34</Lines>
  <Paragraphs>9</Paragraphs>
  <ScaleCrop>false</ScaleCrop>
  <Company>ООО "Геомассив - ЮГ"</Company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1</cp:revision>
  <dcterms:created xsi:type="dcterms:W3CDTF">2013-08-28T05:18:00Z</dcterms:created>
  <dcterms:modified xsi:type="dcterms:W3CDTF">2013-08-28T05:19:00Z</dcterms:modified>
</cp:coreProperties>
</file>