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4" w:rsidRPr="00013A02" w:rsidRDefault="00013A02" w:rsidP="007E3C07">
      <w:pPr>
        <w:pBdr>
          <w:bottom w:val="single" w:sz="4" w:space="1" w:color="auto"/>
        </w:pBdr>
        <w:ind w:left="2700" w:right="2700"/>
        <w:jc w:val="center"/>
      </w:pPr>
      <w:bookmarkStart w:id="0" w:name="Constr"/>
      <w:bookmarkEnd w:id="0"/>
      <w:r w:rsidRPr="00013A02">
        <w:t>ПНР</w:t>
      </w:r>
    </w:p>
    <w:p w:rsidR="00613D24" w:rsidRDefault="00613D24">
      <w:pPr>
        <w:jc w:val="center"/>
        <w:rPr>
          <w:i/>
          <w:sz w:val="22"/>
        </w:rPr>
      </w:pPr>
      <w:r>
        <w:rPr>
          <w:i/>
          <w:sz w:val="22"/>
        </w:rPr>
        <w:t>(наименование стройки)</w:t>
      </w:r>
    </w:p>
    <w:p w:rsidR="00613D24" w:rsidRDefault="00613D24"/>
    <w:p w:rsidR="00613D24" w:rsidRPr="008D3747" w:rsidRDefault="00613D24">
      <w:pPr>
        <w:pStyle w:val="1"/>
        <w:rPr>
          <w:sz w:val="24"/>
        </w:rPr>
      </w:pPr>
      <w:r w:rsidRPr="008D3747">
        <w:rPr>
          <w:sz w:val="24"/>
        </w:rPr>
        <w:t>ЛОКАЛЬНЫЙ СМЕТНЫ</w:t>
      </w:r>
      <w:r w:rsidR="002332E1">
        <w:rPr>
          <w:sz w:val="24"/>
        </w:rPr>
        <w:t>Й</w:t>
      </w:r>
      <w:r w:rsidRPr="008D3747">
        <w:rPr>
          <w:sz w:val="24"/>
        </w:rPr>
        <w:t xml:space="preserve"> РАСЧЕТ № </w:t>
      </w:r>
      <w:bookmarkStart w:id="1" w:name="Ind"/>
      <w:bookmarkEnd w:id="1"/>
    </w:p>
    <w:p w:rsidR="00613D24" w:rsidRDefault="00613D24">
      <w:pPr>
        <w:ind w:firstLine="720"/>
        <w:jc w:val="center"/>
        <w:rPr>
          <w:sz w:val="22"/>
        </w:rPr>
      </w:pPr>
      <w:r>
        <w:rPr>
          <w:sz w:val="22"/>
        </w:rPr>
        <w:t>(локальная смета)</w:t>
      </w:r>
    </w:p>
    <w:p w:rsidR="00613D24" w:rsidRPr="008D3747" w:rsidRDefault="00613D24" w:rsidP="007E3C07">
      <w:pPr>
        <w:ind w:left="2700"/>
      </w:pPr>
      <w:r w:rsidRPr="008D3747">
        <w:t xml:space="preserve">на </w:t>
      </w:r>
      <w:bookmarkStart w:id="2" w:name="Obj"/>
      <w:bookmarkEnd w:id="2"/>
      <w:r w:rsidR="00013A02">
        <w:t>ПНР к смете по переносу раб мест, Назаров</w:t>
      </w:r>
    </w:p>
    <w:p w:rsidR="00613D24" w:rsidRDefault="00613D24" w:rsidP="007E3C07">
      <w:pPr>
        <w:pBdr>
          <w:top w:val="single" w:sz="4" w:space="1" w:color="auto"/>
        </w:pBdr>
        <w:ind w:left="2954" w:right="2700"/>
        <w:jc w:val="center"/>
        <w:rPr>
          <w:i/>
          <w:sz w:val="22"/>
        </w:rPr>
      </w:pPr>
      <w:r>
        <w:rPr>
          <w:i/>
          <w:sz w:val="22"/>
        </w:rPr>
        <w:t>(наименование работ и затрат, наименование объекта)</w:t>
      </w:r>
    </w:p>
    <w:p w:rsidR="00613D24" w:rsidRDefault="00613D24">
      <w:pPr>
        <w:rPr>
          <w:i/>
          <w:sz w:val="28"/>
        </w:rPr>
      </w:pPr>
    </w:p>
    <w:p w:rsidR="00613D24" w:rsidRPr="008D3747" w:rsidRDefault="00613D24">
      <w:pPr>
        <w:ind w:left="2880"/>
        <w:outlineLvl w:val="0"/>
      </w:pPr>
      <w:r w:rsidRPr="008D3747">
        <w:t xml:space="preserve">Основание: чертежи № </w:t>
      </w:r>
      <w:bookmarkStart w:id="3" w:name="Obosn"/>
      <w:bookmarkEnd w:id="3"/>
    </w:p>
    <w:p w:rsidR="00613D24" w:rsidRPr="00E42957" w:rsidRDefault="00613D24">
      <w:pPr>
        <w:ind w:left="2880"/>
      </w:pPr>
      <w:r w:rsidRPr="008D3747">
        <w:t xml:space="preserve">Сметная стоимость </w:t>
      </w:r>
      <w:bookmarkStart w:id="4" w:name="SmPr"/>
      <w:bookmarkEnd w:id="4"/>
      <w:r w:rsidR="00013A02">
        <w:t>1406,051 тыс. руб.</w:t>
      </w:r>
    </w:p>
    <w:p w:rsidR="00613D24" w:rsidRPr="00E42957" w:rsidRDefault="00613D24">
      <w:pPr>
        <w:ind w:left="2880"/>
        <w:outlineLvl w:val="0"/>
      </w:pPr>
      <w:r w:rsidRPr="008D3747">
        <w:t xml:space="preserve">Средства  на оплату труда </w:t>
      </w:r>
      <w:bookmarkStart w:id="5" w:name="FOT"/>
      <w:bookmarkEnd w:id="5"/>
      <w:r w:rsidR="00013A02">
        <w:t>636,352 тыс. руб.</w:t>
      </w:r>
    </w:p>
    <w:p w:rsidR="00613D24" w:rsidRPr="008D3747" w:rsidRDefault="00613D24">
      <w:pPr>
        <w:ind w:left="2880"/>
      </w:pPr>
      <w:r w:rsidRPr="008D3747">
        <w:t>Составлен(а) в текущих (прогнозных) ценах по состо</w:t>
      </w:r>
      <w:r w:rsidR="00EE1793">
        <w:t xml:space="preserve">янию на _______ </w:t>
      </w:r>
      <w:r w:rsidR="00EE1793" w:rsidRPr="00D87474">
        <w:t>200</w:t>
      </w:r>
      <w:r w:rsidR="001A1268" w:rsidRPr="001A1268">
        <w:t>1</w:t>
      </w:r>
      <w:r w:rsidRPr="008D3747">
        <w:t xml:space="preserve"> г.</w:t>
      </w:r>
    </w:p>
    <w:p w:rsidR="00613D24" w:rsidRPr="00D87474" w:rsidRDefault="00613D24">
      <w:pPr>
        <w:ind w:left="2124" w:firstLine="708"/>
      </w:pPr>
    </w:p>
    <w:p w:rsidR="006A5729" w:rsidRPr="00D87474" w:rsidRDefault="006A5729">
      <w:pPr>
        <w:ind w:left="2124" w:firstLine="708"/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1258"/>
        <w:gridCol w:w="2141"/>
        <w:gridCol w:w="909"/>
        <w:gridCol w:w="619"/>
        <w:gridCol w:w="990"/>
        <w:gridCol w:w="965"/>
        <w:gridCol w:w="1079"/>
        <w:gridCol w:w="1041"/>
        <w:gridCol w:w="1050"/>
        <w:gridCol w:w="1091"/>
        <w:gridCol w:w="1119"/>
        <w:gridCol w:w="1022"/>
        <w:gridCol w:w="1022"/>
        <w:gridCol w:w="937"/>
      </w:tblGrid>
      <w:tr w:rsidR="00C06F55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  <w:jc w:val="center"/>
        </w:trPr>
        <w:tc>
          <w:tcPr>
            <w:tcW w:w="152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пп</w:t>
            </w:r>
            <w:proofErr w:type="spellEnd"/>
          </w:p>
        </w:tc>
        <w:tc>
          <w:tcPr>
            <w:tcW w:w="400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Обоснов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</w:t>
            </w:r>
          </w:p>
        </w:tc>
        <w:tc>
          <w:tcPr>
            <w:tcW w:w="681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289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Ед. </w:t>
            </w:r>
            <w:proofErr w:type="spellStart"/>
            <w:r>
              <w:rPr>
                <w:sz w:val="18"/>
              </w:rPr>
              <w:t>изм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7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Кол.</w:t>
            </w:r>
          </w:p>
        </w:tc>
        <w:tc>
          <w:tcPr>
            <w:tcW w:w="1296" w:type="pct"/>
            <w:gridSpan w:val="4"/>
            <w:vAlign w:val="center"/>
          </w:tcPr>
          <w:p w:rsidR="002A045B" w:rsidRPr="00D87474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Стоимость единицы</w:t>
            </w:r>
            <w:r w:rsidR="00D87474" w:rsidRPr="00D87474">
              <w:rPr>
                <w:sz w:val="18"/>
              </w:rPr>
              <w:t>, руб.</w:t>
            </w:r>
          </w:p>
        </w:tc>
        <w:tc>
          <w:tcPr>
            <w:tcW w:w="1362" w:type="pct"/>
            <w:gridSpan w:val="4"/>
            <w:vAlign w:val="center"/>
          </w:tcPr>
          <w:p w:rsidR="002A045B" w:rsidRPr="00D87474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стоимость</w:t>
            </w:r>
            <w:r w:rsidR="00D87474" w:rsidRPr="00D87474">
              <w:rPr>
                <w:sz w:val="18"/>
              </w:rPr>
              <w:t>, руб.</w:t>
            </w:r>
          </w:p>
        </w:tc>
        <w:tc>
          <w:tcPr>
            <w:tcW w:w="325" w:type="pct"/>
            <w:vMerge w:val="restart"/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</w:t>
            </w:r>
            <w:proofErr w:type="spellStart"/>
            <w:r>
              <w:rPr>
                <w:sz w:val="18"/>
              </w:rPr>
              <w:t>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осн</w:t>
            </w:r>
            <w:proofErr w:type="spellEnd"/>
            <w:r>
              <w:rPr>
                <w:sz w:val="18"/>
              </w:rPr>
              <w:t>.</w:t>
            </w:r>
          </w:p>
          <w:p w:rsidR="002A045B" w:rsidRDefault="002A045B" w:rsidP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раб. </w:t>
            </w:r>
            <w:r w:rsidR="00297DF7">
              <w:rPr>
                <w:sz w:val="18"/>
              </w:rPr>
              <w:t>н</w:t>
            </w:r>
            <w:r>
              <w:rPr>
                <w:sz w:val="18"/>
              </w:rPr>
              <w:t>а ед./</w:t>
            </w:r>
          </w:p>
          <w:p w:rsidR="002A045B" w:rsidRDefault="002A045B" w:rsidP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</w:tc>
        <w:tc>
          <w:tcPr>
            <w:tcW w:w="298" w:type="pct"/>
            <w:vMerge w:val="restart"/>
            <w:vAlign w:val="center"/>
          </w:tcPr>
          <w:p w:rsidR="00946AC0" w:rsidRDefault="00946AC0" w:rsidP="00946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</w:t>
            </w:r>
            <w:proofErr w:type="spellStart"/>
            <w:r>
              <w:rPr>
                <w:sz w:val="18"/>
              </w:rPr>
              <w:t>з</w:t>
            </w:r>
            <w:proofErr w:type="spellEnd"/>
            <w:r w:rsidRPr="00946A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мех. </w:t>
            </w:r>
            <w:r w:rsidR="00297DF7">
              <w:rPr>
                <w:sz w:val="18"/>
              </w:rPr>
              <w:t>н</w:t>
            </w:r>
            <w:r>
              <w:rPr>
                <w:sz w:val="18"/>
              </w:rPr>
              <w:t>а ед./</w:t>
            </w:r>
          </w:p>
          <w:p w:rsidR="002A045B" w:rsidRDefault="00946AC0" w:rsidP="00946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</w:tc>
      </w:tr>
      <w:tr w:rsidR="00C06F55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  <w:jc w:val="center"/>
        </w:trPr>
        <w:tc>
          <w:tcPr>
            <w:tcW w:w="152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681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289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197" w:type="pct"/>
            <w:vMerge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315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81" w:type="pct"/>
            <w:gridSpan w:val="3"/>
            <w:tcBorders>
              <w:bottom w:val="single" w:sz="4" w:space="0" w:color="auto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028" w:type="pct"/>
            <w:gridSpan w:val="3"/>
            <w:tcBorders>
              <w:bottom w:val="single" w:sz="4" w:space="0" w:color="auto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325" w:type="pct"/>
            <w:vMerge/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298" w:type="pct"/>
            <w:vMerge/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</w:tr>
      <w:tr w:rsidR="00C06F55">
        <w:tblPrEx>
          <w:tblCellMar>
            <w:top w:w="0" w:type="dxa"/>
            <w:bottom w:w="0" w:type="dxa"/>
          </w:tblCellMar>
        </w:tblPrEx>
        <w:trPr>
          <w:cantSplit/>
          <w:trHeight w:val="277"/>
          <w:tblHeader/>
          <w:jc w:val="center"/>
        </w:trPr>
        <w:tc>
          <w:tcPr>
            <w:tcW w:w="152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681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289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197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307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Осн.З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343" w:type="pct"/>
            <w:tcBorders>
              <w:bottom w:val="nil"/>
            </w:tcBorders>
            <w:vAlign w:val="center"/>
          </w:tcPr>
          <w:p w:rsidR="00297DF7" w:rsidRP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Эк.Маш.</w:t>
            </w:r>
            <w:r w:rsidRPr="00297DF7">
              <w:rPr>
                <w:sz w:val="18"/>
              </w:rPr>
              <w:t>/</w:t>
            </w:r>
            <w:r>
              <w:rPr>
                <w:sz w:val="18"/>
              </w:rPr>
              <w:t xml:space="preserve"> З/</w:t>
            </w:r>
            <w:proofErr w:type="spellStart"/>
            <w:r>
              <w:rPr>
                <w:sz w:val="18"/>
              </w:rPr>
              <w:t>пМех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Мат.</w:t>
            </w:r>
          </w:p>
        </w:tc>
        <w:tc>
          <w:tcPr>
            <w:tcW w:w="334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Осн.З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356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Эк.Маш.</w:t>
            </w:r>
            <w:r w:rsidRPr="00297DF7">
              <w:rPr>
                <w:sz w:val="18"/>
              </w:rPr>
              <w:t>/</w:t>
            </w:r>
            <w:r>
              <w:rPr>
                <w:sz w:val="18"/>
              </w:rPr>
              <w:t xml:space="preserve"> З/</w:t>
            </w:r>
            <w:proofErr w:type="spellStart"/>
            <w:r>
              <w:rPr>
                <w:sz w:val="18"/>
              </w:rPr>
              <w:t>пМех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25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Мат.</w:t>
            </w:r>
          </w:p>
        </w:tc>
        <w:tc>
          <w:tcPr>
            <w:tcW w:w="325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298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</w:tr>
    </w:tbl>
    <w:p w:rsidR="00613D24" w:rsidRPr="00946AC0" w:rsidRDefault="00613D24" w:rsidP="007E3C07">
      <w:pPr>
        <w:spacing w:line="24" w:lineRule="auto"/>
        <w:ind w:left="2126" w:firstLine="709"/>
        <w:rPr>
          <w:sz w:val="2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9"/>
        <w:gridCol w:w="1261"/>
        <w:gridCol w:w="2138"/>
        <w:gridCol w:w="909"/>
        <w:gridCol w:w="619"/>
        <w:gridCol w:w="990"/>
        <w:gridCol w:w="965"/>
        <w:gridCol w:w="1079"/>
        <w:gridCol w:w="1038"/>
        <w:gridCol w:w="1050"/>
        <w:gridCol w:w="1091"/>
        <w:gridCol w:w="1119"/>
        <w:gridCol w:w="1022"/>
        <w:gridCol w:w="1022"/>
        <w:gridCol w:w="940"/>
      </w:tblGrid>
      <w:tr w:rsidR="00C06F55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bookmarkStart w:id="6" w:name="Tab"/>
            <w:bookmarkEnd w:id="6"/>
            <w:r>
              <w:rPr>
                <w:sz w:val="18"/>
              </w:rPr>
              <w:t>1.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Pr="00297DF7" w:rsidRDefault="00297DF7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proofErr w:type="spellStart"/>
            <w:r>
              <w:rPr>
                <w:sz w:val="18"/>
                <w:lang w:val="en-US"/>
              </w:rPr>
              <w:t>1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Pr="00297DF7" w:rsidRDefault="00297DF7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.</w:t>
            </w: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13A02" w:rsidRPr="00013A02" w:rsidRDefault="00013A02" w:rsidP="00013A02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1. Новый Раздел</w:t>
            </w:r>
          </w:p>
        </w:tc>
      </w:tr>
      <w:tr w:rsidR="00013A02" w:rsidRP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rPr>
                <w:sz w:val="18"/>
              </w:rPr>
            </w:pPr>
            <w:r>
              <w:rPr>
                <w:sz w:val="18"/>
              </w:rPr>
              <w:t>ТЕРп02-01-003-13</w:t>
            </w:r>
          </w:p>
          <w:p w:rsidR="00013A02" w:rsidRDefault="00013A02">
            <w:pPr>
              <w:rPr>
                <w:sz w:val="18"/>
              </w:rPr>
            </w:pPr>
          </w:p>
          <w:p w:rsidR="00013A02" w:rsidRPr="00013A02" w:rsidRDefault="00013A02">
            <w:pPr>
              <w:rPr>
                <w:sz w:val="18"/>
              </w:rPr>
            </w:pPr>
            <w:r>
              <w:rPr>
                <w:sz w:val="18"/>
              </w:rPr>
              <w:t xml:space="preserve">Пр. </w:t>
            </w:r>
            <w:proofErr w:type="spellStart"/>
            <w:r>
              <w:rPr>
                <w:sz w:val="18"/>
              </w:rPr>
              <w:t>Д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парт.архит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Вор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неж.обл</w:t>
            </w:r>
            <w:proofErr w:type="spellEnd"/>
            <w:r>
              <w:rPr>
                <w:sz w:val="18"/>
              </w:rPr>
              <w:t>. от 30.09.10 №322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rPr>
                <w:sz w:val="18"/>
              </w:rPr>
            </w:pPr>
            <w:r>
              <w:rPr>
                <w:sz w:val="18"/>
              </w:rPr>
              <w:t>Автоматизированная система управления III категории технической сложности с количес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вом каналов (</w:t>
            </w:r>
            <w:proofErr w:type="spellStart"/>
            <w:r>
              <w:rPr>
                <w:sz w:val="18"/>
              </w:rPr>
              <w:t>Кобщ</w:t>
            </w:r>
            <w:proofErr w:type="spellEnd"/>
            <w:r>
              <w:rPr>
                <w:sz w:val="18"/>
              </w:rPr>
              <w:t>) 320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564E86">
            <w:pPr>
              <w:rPr>
                <w:sz w:val="18"/>
              </w:rPr>
            </w:pPr>
            <w:r>
              <w:rPr>
                <w:sz w:val="18"/>
              </w:rPr>
              <w:t>1 сист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45097,23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45097,23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45097,23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45097,23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2898</w:t>
            </w: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rPr>
                <w:sz w:val="18"/>
              </w:rPr>
            </w:pPr>
            <w:r>
              <w:rPr>
                <w:sz w:val="18"/>
              </w:rPr>
              <w:t>ТЕРп02-01-003-14</w:t>
            </w:r>
          </w:p>
          <w:p w:rsidR="00013A02" w:rsidRDefault="00013A02">
            <w:pPr>
              <w:rPr>
                <w:sz w:val="18"/>
              </w:rPr>
            </w:pPr>
          </w:p>
          <w:p w:rsidR="00013A02" w:rsidRPr="00013A02" w:rsidRDefault="00013A02">
            <w:pPr>
              <w:rPr>
                <w:sz w:val="18"/>
              </w:rPr>
            </w:pPr>
            <w:r>
              <w:rPr>
                <w:sz w:val="18"/>
              </w:rPr>
              <w:t xml:space="preserve">Пр. </w:t>
            </w:r>
            <w:proofErr w:type="spellStart"/>
            <w:r>
              <w:rPr>
                <w:sz w:val="18"/>
              </w:rPr>
              <w:t>Д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парт.архит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Вор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неж.обл</w:t>
            </w:r>
            <w:proofErr w:type="spellEnd"/>
            <w:r>
              <w:rPr>
                <w:sz w:val="18"/>
              </w:rPr>
              <w:t>. от 30.09.10 №322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rPr>
                <w:sz w:val="18"/>
              </w:rPr>
            </w:pPr>
            <w:r>
              <w:rPr>
                <w:sz w:val="18"/>
              </w:rPr>
              <w:t>Автоматизированная система управления III категории технической сложности с количес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вом каналов (</w:t>
            </w:r>
            <w:proofErr w:type="spellStart"/>
            <w:r>
              <w:rPr>
                <w:sz w:val="18"/>
              </w:rPr>
              <w:t>Кобщ</w:t>
            </w:r>
            <w:proofErr w:type="spellEnd"/>
            <w:r>
              <w:rPr>
                <w:sz w:val="18"/>
              </w:rPr>
              <w:t>) за каждый канал свыше 320 до 639 добавлять к расценке 02-01-003-13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564E86">
            <w:pPr>
              <w:rPr>
                <w:sz w:val="18"/>
              </w:rPr>
            </w:pPr>
            <w:r>
              <w:rPr>
                <w:sz w:val="18"/>
              </w:rPr>
              <w:t>1 канал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126,36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126,36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20217,60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20217,60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1299,2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65314,83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65314,83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56766,43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56766,43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</w:t>
            </w:r>
            <w:proofErr w:type="spellStart"/>
            <w:r>
              <w:rPr>
                <w:sz w:val="14"/>
                <w:szCs w:val="14"/>
              </w:rPr>
              <w:t>справочно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 Коэффициент развитости управляющих функций ОЗП=1,28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18288,15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18288,15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Коэффициент развитости информационных функций ОЗП=1,358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29929,87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29929,87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Разделение объема ПНР по КИП и РСУ в процентном отношении ОЗП=0,4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-68119,71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-68119,71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2. То же, на предприятиях металлургической, химической и нефтехимической промышленности ОЗП=1,25; ТЗ=1,25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11353,29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11353,28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1049,3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индексов, в текущих ценах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</w:t>
            </w:r>
            <w:proofErr w:type="spellStart"/>
            <w:r>
              <w:rPr>
                <w:sz w:val="14"/>
                <w:szCs w:val="14"/>
              </w:rPr>
              <w:t>справочно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65%*0.85 ФОТ (от 636351,68)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</w:t>
            </w:r>
            <w:proofErr w:type="spellStart"/>
            <w:r>
              <w:rPr>
                <w:sz w:val="14"/>
                <w:szCs w:val="14"/>
              </w:rPr>
              <w:t>справочно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40%*0.8 ФОТ (от 636351,68)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b/>
                <w:sz w:val="14"/>
                <w:szCs w:val="14"/>
              </w:rPr>
            </w:pPr>
            <w:r w:rsidRPr="00013A02">
              <w:rPr>
                <w:b/>
                <w:sz w:val="14"/>
                <w:szCs w:val="14"/>
              </w:rPr>
              <w:t>Итоги по разделу 1 Новый Раздел 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Пусконаладочные работы: 'вхолостую' - 80%, 'под нагрузкой' - 20%: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Итого Поз. 1-2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65314,83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65314,83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Всего с учетом "Коэффициент развитости управляющих функций ОЗП=1,28"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83602,98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83602,98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Всего с учетом "Коэффициент развитости информационных функций ОЗП=1,358"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113532,85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113532,85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Всего с учетом "Разделение объема ПНР по КИП и РСУ в процентном отношении ОЗП=0,4"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45413,14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45413,14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Всего с учетом "2. То же, на предприятиях металлургической, химической и нефтехимической промышленности ОЗП=1,25; ТЗ=1,25"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56766,43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56766,43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Всего с учетом "Январь 2012 ОЗП=11,21; ЭМ=6,39; ЗПМ=11,21; МАТ=4,93"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Накладные расходы 65%*0.85 ФОТ (от 636 351,68)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Сметная прибыль 40%*0.8 ФОТ (от 636 351,68)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Итого </w:t>
            </w:r>
            <w:proofErr w:type="spellStart"/>
            <w:r>
              <w:rPr>
                <w:sz w:val="14"/>
                <w:szCs w:val="14"/>
              </w:rPr>
              <w:t>c</w:t>
            </w:r>
            <w:proofErr w:type="spellEnd"/>
            <w:r>
              <w:rPr>
                <w:sz w:val="14"/>
                <w:szCs w:val="14"/>
              </w:rPr>
              <w:t xml:space="preserve"> накладными и см. прибылью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1191568,52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1191568,52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b/>
                <w:sz w:val="14"/>
                <w:szCs w:val="14"/>
              </w:rPr>
            </w:pPr>
            <w:r w:rsidRPr="00013A02">
              <w:rPr>
                <w:b/>
                <w:sz w:val="14"/>
                <w:szCs w:val="14"/>
              </w:rPr>
              <w:t xml:space="preserve">  Итого по разделу 1 Новый Раздел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1191568,52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13A02" w:rsidRPr="00013A02" w:rsidRDefault="00013A02" w:rsidP="00013A02">
            <w:pPr>
              <w:jc w:val="center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ИТОГИ ПО СМЕТЕ:</w:t>
            </w: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смете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65314,83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65314,83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Итого прямые затраты по смете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56766,43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56766,43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</w:t>
            </w:r>
            <w:proofErr w:type="spellStart"/>
            <w:r>
              <w:rPr>
                <w:sz w:val="14"/>
                <w:szCs w:val="14"/>
              </w:rPr>
              <w:t>справочно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Коэффициент развитости управляющих функций ОЗП=1,28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18288,15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18288,15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Коэффициент развитости информационных функций ОЗП=1,358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29929,87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29929,87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Разделение объема ПНР по КИП и РСУ в процентном отношении ОЗП=0,4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-68119,71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-68119,71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2. То же, на предприятиях металлургической, химической и нефтехимической промышленности ОЗП=1,25; ТЗ=1,25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11353,29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11353,28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1049,3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смете с учетом индексов, в текущих ценах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</w:t>
            </w:r>
            <w:proofErr w:type="spellStart"/>
            <w:r>
              <w:rPr>
                <w:sz w:val="14"/>
                <w:szCs w:val="14"/>
              </w:rPr>
              <w:t>справочно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65%*0.85 ФОТ (от 636351,68)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</w:t>
            </w:r>
            <w:proofErr w:type="spellStart"/>
            <w:r>
              <w:rPr>
                <w:sz w:val="14"/>
                <w:szCs w:val="14"/>
              </w:rPr>
              <w:t>справочно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40%*0.8 ФОТ (от 636351,68)  (Поз. 1-2)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b/>
                <w:sz w:val="14"/>
                <w:szCs w:val="14"/>
              </w:rPr>
            </w:pPr>
            <w:r w:rsidRPr="00013A02">
              <w:rPr>
                <w:b/>
                <w:sz w:val="14"/>
                <w:szCs w:val="14"/>
              </w:rPr>
              <w:t>Итоги по смете: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Пусконаладочные работы: 'вхолостую' - 80%, 'под нагрузкой' - 20%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1191568,52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1191568,52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636351,68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351584,30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203632,54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НДС 18%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214482,33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sz w:val="14"/>
                <w:szCs w:val="14"/>
              </w:rPr>
            </w:pPr>
          </w:p>
        </w:tc>
      </w:tr>
      <w:tr w:rsidR="00013A02" w:rsidRPr="00013A02" w:rsidTr="00013A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 w:rsidP="00013A02">
            <w:pPr>
              <w:rPr>
                <w:b/>
                <w:sz w:val="14"/>
                <w:szCs w:val="14"/>
              </w:rPr>
            </w:pPr>
            <w:r w:rsidRPr="00013A02">
              <w:rPr>
                <w:b/>
                <w:sz w:val="14"/>
                <w:szCs w:val="14"/>
              </w:rPr>
              <w:t xml:space="preserve">  ВСЕГО по смете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1406050,85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5246,5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A02" w:rsidRPr="00013A02" w:rsidRDefault="00013A02">
            <w:pPr>
              <w:jc w:val="right"/>
              <w:rPr>
                <w:b/>
                <w:sz w:val="14"/>
                <w:szCs w:val="14"/>
              </w:rPr>
            </w:pPr>
          </w:p>
        </w:tc>
      </w:tr>
    </w:tbl>
    <w:p w:rsidR="006A5729" w:rsidRDefault="006A5729" w:rsidP="006A5729">
      <w:pPr>
        <w:rPr>
          <w:sz w:val="28"/>
        </w:rPr>
      </w:pPr>
    </w:p>
    <w:p w:rsidR="006A5729" w:rsidRPr="008D3747" w:rsidRDefault="006A5729" w:rsidP="006A5729">
      <w:pPr>
        <w:pStyle w:val="2"/>
        <w:ind w:left="2880"/>
        <w:jc w:val="left"/>
        <w:rPr>
          <w:sz w:val="24"/>
        </w:rPr>
      </w:pPr>
      <w:r w:rsidRPr="008D3747">
        <w:rPr>
          <w:sz w:val="24"/>
        </w:rPr>
        <w:t xml:space="preserve">Составил </w:t>
      </w:r>
      <w:bookmarkStart w:id="7" w:name="Sost"/>
      <w:bookmarkEnd w:id="7"/>
    </w:p>
    <w:p w:rsidR="006A5729" w:rsidRDefault="006A5729" w:rsidP="007E3C07">
      <w:pPr>
        <w:pBdr>
          <w:top w:val="single" w:sz="4" w:space="1" w:color="auto"/>
        </w:pBdr>
        <w:ind w:left="3878" w:right="3960"/>
        <w:jc w:val="center"/>
        <w:rPr>
          <w:i/>
          <w:sz w:val="22"/>
        </w:rPr>
      </w:pPr>
      <w:r>
        <w:rPr>
          <w:i/>
          <w:sz w:val="22"/>
        </w:rPr>
        <w:sym w:font="Symbol" w:char="F05B"/>
      </w:r>
      <w:r>
        <w:rPr>
          <w:i/>
          <w:sz w:val="22"/>
        </w:rPr>
        <w:t>должность, подпись( инициалы, фамилия)</w:t>
      </w:r>
      <w:r>
        <w:rPr>
          <w:i/>
          <w:sz w:val="22"/>
        </w:rPr>
        <w:sym w:font="Symbol" w:char="F05D"/>
      </w:r>
    </w:p>
    <w:p w:rsidR="006A5729" w:rsidRDefault="006A5729" w:rsidP="006A5729">
      <w:pPr>
        <w:rPr>
          <w:sz w:val="28"/>
        </w:rPr>
      </w:pPr>
    </w:p>
    <w:p w:rsidR="006A5729" w:rsidRPr="008D3747" w:rsidRDefault="006A5729" w:rsidP="006A5729">
      <w:pPr>
        <w:pStyle w:val="2"/>
        <w:ind w:left="2880"/>
        <w:jc w:val="left"/>
        <w:rPr>
          <w:sz w:val="24"/>
        </w:rPr>
      </w:pPr>
      <w:r w:rsidRPr="008D3747">
        <w:rPr>
          <w:sz w:val="24"/>
        </w:rPr>
        <w:t xml:space="preserve">Проверил </w:t>
      </w:r>
      <w:bookmarkStart w:id="8" w:name="Prov"/>
      <w:bookmarkEnd w:id="8"/>
    </w:p>
    <w:p w:rsidR="006A5729" w:rsidRDefault="006A5729" w:rsidP="007E3C07">
      <w:pPr>
        <w:pBdr>
          <w:top w:val="single" w:sz="4" w:space="1" w:color="auto"/>
        </w:pBdr>
        <w:ind w:left="3962" w:right="3960"/>
        <w:jc w:val="center"/>
        <w:rPr>
          <w:i/>
          <w:sz w:val="22"/>
        </w:rPr>
      </w:pPr>
      <w:r>
        <w:rPr>
          <w:i/>
          <w:sz w:val="22"/>
        </w:rPr>
        <w:sym w:font="Symbol" w:char="F05B"/>
      </w:r>
      <w:r>
        <w:rPr>
          <w:i/>
          <w:sz w:val="22"/>
        </w:rPr>
        <w:t>должность, подпись( инициалы, фамилия)</w:t>
      </w:r>
      <w:r>
        <w:rPr>
          <w:i/>
          <w:sz w:val="22"/>
        </w:rPr>
        <w:sym w:font="Symbol" w:char="F05D"/>
      </w:r>
    </w:p>
    <w:p w:rsidR="00613D24" w:rsidRDefault="00613D24">
      <w:pPr>
        <w:jc w:val="center"/>
      </w:pPr>
    </w:p>
    <w:sectPr w:rsidR="00613D24">
      <w:headerReference w:type="default" r:id="rId6"/>
      <w:pgSz w:w="16838" w:h="11906" w:orient="landscape" w:code="9"/>
      <w:pgMar w:top="539" w:right="818" w:bottom="540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1A" w:rsidRDefault="0083781A" w:rsidP="00013A02">
      <w:r>
        <w:separator/>
      </w:r>
    </w:p>
  </w:endnote>
  <w:endnote w:type="continuationSeparator" w:id="0">
    <w:p w:rsidR="0083781A" w:rsidRDefault="0083781A" w:rsidP="0001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1A" w:rsidRDefault="0083781A" w:rsidP="00013A02">
      <w:r>
        <w:separator/>
      </w:r>
    </w:p>
  </w:footnote>
  <w:footnote w:type="continuationSeparator" w:id="0">
    <w:p w:rsidR="0083781A" w:rsidRDefault="0083781A" w:rsidP="00013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02" w:rsidRDefault="00013A02">
    <w:pPr>
      <w:pStyle w:val="a3"/>
    </w:pPr>
    <w:r>
      <w:t>Гранд-СМЕТА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A02"/>
    <w:rsid w:val="00013A02"/>
    <w:rsid w:val="001A1268"/>
    <w:rsid w:val="001D575C"/>
    <w:rsid w:val="002332E1"/>
    <w:rsid w:val="00297DF7"/>
    <w:rsid w:val="002A045B"/>
    <w:rsid w:val="00564E86"/>
    <w:rsid w:val="00613D24"/>
    <w:rsid w:val="00680A8F"/>
    <w:rsid w:val="006A5729"/>
    <w:rsid w:val="0070786C"/>
    <w:rsid w:val="0076396E"/>
    <w:rsid w:val="007E1EFF"/>
    <w:rsid w:val="007E3C07"/>
    <w:rsid w:val="0083781A"/>
    <w:rsid w:val="008D3747"/>
    <w:rsid w:val="00946AC0"/>
    <w:rsid w:val="009C1737"/>
    <w:rsid w:val="00A4568A"/>
    <w:rsid w:val="00C06F55"/>
    <w:rsid w:val="00D87474"/>
    <w:rsid w:val="00E42957"/>
    <w:rsid w:val="00E634C1"/>
    <w:rsid w:val="00EE1793"/>
    <w:rsid w:val="00F9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13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3A02"/>
    <w:rPr>
      <w:sz w:val="24"/>
      <w:szCs w:val="24"/>
    </w:rPr>
  </w:style>
  <w:style w:type="paragraph" w:styleId="a5">
    <w:name w:val="footer"/>
    <w:basedOn w:val="a"/>
    <w:link w:val="a6"/>
    <w:rsid w:val="00013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3A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Grand\GrandSmeta%205\Client\Templates\SmL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SmLoc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4 </vt:lpstr>
    </vt:vector>
  </TitlesOfParts>
  <Company>Grand Ltd.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4</dc:title>
  <dc:creator>bykovagv</dc:creator>
  <cp:lastModifiedBy>bykovagv</cp:lastModifiedBy>
  <cp:revision>1</cp:revision>
  <cp:lastPrinted>1601-01-01T00:00:00Z</cp:lastPrinted>
  <dcterms:created xsi:type="dcterms:W3CDTF">2012-02-28T11:24:00Z</dcterms:created>
  <dcterms:modified xsi:type="dcterms:W3CDTF">2012-02-28T11:25:00Z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Type">
    <vt:lpwstr>Doc3</vt:lpwstr>
  </property>
</Properties>
</file>