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DB" w:rsidRDefault="00306DDB" w:rsidP="002A2AFC">
      <w:pPr>
        <w:rPr>
          <w:b/>
          <w:sz w:val="20"/>
        </w:rPr>
      </w:pPr>
    </w:p>
    <w:p w:rsidR="002A2AFC" w:rsidRDefault="002A2AFC" w:rsidP="002A2AFC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2A2AFC" w:rsidRDefault="002A2AFC" w:rsidP="002A2AFC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-15 ОТДЕЛОЧНЫЕ РАБОТЫ</w:t>
      </w:r>
    </w:p>
    <w:p w:rsidR="002A2AFC" w:rsidRDefault="002A2AFC" w:rsidP="002A2AFC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15-01-090-01</w:t>
      </w:r>
    </w:p>
    <w:p w:rsidR="002A2AFC" w:rsidRDefault="002A2AFC" w:rsidP="002A2AFC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Устройство</w:t>
      </w:r>
      <w:proofErr w:type="gramEnd"/>
      <w:r>
        <w:rPr>
          <w:sz w:val="20"/>
        </w:rPr>
        <w:t xml:space="preserve"> вентилируемых фасадов с облицовкой панелями из композитных материалов с устройством теплоизоляционного слоя</w:t>
      </w:r>
    </w:p>
    <w:p w:rsidR="002A2AFC" w:rsidRDefault="002A2AFC" w:rsidP="002A2AFC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Устройство вентилируемых фасадов с облицовкой панелями из композитных материалов с устройством теплоизоляционного слоя</w:t>
      </w:r>
    </w:p>
    <w:p w:rsidR="002A2AFC" w:rsidRDefault="002A2AFC" w:rsidP="002A2AFC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м2 облицовки</w:t>
      </w:r>
    </w:p>
    <w:p w:rsid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</w:p>
    <w:p w:rsid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</w:p>
    <w:p w:rsidR="002A2AFC" w:rsidRP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2A2AFC" w:rsidRPr="002A2AFC" w:rsidTr="002A2AFC"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2A2AFC" w:rsidRPr="002A2AFC" w:rsidTr="002A2AFC"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8778,22</w:t>
            </w:r>
          </w:p>
        </w:tc>
      </w:tr>
      <w:tr w:rsidR="002A2AFC" w:rsidRPr="002A2AFC" w:rsidTr="002A2AFC"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6104,2</w:t>
            </w:r>
          </w:p>
        </w:tc>
      </w:tr>
      <w:tr w:rsidR="002A2AFC" w:rsidRPr="002A2AFC" w:rsidTr="002A2AFC"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2674,02</w:t>
            </w:r>
          </w:p>
        </w:tc>
      </w:tr>
      <w:tr w:rsidR="002A2AFC" w:rsidRPr="002A2AFC" w:rsidTr="002A2AFC"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714,08</w:t>
            </w:r>
          </w:p>
        </w:tc>
      </w:tr>
      <w:tr w:rsidR="002A2AFC" w:rsidRPr="002A2AFC" w:rsidTr="002A2AFC"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A2AFC" w:rsidRPr="002A2AFC" w:rsidTr="002A2AFC"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334,66</w:t>
            </w:r>
          </w:p>
        </w:tc>
      </w:tr>
      <w:tr w:rsidR="002A2AFC" w:rsidRPr="002A2AFC" w:rsidTr="002A2AFC"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34,02</w:t>
            </w:r>
          </w:p>
        </w:tc>
      </w:tr>
      <w:tr w:rsidR="002A2AFC" w:rsidRPr="002A2AFC" w:rsidTr="002A2AFC">
        <w:tc>
          <w:tcPr>
            <w:tcW w:w="4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</w:tbl>
    <w:p w:rsidR="002A2AFC" w:rsidRDefault="002A2AFC" w:rsidP="002A2AFC">
      <w:pPr>
        <w:rPr>
          <w:rFonts w:ascii="Times New Roman" w:hAnsi="Times New Roman" w:cs="Times New Roman"/>
          <w:sz w:val="20"/>
        </w:rPr>
      </w:pPr>
    </w:p>
    <w:p w:rsidR="002A2AFC" w:rsidRP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  <w:r w:rsidRPr="002A2AFC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66"/>
        <w:gridCol w:w="1433"/>
        <w:gridCol w:w="666"/>
        <w:gridCol w:w="782"/>
        <w:gridCol w:w="1289"/>
      </w:tblGrid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Подъемники грузоподъемностью до 500 кг одномачтовые, высота подъема 35 м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030953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34,02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39,9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Шуруповерт</w:t>
            </w:r>
            <w:proofErr w:type="spellEnd"/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134041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8,7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3,03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Дрели электрические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330206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33,73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1,97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электрические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330301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5,74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5,17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Перфоратор электрический мощностью 1,5 кВт, энергией удара до 18 Дж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331454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45,63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26,17</w:t>
            </w:r>
          </w:p>
        </w:tc>
      </w:tr>
    </w:tbl>
    <w:p w:rsid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</w:p>
    <w:p w:rsidR="002A2AFC" w:rsidRP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  <w:r w:rsidRPr="002A2AFC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1"/>
        <w:gridCol w:w="1448"/>
        <w:gridCol w:w="621"/>
        <w:gridCol w:w="797"/>
        <w:gridCol w:w="1289"/>
      </w:tblGrid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Лента двухсторонняя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101-2496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27,08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Дюбель распорный, марка IZM, размер 10х200 мм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101-5484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шт.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75,05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Материал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гидроветрозащитный</w:t>
            </w:r>
            <w:proofErr w:type="spellEnd"/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101-9243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Панели облицовочные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101-9290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Утеплитель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104-9281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A2AFC" w:rsidRPr="002A2AFC" w:rsidTr="002A2AFC">
        <w:tc>
          <w:tcPr>
            <w:tcW w:w="35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Конструкции металлические и элементы крепежные вентилируемых фасадов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201-9033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500" w:type="pct"/>
          </w:tcPr>
          <w:p w:rsidR="002A2AFC" w:rsidRPr="002A2AFC" w:rsidRDefault="002A2AFC" w:rsidP="002A2AF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</w:p>
    <w:p w:rsid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</w:p>
    <w:p w:rsidR="002A2AFC" w:rsidRP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  <w:r w:rsidRPr="002A2AFC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 Разметка точек установки кронштейнов.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 Сверление отверстий для установки кронштейнов.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 Установка кронштейнов.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 Навешивание утеплителя с подрезкой.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05. Сверление отверстий для крепления утеплителя.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06. Крепление утеплителя.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07. Навешивание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гидроветрозащитного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материала с подрезкой.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08. Сверление отверстий для крепления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гидроветрозащитного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материала.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09. Крепление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гидроветрозащитного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материала.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 Сверление отверстий в регулирующих элементах для крепления к кронштейнам.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 Выверка регулирующих элементов и их крепление к кронштейнам.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 Сверление отверстий для крепления направляющих.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 Крепление направляющих к регулирующим элементам и срезка до проектной длины.</w:t>
            </w:r>
          </w:p>
        </w:tc>
      </w:tr>
      <w:tr w:rsidR="002A2AFC" w:rsidRPr="002A2AFC" w:rsidTr="002A2AFC">
        <w:tc>
          <w:tcPr>
            <w:tcW w:w="5000" w:type="pct"/>
          </w:tcPr>
          <w:p w:rsidR="002A2AFC" w:rsidRPr="002A2AFC" w:rsidRDefault="002A2AFC" w:rsidP="002A2A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 Установка облицовочных панелей.</w:t>
            </w:r>
          </w:p>
        </w:tc>
      </w:tr>
    </w:tbl>
    <w:p w:rsidR="002A2AFC" w:rsidRPr="002A2AFC" w:rsidRDefault="002A2AFC" w:rsidP="002A2AFC">
      <w:pPr>
        <w:jc w:val="center"/>
        <w:rPr>
          <w:rFonts w:ascii="Times New Roman" w:hAnsi="Times New Roman" w:cs="Times New Roman"/>
          <w:b/>
          <w:sz w:val="24"/>
        </w:rPr>
      </w:pPr>
    </w:p>
    <w:sectPr w:rsidR="002A2AFC" w:rsidRPr="002A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FC"/>
    <w:rsid w:val="002A2AFC"/>
    <w:rsid w:val="0030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FD408-2337-427D-ACEB-1F843B7F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2017-06-29T13:42:00Z</dcterms:created>
  <dcterms:modified xsi:type="dcterms:W3CDTF">2017-06-29T13:42:00Z</dcterms:modified>
</cp:coreProperties>
</file>