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2A253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B56A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26.04.2019 N 509</w:t>
            </w:r>
            <w:r>
              <w:rPr>
                <w:sz w:val="48"/>
                <w:szCs w:val="48"/>
              </w:rPr>
              <w:br/>
              <w:t>"Об утверждении требований к составу и содержанию проекта организации работ по сносу объекта капитального строительства"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B56A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22.05.2019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B5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Pr="002A253C" w:rsidRDefault="00CB56A9" w:rsidP="002A253C"/>
    <w:p w:rsidR="00000000" w:rsidRDefault="00CB56A9" w:rsidP="002A253C">
      <w:pPr>
        <w:pStyle w:val="ConsPlusTitle"/>
        <w:jc w:val="center"/>
      </w:pPr>
      <w:r>
        <w:t>ПРАВИТЕЛЬСТВО РОССИЙСКОЙ ФЕДЕРАЦИИ</w:t>
      </w:r>
    </w:p>
    <w:p w:rsidR="00000000" w:rsidRDefault="00CB56A9">
      <w:pPr>
        <w:pStyle w:val="ConsPlusTitle"/>
        <w:jc w:val="center"/>
      </w:pPr>
    </w:p>
    <w:p w:rsidR="00000000" w:rsidRDefault="00CB56A9" w:rsidP="002A253C">
      <w:pPr>
        <w:pStyle w:val="ConsPlusTitle"/>
        <w:jc w:val="center"/>
        <w:outlineLvl w:val="0"/>
      </w:pPr>
      <w:r>
        <w:t>ПОСТАНОВЛЕНИЕ</w:t>
      </w:r>
    </w:p>
    <w:p w:rsidR="00000000" w:rsidRDefault="00CB56A9">
      <w:pPr>
        <w:pStyle w:val="ConsPlusTitle"/>
        <w:jc w:val="center"/>
      </w:pPr>
      <w:r>
        <w:t>от 26 апреля 2019 г. N 509</w:t>
      </w:r>
    </w:p>
    <w:p w:rsidR="00000000" w:rsidRDefault="00CB56A9">
      <w:pPr>
        <w:pStyle w:val="ConsPlusTitle"/>
        <w:jc w:val="center"/>
      </w:pPr>
    </w:p>
    <w:p w:rsidR="00000000" w:rsidRDefault="00CB56A9">
      <w:pPr>
        <w:pStyle w:val="ConsPlusTitle"/>
        <w:jc w:val="center"/>
      </w:pPr>
      <w:r>
        <w:t>ОБ УТВЕРЖДЕНИИ ТРЕБОВАНИЙ</w:t>
      </w:r>
    </w:p>
    <w:p w:rsidR="00000000" w:rsidRDefault="00CB56A9">
      <w:pPr>
        <w:pStyle w:val="ConsPlusTitle"/>
        <w:jc w:val="center"/>
      </w:pPr>
      <w:r>
        <w:t>К СОСТАВУ И СОДЕРЖАНИЮ ПРОЕКТА ОРГАНИЗАЦИИ РАБОТ ПО СНОСУ</w:t>
      </w:r>
    </w:p>
    <w:p w:rsidR="00000000" w:rsidRDefault="00CB56A9">
      <w:pPr>
        <w:pStyle w:val="ConsPlusTitle"/>
        <w:jc w:val="center"/>
      </w:pPr>
      <w:r>
        <w:t>ОБЪЕКТА КАПИТАЛЬНОГО СТРОИТЕЛЬСТВА</w:t>
      </w:r>
    </w:p>
    <w:p w:rsidR="00000000" w:rsidRDefault="00CB56A9">
      <w:pPr>
        <w:pStyle w:val="ConsPlusNormal"/>
        <w:ind w:firstLine="540"/>
        <w:jc w:val="both"/>
      </w:pPr>
    </w:p>
    <w:p w:rsidR="00000000" w:rsidRDefault="00CB56A9">
      <w:pPr>
        <w:pStyle w:val="ConsPlusNormal"/>
        <w:ind w:firstLine="540"/>
        <w:jc w:val="both"/>
      </w:pPr>
      <w:r>
        <w:t xml:space="preserve">В соответствии с частью 5 статьи 55.30 Градостроительного </w:t>
      </w:r>
      <w:r>
        <w:t>кодекса Российской Федерации Правительство Российской Федерации постановляет: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 xml:space="preserve">Утвердить прилагаемые </w:t>
      </w:r>
      <w:hyperlink w:anchor="Par26" w:tooltip="ТРЕБОВАНИЯ" w:history="1">
        <w:r>
          <w:rPr>
            <w:color w:val="0000FF"/>
          </w:rPr>
          <w:t>требования</w:t>
        </w:r>
      </w:hyperlink>
      <w:r>
        <w:t xml:space="preserve"> к составу и содержанию проекта организации работ по сносу объекта капитального строительства.</w:t>
      </w:r>
    </w:p>
    <w:p w:rsidR="00000000" w:rsidRDefault="00CB56A9">
      <w:pPr>
        <w:pStyle w:val="ConsPlusNormal"/>
        <w:ind w:firstLine="540"/>
        <w:jc w:val="both"/>
      </w:pPr>
    </w:p>
    <w:p w:rsidR="00000000" w:rsidRDefault="00CB56A9">
      <w:pPr>
        <w:pStyle w:val="ConsPlusNormal"/>
        <w:jc w:val="right"/>
      </w:pPr>
      <w:r>
        <w:t>Председатель</w:t>
      </w:r>
      <w:r>
        <w:t xml:space="preserve"> Правительства</w:t>
      </w:r>
    </w:p>
    <w:p w:rsidR="00000000" w:rsidRDefault="00CB56A9">
      <w:pPr>
        <w:pStyle w:val="ConsPlusNormal"/>
        <w:jc w:val="right"/>
      </w:pPr>
      <w:r>
        <w:t>Российской Федерации</w:t>
      </w:r>
    </w:p>
    <w:p w:rsidR="00000000" w:rsidRDefault="00CB56A9">
      <w:pPr>
        <w:pStyle w:val="ConsPlusNormal"/>
        <w:jc w:val="right"/>
      </w:pPr>
      <w:r>
        <w:t>Д.МЕДВЕДЕВ</w:t>
      </w:r>
    </w:p>
    <w:p w:rsidR="00000000" w:rsidRDefault="00CB56A9">
      <w:pPr>
        <w:pStyle w:val="ConsPlusNormal"/>
        <w:jc w:val="right"/>
      </w:pPr>
    </w:p>
    <w:p w:rsidR="00000000" w:rsidRDefault="00CB56A9">
      <w:pPr>
        <w:pStyle w:val="ConsPlusNormal"/>
        <w:jc w:val="right"/>
      </w:pPr>
    </w:p>
    <w:p w:rsidR="00000000" w:rsidRDefault="00CB56A9">
      <w:pPr>
        <w:pStyle w:val="ConsPlusNormal"/>
        <w:jc w:val="right"/>
      </w:pPr>
    </w:p>
    <w:p w:rsidR="00000000" w:rsidRDefault="00CB56A9">
      <w:pPr>
        <w:pStyle w:val="ConsPlusNormal"/>
        <w:jc w:val="right"/>
      </w:pPr>
    </w:p>
    <w:p w:rsidR="00000000" w:rsidRDefault="00CB56A9">
      <w:pPr>
        <w:pStyle w:val="ConsPlusNormal"/>
        <w:jc w:val="right"/>
      </w:pPr>
    </w:p>
    <w:p w:rsidR="00000000" w:rsidRDefault="00CB56A9" w:rsidP="002A253C">
      <w:pPr>
        <w:pStyle w:val="ConsPlusNormal"/>
        <w:jc w:val="right"/>
      </w:pPr>
      <w:r>
        <w:t>Утверждены</w:t>
      </w:r>
    </w:p>
    <w:p w:rsidR="00000000" w:rsidRDefault="00CB56A9">
      <w:pPr>
        <w:pStyle w:val="ConsPlusNormal"/>
        <w:jc w:val="right"/>
      </w:pPr>
      <w:r>
        <w:t>постановлением Правительства</w:t>
      </w:r>
    </w:p>
    <w:p w:rsidR="00000000" w:rsidRDefault="00CB56A9">
      <w:pPr>
        <w:pStyle w:val="ConsPlusNormal"/>
        <w:jc w:val="right"/>
      </w:pPr>
      <w:r>
        <w:t>Российской Федерации</w:t>
      </w:r>
    </w:p>
    <w:p w:rsidR="00000000" w:rsidRDefault="00CB56A9">
      <w:pPr>
        <w:pStyle w:val="ConsPlusNormal"/>
        <w:jc w:val="right"/>
      </w:pPr>
      <w:r>
        <w:t>от 26 апреля 2019 г. N 509</w:t>
      </w:r>
    </w:p>
    <w:p w:rsidR="00000000" w:rsidRDefault="00CB56A9">
      <w:pPr>
        <w:pStyle w:val="ConsPlusNormal"/>
        <w:jc w:val="right"/>
      </w:pPr>
    </w:p>
    <w:p w:rsidR="00000000" w:rsidRDefault="00CB56A9" w:rsidP="002A253C">
      <w:pPr>
        <w:pStyle w:val="ConsPlusTitle"/>
        <w:jc w:val="center"/>
        <w:outlineLvl w:val="0"/>
      </w:pPr>
      <w:bookmarkStart w:id="0" w:name="Par26"/>
      <w:bookmarkEnd w:id="0"/>
      <w:r>
        <w:t>ТРЕБОВАНИЯ</w:t>
      </w:r>
      <w:r w:rsidR="002A253C">
        <w:br/>
      </w:r>
      <w:r>
        <w:t>К СОСТАВУ И СОДЕРЖАНИЮ ПРОЕКТА ОРГАНИЗАЦИИ РАБОТ ПО СНОСУ</w:t>
      </w:r>
    </w:p>
    <w:p w:rsidR="00000000" w:rsidRDefault="00CB56A9">
      <w:pPr>
        <w:pStyle w:val="ConsPlusTitle"/>
        <w:jc w:val="center"/>
      </w:pPr>
      <w:r>
        <w:t>ОБЪЕКТА КАПИТАЛЬНОГО СТРОИТЕЛЬСТВА</w:t>
      </w:r>
    </w:p>
    <w:p w:rsidR="00000000" w:rsidRDefault="00CB56A9">
      <w:pPr>
        <w:pStyle w:val="ConsPlusNormal"/>
        <w:ind w:firstLine="540"/>
        <w:jc w:val="both"/>
      </w:pPr>
    </w:p>
    <w:p w:rsidR="00000000" w:rsidRDefault="00CB56A9">
      <w:pPr>
        <w:pStyle w:val="ConsPlusNormal"/>
        <w:ind w:firstLine="540"/>
        <w:jc w:val="both"/>
      </w:pPr>
      <w:r>
        <w:t>1. Настоящий документ определяет требования к составу и содержанию проекта организации работ по сносу объекта капитального строительства.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2. Настоящий документ не</w:t>
      </w:r>
      <w:r>
        <w:t xml:space="preserve"> применяется в случаях, предусмотренных частями 3 и 8 статьи 55.30 Градостроительного кодекса Российской Федерации.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3. Проект организации работ по сносу объекта капитального строительства (далее - проект) состоит из текстовой и графической частей.</w:t>
      </w:r>
    </w:p>
    <w:p w:rsidR="00000000" w:rsidRDefault="00CB56A9" w:rsidP="002A253C">
      <w:pPr>
        <w:pStyle w:val="ConsPlusNormal"/>
        <w:spacing w:before="240"/>
        <w:ind w:firstLine="540"/>
        <w:jc w:val="both"/>
        <w:outlineLvl w:val="1"/>
      </w:pPr>
      <w:r>
        <w:t>4. Текст</w:t>
      </w:r>
      <w:r>
        <w:t>овая часть проекта содержит:</w:t>
      </w:r>
    </w:p>
    <w:p w:rsidR="00000000" w:rsidRDefault="00CB56A9">
      <w:pPr>
        <w:pStyle w:val="ConsPlusNormal"/>
        <w:spacing w:before="240"/>
        <w:ind w:firstLine="540"/>
        <w:jc w:val="both"/>
      </w:pPr>
      <w:bookmarkStart w:id="1" w:name="Par34"/>
      <w:bookmarkEnd w:id="1"/>
      <w:r>
        <w:t>а) основание для разработки проекта (решение собственника объекта капитального строительства, или собственников помещений в нем, или застройщика, решение суда или органа местного самоуправления, соглашение о возмещени</w:t>
      </w:r>
      <w:r>
        <w:t>и убытков, причиненных ограничением прав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территории);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б) вид, определяемый в соответствии с Положением о состав</w:t>
      </w:r>
      <w:r>
        <w:t>е разделов проектной документации и требованиях к их содержанию, утвержденным постановлением Правительства Российской Федерации от 16 февраля 2008 г. N 87 "О составе разделов проектной документации и требованиях к их содержанию", и описание объекта капитал</w:t>
      </w:r>
      <w:r>
        <w:t>ьного строительства, подлежащего сносу, с указанием основных параметров, конструктивных и инженерно-технических характеристик;</w:t>
      </w:r>
    </w:p>
    <w:p w:rsidR="00000000" w:rsidRDefault="00CB56A9">
      <w:pPr>
        <w:pStyle w:val="ConsPlusNormal"/>
        <w:spacing w:before="240"/>
        <w:ind w:firstLine="540"/>
        <w:jc w:val="both"/>
      </w:pPr>
      <w:bookmarkStart w:id="2" w:name="Par36"/>
      <w:bookmarkEnd w:id="2"/>
      <w:r>
        <w:t>в) сведения о проектной документации объекта капитального строительства, подлежащего сносу (при наличии);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г) сведения о</w:t>
      </w:r>
      <w:r>
        <w:t xml:space="preserve"> заключении государственной или негосударственной экспертизы проектной документации объекта капитального строительства, подлежащего сносу (при наличии);</w:t>
      </w:r>
    </w:p>
    <w:p w:rsidR="00000000" w:rsidRDefault="00CB56A9">
      <w:pPr>
        <w:pStyle w:val="ConsPlusNormal"/>
        <w:spacing w:before="240"/>
        <w:ind w:firstLine="540"/>
        <w:jc w:val="both"/>
      </w:pPr>
      <w:bookmarkStart w:id="3" w:name="Par38"/>
      <w:bookmarkEnd w:id="3"/>
      <w:r>
        <w:t>д) сведения о результатах и материалах обследования объекта капитального строительства, подле</w:t>
      </w:r>
      <w:r>
        <w:t>жащего сносу;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е) перечень мероприятий по выведению из эксплуатации объекта капитального строительства, подлежащего сносу (если вывод объекта капитального строительства из эксплуатации не осуществлен до его сноса в соответствии с законодательством Российско</w:t>
      </w:r>
      <w:r>
        <w:t>й Федерации);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ж) перечень демонтируемого технологического оборудования, габаритные размеры и массы, условия демонтажа и транспортирования (при наличии такого оборудования);</w:t>
      </w:r>
    </w:p>
    <w:p w:rsidR="00000000" w:rsidRDefault="00CB56A9">
      <w:pPr>
        <w:pStyle w:val="ConsPlusNormal"/>
        <w:spacing w:before="240"/>
        <w:ind w:firstLine="540"/>
        <w:jc w:val="both"/>
      </w:pPr>
      <w:bookmarkStart w:id="4" w:name="Par41"/>
      <w:bookmarkEnd w:id="4"/>
      <w:r>
        <w:t>з) сведения об условиях отключения объекта капитального строительства от сетей инженерн</w:t>
      </w:r>
      <w:r>
        <w:t>о-технического обеспечения в соответствии с условиями отключения объекта капитального строительства, подлежащего сносу, от сетей инженерно-технического обеспечения, выданными организациями, осуществляющими эксплуатацию сетей инженерно-технического обеспече</w:t>
      </w:r>
      <w:r>
        <w:t>ния;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и) перечень мероприятий по обеспечению защиты сносимого объекта капитального строительства от проникновения посторонних лиц и животных в опасную зону и внутрь объекта, а также защиты зеленых насаждений;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к) описание и обоснование принятого способа снос</w:t>
      </w:r>
      <w:r>
        <w:t>а объекта капитального строительства;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л) расчет продолжительности работ по сносу объекта капитального строительства в зависимости от технологии их выполнения (в случае, если такая необходимость определена собственником объекта капитального строительства, и</w:t>
      </w:r>
      <w:r>
        <w:t>ли собственниками помещений в нем, или застройщиком);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м) расчеты и обоснование размеров зон развала и опасных зон в зависимости от принятого способа сноса;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н) оценку вероятности повреждения при сносе объекта капитального строительства действующих сетей инж</w:t>
      </w:r>
      <w:r>
        <w:t>енерно-технического обеспечения;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о) описание и обоснование методов защиты и защитных устройств действующих сетей инженерно-технического обеспечения, согласованных с владельцами таких сетей;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 xml:space="preserve">п) описание и обоснование решений по безопасному ведению работ по </w:t>
      </w:r>
      <w:r>
        <w:t>сносу объекта капитального строительства;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р) перечень мероприятий, направленных на предупреждение причинения вреда жизни или здоровью людей, имуществу физических или юридических лиц, государственному или муниципальному имуществу, окружающей среде;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с) описа</w:t>
      </w:r>
      <w:r>
        <w:t>ние решений по вывозу и утилизации отходов от сноса объекта капитального строительства, в том числе демонтированного оборудования (при наличии такого оборудования);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т) перечень мероприятий по рекультивации и благоустройству земельного участка (в случае, ес</w:t>
      </w:r>
      <w:r>
        <w:t>ли такая необходимость определена собственником объекта капитального строительства, или собственниками помещений в нем, или застройщиком);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у) сведения об остающихся после сноса объекта капитального строительства в земле и в водных объектах коммуникациях, к</w:t>
      </w:r>
      <w:r>
        <w:t>онструкциях и сооружениях, сведения о наличии разрешений органов государственного надзора на сохранение этих коммуникаций, конструкций и сооружений в земле и в водных объектах в случае, если наличие такого разрешения предусмотрено законодательством Российс</w:t>
      </w:r>
      <w:r>
        <w:t>кой Федерации;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ф) сведения о наличии согласования с соответствующими государственными органами, в том числе органами государственного надзора, способа сноса объекта капитального строительства путем взрыва, сжигания или иным потенциально опасным способом, п</w:t>
      </w:r>
      <w:r>
        <w:t>еречень дополнительных мер безопасности при использовании потенциально опасных способов сноса;</w:t>
      </w:r>
    </w:p>
    <w:p w:rsidR="00000000" w:rsidRDefault="00CB56A9">
      <w:pPr>
        <w:pStyle w:val="ConsPlusNormal"/>
        <w:spacing w:before="240"/>
        <w:ind w:firstLine="540"/>
        <w:jc w:val="both"/>
      </w:pPr>
      <w:bookmarkStart w:id="5" w:name="Par54"/>
      <w:bookmarkEnd w:id="5"/>
      <w:r>
        <w:t>х) сведения об акте, подтверждающем отключение объекта капитального строительства, подлежащего сносу, от сетей инженерно-технического обеспечения, подп</w:t>
      </w:r>
      <w:r>
        <w:t>исанном организацией, осуществляющей эксплуатацию соответствующих сетей инженерно-технического обеспечения (при наличии);</w:t>
      </w:r>
    </w:p>
    <w:p w:rsidR="00000000" w:rsidRDefault="00CB56A9">
      <w:pPr>
        <w:pStyle w:val="ConsPlusNormal"/>
        <w:spacing w:before="240"/>
        <w:ind w:firstLine="540"/>
        <w:jc w:val="both"/>
      </w:pPr>
      <w:bookmarkStart w:id="6" w:name="Par55"/>
      <w:bookmarkEnd w:id="6"/>
      <w:r>
        <w:t>ц) сведения о документе федерального органа исполнительной власти, осуществляющего функции по охране культурного наследия, п</w:t>
      </w:r>
      <w:r>
        <w:t xml:space="preserve">одтверждающем отсутствие сведений об объекте капитального строительства, подлежащем сносу, в едином государственном реестре объектов культурного наследия (памятников истории и культуры) народов Российской Федерации, и документе, подтверждающем, что объект </w:t>
      </w:r>
      <w:r>
        <w:t>капитального строительства, подлежащий сносу, не является выявленным объектом культурного наследия либо объектом, обладающим признаками объекта культурного наследия, выдаваемых в порядке, предусмотренном указанным федеральным органом исполнительной власти.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 xml:space="preserve">5. Документы, указанные в </w:t>
      </w:r>
      <w:hyperlink w:anchor="Par34" w:tooltip="а) основание для разработки проекта (решение собственника объекта капитального строительства, или собственников помещений в нем, или застройщика, решение суда или органа местного самоуправления, соглашение о возмещении убытков, причиненных ограничением прав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);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36" w:tooltip="в) сведения о проектной документации объекта капитального строительства, подлежащего сносу (при наличии);" w:history="1">
        <w:r>
          <w:rPr>
            <w:color w:val="0000FF"/>
          </w:rPr>
          <w:t>"в"</w:t>
        </w:r>
      </w:hyperlink>
      <w:r>
        <w:t xml:space="preserve"> - </w:t>
      </w:r>
      <w:hyperlink w:anchor="Par38" w:tooltip="д) сведения о результатах и материалах обследования объекта капитального строительства, подлежащего сносу;" w:history="1">
        <w:r>
          <w:rPr>
            <w:color w:val="0000FF"/>
          </w:rPr>
          <w:t>"д"</w:t>
        </w:r>
      </w:hyperlink>
      <w:r>
        <w:t xml:space="preserve">, </w:t>
      </w:r>
      <w:hyperlink w:anchor="Par41" w:tooltip="з) сведения об условиях отключения объекта капитального строительства от сетей инженерно-технического обеспечения в соответствии с условиями отключения объекта капитального строительства, подлежащего сносу, от сетей инженерно-технического обеспечения, выданными организациями, осуществляющими эксплуатацию сетей инженерно-технического обеспечения;" w:history="1">
        <w:r>
          <w:rPr>
            <w:color w:val="0000FF"/>
          </w:rPr>
          <w:t>"з"</w:t>
        </w:r>
      </w:hyperlink>
      <w:r>
        <w:t xml:space="preserve">, </w:t>
      </w:r>
      <w:hyperlink w:anchor="Par54" w:tooltip="х) сведения об акте, подтверждающем отключение объекта капитального строительства, подлежащего сносу, от сетей инженерно-технического обеспечения, подписанном организацией, осуществляющей эксплуатацию соответствующих сетей инженерно-технического обеспечения (при наличии);" w:history="1">
        <w:r>
          <w:rPr>
            <w:color w:val="0000FF"/>
          </w:rPr>
          <w:t>"х"</w:t>
        </w:r>
      </w:hyperlink>
      <w:r>
        <w:t xml:space="preserve"> и </w:t>
      </w:r>
      <w:hyperlink w:anchor="Par55" w:tooltip="ц) сведения о документе федерального органа исполнительной власти, осуществляющего функции по охране культурного наследия, подтверждающем отсутствие сведений об объекте капитального строительства, подлежащем сносу, в едином государственном реестре объектов культурного наследия (памятников истории и культуры) народов Российской Федерации, и документе, подтверждающем, что объект капитального строительства, подлежащий сносу, не является выявленным объектом культурного наследия либо объектом, обладающим приз..." w:history="1">
        <w:r>
          <w:rPr>
            <w:color w:val="0000FF"/>
          </w:rPr>
          <w:t>"ц" пункта 4</w:t>
        </w:r>
      </w:hyperlink>
      <w:r>
        <w:t xml:space="preserve"> настоящего документа, оформленные в установле</w:t>
      </w:r>
      <w:r>
        <w:t>нном порядке, или копии таких документов прилагаются к проекту в полном объеме.</w:t>
      </w:r>
    </w:p>
    <w:p w:rsidR="00000000" w:rsidRDefault="00CB56A9" w:rsidP="002A253C">
      <w:pPr>
        <w:pStyle w:val="ConsPlusNormal"/>
        <w:spacing w:before="240"/>
        <w:ind w:firstLine="540"/>
        <w:jc w:val="both"/>
        <w:outlineLvl w:val="1"/>
      </w:pPr>
      <w:r>
        <w:t>6. Графическ</w:t>
      </w:r>
      <w:bookmarkStart w:id="7" w:name="_GoBack"/>
      <w:bookmarkEnd w:id="7"/>
      <w:r>
        <w:t>ая часть проекта содержит: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 xml:space="preserve">а) план земельного участка, в границах которого расположен объект капитального строительства, подлежащий сносу, и прилегающих территорий </w:t>
      </w:r>
      <w:r>
        <w:t>с указанием места размещения сносимого объекта капитального строительства, надземных и подземных сетей инженерно-технического обеспечения, зон развала и опасных зон в период сноса объекта капитального строительства с указанием мест складирования материалов</w:t>
      </w:r>
      <w:r>
        <w:t>, конструкций, изделий и оборудования, установки стационарных кранов и путей перемещения кранов большой грузоподъемности, а также схемы движения транспортных средств;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б) обмерные чертежи планов, разрезов, фасадов объекта капитального строительства, подлежа</w:t>
      </w:r>
      <w:r>
        <w:t>щего сносу (в случае, если такая необходимость определена собственником объекта капитального строительства, или собственниками помещений в нем, или застройщиком);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в) чертежи защитных устройств сетей инженерно-технического обеспечения;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г) технологические ка</w:t>
      </w:r>
      <w:r>
        <w:t>рты-схемы последовательности сноса и разборки строительных конструкций, оборудования и сетей инженерно-технического обеспечения.</w:t>
      </w:r>
    </w:p>
    <w:p w:rsidR="00000000" w:rsidRDefault="00CB56A9">
      <w:pPr>
        <w:pStyle w:val="ConsPlusNormal"/>
        <w:spacing w:before="240"/>
        <w:ind w:firstLine="540"/>
        <w:jc w:val="both"/>
      </w:pPr>
      <w:r>
        <w:t>7. В случае если снос объекта капитального строительства планируется осуществлять с привлечением средств бюджетов бюджетной сис</w:t>
      </w:r>
      <w:r>
        <w:t>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</w:t>
      </w:r>
      <w:r>
        <w:t>едерации, муниципальных образований составляет более 50 процентов, к проекту прилагается смета на снос объекта капитального строительства.</w:t>
      </w:r>
    </w:p>
    <w:p w:rsidR="00000000" w:rsidRDefault="00CB56A9">
      <w:pPr>
        <w:pStyle w:val="ConsPlusNormal"/>
        <w:jc w:val="both"/>
      </w:pPr>
    </w:p>
    <w:p w:rsidR="00000000" w:rsidRDefault="00CB56A9">
      <w:pPr>
        <w:pStyle w:val="ConsPlusNormal"/>
        <w:jc w:val="both"/>
      </w:pPr>
    </w:p>
    <w:p w:rsidR="00CB56A9" w:rsidRDefault="00CB56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56A9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6A9" w:rsidRDefault="00CB56A9">
      <w:pPr>
        <w:spacing w:after="0" w:line="240" w:lineRule="auto"/>
      </w:pPr>
      <w:r>
        <w:separator/>
      </w:r>
    </w:p>
  </w:endnote>
  <w:endnote w:type="continuationSeparator" w:id="0">
    <w:p w:rsidR="00CB56A9" w:rsidRDefault="00CB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B56A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56A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56A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56A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2A253C">
            <w:rPr>
              <w:sz w:val="20"/>
              <w:szCs w:val="20"/>
            </w:rPr>
            <w:fldChar w:fldCharType="separate"/>
          </w:r>
          <w:r w:rsidR="002A253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2A253C">
            <w:rPr>
              <w:sz w:val="20"/>
              <w:szCs w:val="20"/>
            </w:rPr>
            <w:fldChar w:fldCharType="separate"/>
          </w:r>
          <w:r w:rsidR="002A253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B56A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6A9" w:rsidRDefault="00CB56A9">
      <w:pPr>
        <w:spacing w:after="0" w:line="240" w:lineRule="auto"/>
      </w:pPr>
      <w:r>
        <w:separator/>
      </w:r>
    </w:p>
  </w:footnote>
  <w:footnote w:type="continuationSeparator" w:id="0">
    <w:p w:rsidR="00CB56A9" w:rsidRDefault="00CB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56A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26.04.2019 N 509</w:t>
          </w:r>
          <w:r>
            <w:rPr>
              <w:sz w:val="16"/>
              <w:szCs w:val="16"/>
            </w:rPr>
            <w:br/>
            <w:t>"Об утверждении требований к составу и содержанию проекта организации...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56A9">
          <w:pPr>
            <w:pStyle w:val="ConsPlusNormal"/>
            <w:jc w:val="center"/>
          </w:pPr>
        </w:p>
        <w:p w:rsidR="00000000" w:rsidRDefault="00CB56A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B56A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22.05.2019</w:t>
          </w:r>
        </w:p>
      </w:tc>
    </w:tr>
  </w:tbl>
  <w:p w:rsidR="00000000" w:rsidRDefault="00CB56A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B56A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3C"/>
    <w:rsid w:val="002A253C"/>
    <w:rsid w:val="00CB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B061"/>
  <w14:defaultImageDpi w14:val="0"/>
  <w15:docId w15:val="{96738E47-21AC-4002-9E39-1ED1A7DB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1578</Words>
  <Characters>8999</Characters>
  <Application>Microsoft Office Word</Application>
  <DocSecurity>2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Постановление Правительства РФ от 26.04.2019 N 509"Об утверждении требований к составу и содержанию проекта организации работ по сносу объекта капитального строительства"</vt:lpstr>
      <vt:lpstr>ПОСТАНОВЛЕНИЕ</vt:lpstr>
      <vt:lpstr>ТРЕБОВАНИЯ К СОСТАВУ И СОДЕРЖАНИЮ ПРОЕКТА ОРГАНИЗАЦИИ РАБОТ ПО СНОСУ</vt:lpstr>
      <vt:lpstr>    4. Текстовая часть проекта содержит:</vt:lpstr>
      <vt:lpstr>    6. Графическая часть проекта содержит:</vt:lpstr>
    </vt:vector>
  </TitlesOfParts>
  <Company>КонсультантПлюс Версия 4018.00.10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26.04.2019 N 509"Об утверждении требований к составу и содержанию проекта организации работ по сносу объекта капитального строительства"</dc:title>
  <dc:subject/>
  <dc:creator>AVER</dc:creator>
  <cp:keywords/>
  <dc:description/>
  <cp:lastModifiedBy>AVER</cp:lastModifiedBy>
  <cp:revision>2</cp:revision>
  <dcterms:created xsi:type="dcterms:W3CDTF">2019-05-22T18:05:00Z</dcterms:created>
  <dcterms:modified xsi:type="dcterms:W3CDTF">2019-05-22T18:05:00Z</dcterms:modified>
</cp:coreProperties>
</file>